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Morawa‑Koolanooka Hills Railway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Morawa‑Koolanooka Hills Railway Act 1964</w:t>
            </w:r>
          </w:p>
        </w:tc>
        <w:tc>
          <w:p>
            <w:pPr>
              <w:pStyle w:val="Table01Row"/>
            </w:pPr>
            <w:r>
              <w:t>1964/044 (13 Eliz. II No. 44)</w:t>
            </w:r>
          </w:p>
        </w:tc>
        <w:tc>
          <w:p>
            <w:pPr>
              <w:pStyle w:val="Table01Row"/>
            </w:pPr>
            <w:r>
              <w:t>19 Nov 1964</w:t>
            </w:r>
          </w:p>
        </w:tc>
        <w:tc>
          <w:p>
            <w:pPr>
              <w:pStyle w:val="Table01Row"/>
            </w:pPr>
            <w:r>
              <w:rPr/>
              <w:t xml:space="preserve">29 Jan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1965 p. 358)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Jan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Morawa-Koolanooka Hills Railway Act 1964</vt:lpwstr>
  </property>
  <property pid="3" name="IDAct" fmtid="{D5CDD505-2E9C-101B-9397-08002B2CF9AE}">
    <vt:lpwstr>523</vt:lpwstr>
  </property>
  <property pid="4" name="ChangedDate" fmtid="{D5CDD505-2E9C-101B-9397-08002B2CF9AE}">
    <vt:lpwstr>20230613134304</vt:lpwstr>
  </property>
</Properties>
</file>