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Armorial Bearings Protection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Armorial Bearings Protection Act 1979</w:t>
            </w:r>
          </w:p>
        </w:tc>
        <w:tc>
          <w:p>
            <w:pPr>
              <w:pStyle w:val="Table01Row"/>
            </w:pPr>
            <w:r>
              <w:t>1979/108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Armorial Bearings Protection Act 1979</vt:lpwstr>
  </property>
  <property pid="3" name="IDAct" fmtid="{D5CDD505-2E9C-101B-9397-08002B2CF9AE}">
    <vt:lpwstr>52</vt:lpwstr>
  </property>
  <property pid="4" name="ChangedDate" fmtid="{D5CDD505-2E9C-101B-9397-08002B2CF9AE}">
    <vt:lpwstr>20230609145506</vt:lpwstr>
  </property>
</Properties>
</file>