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National Trust of Australia (W.A.)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Heritage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National Trust of Australia (WA), The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Trust of Australia (W.A.) Act 1964</w:t>
            </w:r>
          </w:p>
        </w:tc>
        <w:tc>
          <w:p>
            <w:pPr>
              <w:pStyle w:val="Table01Row"/>
            </w:pPr>
            <w:r>
              <w:t>1964/085 (13 Eliz. II No. 85)</w:t>
            </w:r>
          </w:p>
        </w:tc>
        <w:tc>
          <w:p>
            <w:pPr>
              <w:pStyle w:val="Table01Row"/>
            </w:pPr>
            <w:r>
              <w:t>14 Dec 1964</w:t>
            </w:r>
          </w:p>
        </w:tc>
        <w:tc>
          <w:p>
            <w:pPr>
              <w:pStyle w:val="Table01Row"/>
            </w:pPr>
            <w:r>
              <w:rPr/>
              <w:t xml:space="preserve">1 Feb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1965 p. 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Trust of Australia (W.A.) Amendment Act 1970</w:t>
            </w:r>
          </w:p>
        </w:tc>
        <w:tc>
          <w:p>
            <w:pPr>
              <w:pStyle w:val="Table01Row"/>
            </w:pPr>
            <w:r>
              <w:t>1970/070</w:t>
            </w:r>
          </w:p>
        </w:tc>
        <w:tc>
          <w:p>
            <w:pPr>
              <w:pStyle w:val="Table01Row"/>
            </w:pPr>
            <w:r>
              <w:t>17 Nov 1970</w:t>
            </w:r>
          </w:p>
        </w:tc>
        <w:tc>
          <w:p>
            <w:pPr>
              <w:pStyle w:val="Table01Row"/>
            </w:pPr>
            <w:r>
              <w:rPr/>
              <w:t xml:space="preserve">17 Nov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Apr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24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Jul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National Trust of Australia (W.A.) Act 1964</vt:lpwstr>
  </property>
  <property pid="3" name="IDAct" fmtid="{D5CDD505-2E9C-101B-9397-08002B2CF9AE}">
    <vt:lpwstr>538</vt:lpwstr>
  </property>
  <property pid="4" name="ChangedDate" fmtid="{D5CDD505-2E9C-101B-9397-08002B2CF9AE}">
    <vt:lpwstr>20220119162613</vt:lpwstr>
  </property>
</Properties>
</file>