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Perth Hebrew Congregation Lands Act 1921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Hebrew Congregation Lands Act 1921</w:t>
            </w:r>
          </w:p>
        </w:tc>
        <w:tc>
          <w:p>
            <w:pPr>
              <w:pStyle w:val="Table01Row"/>
            </w:pPr>
            <w:r>
              <w:t>1921/025 (12 Geo. V No. 25)</w:t>
            </w:r>
          </w:p>
        </w:tc>
        <w:tc>
          <w:p>
            <w:pPr>
              <w:pStyle w:val="Table01Row"/>
            </w:pPr>
            <w:r>
              <w:t>20 Dec 1921</w:t>
            </w:r>
          </w:p>
        </w:tc>
        <w:tc>
          <w:p>
            <w:pPr>
              <w:pStyle w:val="Table01Row"/>
            </w:pPr>
            <w:r>
              <w:rPr/>
              <w:t xml:space="preserve">20 Dec 1921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Jan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 Hebrew Congregation Lands Act 1921</vt:lpwstr>
  </property>
  <property pid="3" name="IDAct" fmtid="{D5CDD505-2E9C-101B-9397-08002B2CF9AE}">
    <vt:lpwstr>588</vt:lpwstr>
  </property>
  <property pid="4" name="ChangedDate" fmtid="{D5CDD505-2E9C-101B-9397-08002B2CF9AE}">
    <vt:lpwstr>20210421010822</vt:lpwstr>
  </property>
</Properties>
</file>