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Petroleum Pipelines Act 1969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Pipelines Act 1969</w:t>
            </w:r>
          </w:p>
        </w:tc>
        <w:tc>
          <w:p>
            <w:pPr>
              <w:pStyle w:val="Table01Row"/>
            </w:pPr>
            <w:r>
              <w:t>1969/112</w:t>
            </w:r>
          </w:p>
        </w:tc>
        <w:tc>
          <w:p>
            <w:pPr>
              <w:pStyle w:val="Table01Row"/>
            </w:pPr>
            <w:r>
              <w:t>28 Nov 1969</w:t>
            </w:r>
          </w:p>
        </w:tc>
        <w:tc>
          <w:p>
            <w:pPr>
              <w:pStyle w:val="Table01Row"/>
            </w:pPr>
            <w:r>
              <w:rPr/>
              <w:t xml:space="preserve">12 Dec 1969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Dec 1969 p. 4002)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Pipelines Act Amendment Act 1970</w:t>
            </w:r>
          </w:p>
        </w:tc>
        <w:tc>
          <w:p>
            <w:pPr>
              <w:pStyle w:val="Table01Row"/>
            </w:pPr>
            <w:r>
              <w:t>1970/042</w:t>
            </w:r>
          </w:p>
        </w:tc>
        <w:tc>
          <w:p>
            <w:pPr>
              <w:pStyle w:val="Table01Row"/>
            </w:pPr>
            <w:r>
              <w:t>23 Sep 1970</w:t>
            </w:r>
          </w:p>
        </w:tc>
        <w:tc>
          <w:p>
            <w:pPr>
              <w:pStyle w:val="Table01Row"/>
            </w:pPr>
            <w:r>
              <w:rPr/>
              <w:t xml:space="preserve">23 Sep 1970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p>
            <w:pPr>
              <w:pStyle w:val="Table01Row"/>
            </w:pPr>
            <w:r>
              <w:t>1972/094 (as amended by 1975/042 s. 3)</w:t>
            </w:r>
          </w:p>
        </w:tc>
        <w:tc>
          <w:p>
            <w:pPr>
              <w:pStyle w:val="Table01Row"/>
            </w:pPr>
            <w:r>
              <w:t>4 Dec 1972</w:t>
            </w:r>
          </w:p>
        </w:tc>
        <w:tc>
          <w:p>
            <w:pPr>
              <w:pStyle w:val="Table01Row"/>
            </w:pPr>
            <w:r>
              <w:rPr/>
              <w:t xml:space="preserve">The relevant amendments as set out in the Fourth Schedule took effect on 19 Dec 1975 (see s. 4(2) and </w:t>
            </w:r>
            <w:r>
              <w:rPr>
                <w:i/>
              </w:rPr>
              <w:t xml:space="preserve">Gazette</w:t>
            </w:r>
            <w:r>
              <w:rPr/>
              <w:t xml:space="preserve"> 19 Dec 1975 p. 4577)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Pipelines Amendment Act 1983</w:t>
            </w:r>
          </w:p>
        </w:tc>
        <w:tc>
          <w:p>
            <w:pPr>
              <w:pStyle w:val="Table01Row"/>
            </w:pPr>
            <w:r>
              <w:t>1983/010</w:t>
            </w:r>
          </w:p>
        </w:tc>
        <w:tc>
          <w:p>
            <w:pPr>
              <w:pStyle w:val="Table01Row"/>
            </w:pPr>
            <w:r>
              <w:t>7 Oct 1983</w:t>
            </w:r>
          </w:p>
        </w:tc>
        <w:tc>
          <w:p>
            <w:pPr>
              <w:pStyle w:val="Table01Row"/>
            </w:pPr>
            <w:r>
              <w:rPr/>
              <w:t xml:space="preserve">11 Nov 1983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Nov 1983 p. 4503)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(Petroleum) Act 1990</w:t>
            </w:r>
            <w:r>
              <w:t xml:space="preserve"> </w:t>
              <w:t>Pt. III (s. 119‑158)</w:t>
            </w:r>
          </w:p>
        </w:tc>
        <w:tc>
          <w:p>
            <w:pPr>
              <w:pStyle w:val="Table01Row"/>
            </w:pPr>
            <w:r>
              <w:t>1990/012</w:t>
            </w:r>
          </w:p>
        </w:tc>
        <w:tc>
          <w:p>
            <w:pPr>
              <w:pStyle w:val="Table01Row"/>
            </w:pPr>
            <w:r>
              <w:t>31 Jul 1990</w:t>
            </w:r>
          </w:p>
        </w:tc>
        <w:tc>
          <w:p>
            <w:pPr>
              <w:pStyle w:val="Table01Row"/>
            </w:pPr>
            <w:r>
              <w:rPr/>
              <w:t xml:space="preserve">s. 132: 12 Dec 1969 (see s. 2(2));</w:t>
            </w:r>
          </w:p>
          <w:p>
            <w:pPr>
              <w:pStyle w:val="Table01Row"/>
            </w:pPr>
            <w:r>
              <w:rPr/>
              <w:t xml:space="preserve">s. 120‑131 &amp; 133‑158: 1 Oct 1990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28 Sep 1990 p. 5099)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Feb 1992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(Titles and Traditional Usage) Act 1993</w:t>
            </w:r>
            <w:r>
              <w:t xml:space="preserve"> </w:t>
              <w:t>s. 45</w:t>
            </w:r>
          </w:p>
        </w:tc>
        <w:tc>
          <w:p>
            <w:pPr>
              <w:pStyle w:val="Table01Row"/>
            </w:pPr>
            <w:r>
              <w:t>1993/021</w:t>
            </w:r>
          </w:p>
        </w:tc>
        <w:tc>
          <w:p>
            <w:pPr>
              <w:pStyle w:val="Table01Row"/>
            </w:pPr>
            <w:r>
              <w:t>2 Dec 1993</w:t>
            </w:r>
          </w:p>
        </w:tc>
        <w:tc>
          <w:p>
            <w:pPr>
              <w:pStyle w:val="Table01Row"/>
            </w:pPr>
            <w:r>
              <w:rPr/>
              <w:t xml:space="preserve">2 Dec 1993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(Petroleum) Act 1994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1994/028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22 Jul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Jul 1994 p. 3728)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(Native Title) Act 1995</w:t>
            </w:r>
            <w:r>
              <w:t xml:space="preserve"> </w:t>
              <w:t>Pt. 9</w:t>
            </w:r>
          </w:p>
        </w:tc>
        <w:tc>
          <w:p>
            <w:pPr>
              <w:pStyle w:val="Table01Row"/>
            </w:pPr>
            <w:r>
              <w:t>1995/052</w:t>
            </w:r>
          </w:p>
        </w:tc>
        <w:tc>
          <w:p>
            <w:pPr>
              <w:pStyle w:val="Table01Row"/>
            </w:pPr>
            <w:r>
              <w:t>24 Nov 1995</w:t>
            </w:r>
          </w:p>
        </w:tc>
        <w:tc>
          <w:p>
            <w:pPr>
              <w:pStyle w:val="Table01Row"/>
            </w:pPr>
            <w:r>
              <w:rPr/>
              <w:t xml:space="preserve">9 Dec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1995 p. 5935)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50 &amp; s. 141 &amp; 142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Pipelines Access (Western Australia) Act 1998</w:t>
            </w:r>
            <w:r>
              <w:t xml:space="preserve"> </w:t>
              <w:t>Sch. 3 Div. 9</w:t>
            </w:r>
          </w:p>
        </w:tc>
        <w:tc>
          <w:p>
            <w:pPr>
              <w:pStyle w:val="Table01Row"/>
            </w:pPr>
            <w:r>
              <w:t>1998/065</w:t>
            </w:r>
          </w:p>
        </w:tc>
        <w:tc>
          <w:p>
            <w:pPr>
              <w:pStyle w:val="Table01Row"/>
            </w:pPr>
            <w:r>
              <w:t>15 Jan 1999</w:t>
            </w:r>
          </w:p>
        </w:tc>
        <w:tc>
          <w:p>
            <w:pPr>
              <w:pStyle w:val="Table01Row"/>
            </w:pPr>
            <w:r>
              <w:rPr/>
              <w:t xml:space="preserve">9 Feb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Feb 1999 p. 441)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Safety Act 1999</w:t>
            </w:r>
            <w:r>
              <w:t xml:space="preserve"> </w:t>
              <w:t>s. 92</w:t>
            </w:r>
          </w:p>
        </w:tc>
        <w:tc>
          <w:p>
            <w:pPr>
              <w:pStyle w:val="Table01Row"/>
            </w:pPr>
            <w:r>
              <w:t>1999/019</w:t>
            </w:r>
          </w:p>
        </w:tc>
        <w:tc>
          <w:p>
            <w:pPr>
              <w:pStyle w:val="Table01Row"/>
            </w:pPr>
            <w:r>
              <w:t>21 Jun 1999</w:t>
            </w:r>
          </w:p>
        </w:tc>
        <w:tc>
          <w:p>
            <w:pPr>
              <w:pStyle w:val="Table01Row"/>
            </w:pPr>
            <w:r>
              <w:rPr/>
              <w:t xml:space="preserve">Repealed by 2005/013 s. 51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Energy Coordination Amendment Act 1999</w:t>
            </w:r>
            <w:r>
              <w:t xml:space="preserve"> </w:t>
              <w:t>s. 10(5)</w:t>
            </w:r>
          </w:p>
        </w:tc>
        <w:tc>
          <w:p>
            <w:pPr>
              <w:pStyle w:val="Table01Row"/>
            </w:pPr>
            <w:r>
              <w:t>1999/020</w:t>
            </w:r>
          </w:p>
        </w:tc>
        <w:tc>
          <w:p>
            <w:pPr>
              <w:pStyle w:val="Table01Row"/>
            </w:pPr>
            <w:r>
              <w:t>24 Jun 1999</w:t>
            </w:r>
          </w:p>
        </w:tc>
        <w:tc>
          <w:p>
            <w:pPr>
              <w:pStyle w:val="Table01Row"/>
            </w:pPr>
            <w:r>
              <w:rPr/>
              <w:t xml:space="preserve">16 Oct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Oct 1999 p. 4865)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Native Title (State Provisions) Act 1999</w:t>
            </w:r>
            <w:r>
              <w:t xml:space="preserve"> </w:t>
              <w:t>s. 7.3</w:t>
            </w:r>
          </w:p>
        </w:tc>
        <w:tc>
          <w:p>
            <w:pPr>
              <w:pStyle w:val="Table01Row"/>
            </w:pPr>
            <w:r>
              <w:t>1999/060</w:t>
            </w:r>
          </w:p>
        </w:tc>
        <w:tc>
          <w:p>
            <w:pPr>
              <w:pStyle w:val="Table01Row"/>
            </w:pPr>
            <w:r>
              <w:t>10 Jan 2000</w:t>
            </w:r>
          </w:p>
        </w:tc>
        <w:tc>
          <w:p>
            <w:pPr>
              <w:pStyle w:val="Table01Row"/>
            </w:pPr>
            <w:r>
              <w:rPr/>
              <w:t xml:space="preserve">Operative on earliest of commencement of Pt. 2 (except s. 2.2), Pt. 3 (except s. 3.1) and Pt. 4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May 2000 (not including 1999/019 &amp; 1999/060)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30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This amendment is not included because of an error in the reference to the provision to be amended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</w:t>
              <w:t>Pt. 16</w:t>
            </w:r>
          </w:p>
        </w:tc>
        <w:tc>
          <w:p>
            <w:pPr>
              <w:pStyle w:val="Table01Row"/>
            </w:pPr>
            <w:r>
              <w:t>2003/020</w:t>
            </w:r>
          </w:p>
        </w:tc>
        <w:tc>
          <w:p>
            <w:pPr>
              <w:pStyle w:val="Table01Row"/>
            </w:pPr>
            <w:r>
              <w:t>23 Apr 2003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2(1)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2004/004</w:t>
            </w:r>
          </w:p>
        </w:tc>
        <w:tc>
          <w:p>
            <w:pPr>
              <w:pStyle w:val="Table01Row"/>
            </w:pPr>
            <w:r>
              <w:t>23 Apr 2004</w:t>
            </w:r>
          </w:p>
        </w:tc>
        <w:tc>
          <w:p>
            <w:pPr>
              <w:pStyle w:val="Table01Row"/>
            </w:pPr>
            <w:r>
              <w:rPr/>
              <w:t xml:space="preserve">21 May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Dangerous Goods Safety Act 2004</w:t>
            </w:r>
            <w:r>
              <w:t xml:space="preserve"> </w:t>
              <w:t>s. 70</w:t>
            </w:r>
          </w:p>
        </w:tc>
        <w:tc>
          <w:p>
            <w:pPr>
              <w:pStyle w:val="Table01Row"/>
            </w:pPr>
            <w:r>
              <w:t>2004/007</w:t>
            </w:r>
          </w:p>
        </w:tc>
        <w:tc>
          <w:p>
            <w:pPr>
              <w:pStyle w:val="Table01Row"/>
            </w:pPr>
            <w:r>
              <w:t>10 Jun 2004</w:t>
            </w:r>
          </w:p>
        </w:tc>
        <w:tc>
          <w:p>
            <w:pPr>
              <w:pStyle w:val="Table01Row"/>
            </w:pPr>
            <w:r>
              <w:rPr/>
              <w:t xml:space="preserve">1 Mar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Feb 2008 p. 669)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99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Legislation Amendment and Repeal Act 2005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2005/013 (as amended by 2014/017 s. 31)</w:t>
            </w:r>
          </w:p>
        </w:tc>
        <w:tc>
          <w:p>
            <w:pPr>
              <w:pStyle w:val="Table01Row"/>
            </w:pPr>
            <w:r>
              <w:t>1 Sep 2005</w:t>
            </w:r>
          </w:p>
        </w:tc>
        <w:tc>
          <w:p>
            <w:pPr>
              <w:pStyle w:val="Table01Row"/>
            </w:pPr>
            <w:r>
              <w:rPr/>
              <w:t xml:space="preserve">Pt. 3 other than s. 29(2): 15 May 2010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2010 p. 2015);</w:t>
            </w:r>
          </w:p>
          <w:p>
            <w:pPr>
              <w:pStyle w:val="Table01Row"/>
            </w:pPr>
            <w:r>
              <w:rPr/>
              <w:t xml:space="preserve">s. 29(2) deleted by 2014/017 s. 31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Jul 2006 (not including 1999/019, 1999/060, 2004/007 &amp; 2005/013)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</w:t>
              <w:t>s. 102</w:t>
            </w:r>
          </w:p>
        </w:tc>
        <w:tc>
          <w:p>
            <w:pPr>
              <w:pStyle w:val="Table01Row"/>
            </w:pPr>
            <w:r>
              <w:t>2007/035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15 May 2010</w:t>
            </w:r>
          </w:p>
          <w:p>
            <w:pPr>
              <w:pStyle w:val="Table01Row"/>
            </w:pPr>
            <w:r>
              <w:rPr/>
              <w:t xml:space="preserve">This amendment takes effect on the day that the Petroleum Legislation Amendment and Repeal Act 2005 s. 30(2) came into operation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National Gas Access (WA) Act 2009</w:t>
            </w:r>
            <w:r>
              <w:t xml:space="preserve"> </w:t>
              <w:t>s. 72</w:t>
            </w:r>
          </w:p>
        </w:tc>
        <w:tc>
          <w:p>
            <w:pPr>
              <w:pStyle w:val="Table01Row"/>
            </w:pPr>
            <w:r>
              <w:t>2009/016</w:t>
            </w:r>
          </w:p>
        </w:tc>
        <w:tc>
          <w:p>
            <w:pPr>
              <w:pStyle w:val="Table01Row"/>
            </w:pPr>
            <w:r>
              <w:t>1 Sep 2009</w:t>
            </w:r>
          </w:p>
        </w:tc>
        <w:tc>
          <w:p>
            <w:pPr>
              <w:pStyle w:val="Table01Row"/>
            </w:pPr>
            <w:r>
              <w:rPr/>
              <w:t xml:space="preserve">1 Jan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2009 p. 5327)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Approvals and Related Reforms (No. 3) (Crown Land) Act 2010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2010/008</w:t>
            </w:r>
          </w:p>
        </w:tc>
        <w:tc>
          <w:p>
            <w:pPr>
              <w:pStyle w:val="Table01Row"/>
            </w:pPr>
            <w:r>
              <w:t>3 Jun 2010</w:t>
            </w:r>
          </w:p>
        </w:tc>
        <w:tc>
          <w:p>
            <w:pPr>
              <w:pStyle w:val="Table01Row"/>
            </w:pPr>
            <w:r>
              <w:rPr/>
              <w:t xml:space="preserve">18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Sep 2010 p. 4757)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 Oct 2010 (not including 1999/060 &amp; 2005/013 s. 29(2))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and Energy Legislation Amendment Act 2010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2010/042</w:t>
            </w:r>
          </w:p>
        </w:tc>
        <w:tc>
          <w:p>
            <w:pPr>
              <w:pStyle w:val="Table01Row"/>
            </w:pPr>
            <w:r>
              <w:t>28 Oct 2010</w:t>
            </w:r>
          </w:p>
        </w:tc>
        <w:tc>
          <w:p>
            <w:pPr>
              <w:pStyle w:val="Table01Row"/>
            </w:pPr>
            <w:r>
              <w:rPr/>
              <w:t xml:space="preserve">25 May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May 2011 p. 1892)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9 Div. 4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15 &amp; 16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</w:t>
              <w:t>s. 9</w:t>
            </w:r>
          </w:p>
        </w:tc>
        <w:tc>
          <w:p>
            <w:pPr>
              <w:pStyle w:val="Table01Row"/>
            </w:pPr>
            <w:r>
              <w:t>2014/017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6 Sep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2014 p. 3213)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</w:t>
              <w:t>Pt. 15 Div. 3 Subdiv. 3</w:t>
            </w:r>
          </w:p>
        </w:tc>
        <w:tc>
          <w:p>
            <w:pPr>
              <w:pStyle w:val="Table01Row"/>
            </w:pPr>
            <w:r>
              <w:t>2020/036</w:t>
            </w:r>
          </w:p>
        </w:tc>
        <w:tc>
          <w:p>
            <w:pPr>
              <w:pStyle w:val="Table01Row"/>
            </w:pPr>
            <w:r>
              <w:t>10 Nov 2020</w:t>
            </w:r>
          </w:p>
        </w:tc>
        <w:tc>
          <w:p>
            <w:pPr>
              <w:pStyle w:val="Table01Row"/>
            </w:pPr>
            <w:r>
              <w:rPr/>
              <w:t xml:space="preserve">31 Mar 2022 (see s. 2(1)(c) and SL 2022/18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Petroleum Pipelines Act 1969</vt:lpwstr>
  </property>
  <property pid="3" name="IDAct" fmtid="{D5CDD505-2E9C-101B-9397-08002B2CF9AE}">
    <vt:lpwstr>597</vt:lpwstr>
  </property>
  <property pid="4" name="ChangedDate" fmtid="{D5CDD505-2E9C-101B-9397-08002B2CF9AE}">
    <vt:lpwstr>20240105111118</vt:lpwstr>
  </property>
</Properties>
</file>