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Petroleum Retailers Rights and Liabilities Act 1982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Retailers Rights and Liabilities Act 1982</w:t>
            </w:r>
          </w:p>
        </w:tc>
        <w:tc>
          <w:p>
            <w:pPr>
              <w:pStyle w:val="Table01Row"/>
            </w:pPr>
            <w:r>
              <w:t>1982/105</w:t>
            </w:r>
          </w:p>
        </w:tc>
        <w:tc>
          <w:p>
            <w:pPr>
              <w:pStyle w:val="Table01Row"/>
            </w:pPr>
            <w:r>
              <w:t>24 Nov 1982</w:t>
            </w:r>
          </w:p>
        </w:tc>
        <w:tc>
          <w:p>
            <w:pPr>
              <w:pStyle w:val="Table01Row"/>
            </w:pPr>
            <w:r>
              <w:rPr/>
              <w:t xml:space="preserve">1 Jan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1982 p. 4969)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1985/001</w:t>
            </w:r>
          </w:p>
        </w:tc>
        <w:tc>
          <w:p>
            <w:pPr>
              <w:pStyle w:val="Table01Row"/>
            </w:pPr>
            <w:r>
              <w:t>8 Mar 1985</w:t>
            </w:r>
          </w:p>
        </w:tc>
        <w:tc>
          <w:p>
            <w:pPr>
              <w:pStyle w:val="Table01Row"/>
            </w:pPr>
            <w:r>
              <w:rPr/>
              <w:t xml:space="preserve">8 Mar 1985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39(10)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Legislation Amendment Act 2001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2001/011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 Jan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2001 p. 6761)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100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18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Nov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Petroleum Retailers Rights and Liabilities Act 1982</vt:lpwstr>
  </property>
  <property pid="3" name="IDAct" fmtid="{D5CDD505-2E9C-101B-9397-08002B2CF9AE}">
    <vt:lpwstr>601</vt:lpwstr>
  </property>
  <property pid="4" name="ChangedDate" fmtid="{D5CDD505-2E9C-101B-9397-08002B2CF9AE}">
    <vt:lpwstr>20230129081742</vt:lpwstr>
  </property>
</Properties>
</file>