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(Submerged Lands)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(Submerged Lands) Act 1982</w:t>
            </w:r>
          </w:p>
        </w:tc>
        <w:tc>
          <w:p>
            <w:pPr>
              <w:pStyle w:val="Table01Row"/>
            </w:pPr>
            <w:r>
              <w:t>1982/033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14 Feb 1983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1990/012 (as amended by 1994/028 Pt. 2)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Oct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5099)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Mar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1993/021</w:t>
            </w:r>
          </w:p>
        </w:tc>
        <w:tc>
          <w:p>
            <w:pPr>
              <w:pStyle w:val="Table01Row"/>
            </w:pPr>
            <w:r>
              <w:t>2 Dec 1993</w:t>
            </w:r>
          </w:p>
        </w:tc>
        <w:tc>
          <w:p>
            <w:pPr>
              <w:pStyle w:val="Table01Row"/>
            </w:pPr>
            <w:r>
              <w:rPr/>
              <w:t xml:space="preserve">2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1994/011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 Mar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1994/028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1995/052</w:t>
            </w:r>
          </w:p>
        </w:tc>
        <w:tc>
          <w:p>
            <w:pPr>
              <w:pStyle w:val="Table01Row"/>
            </w:pPr>
            <w:r>
              <w:t>24 Nov 1995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1997/005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29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1997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1998/061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11 Jan 1999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10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1999/017</w:t>
            </w:r>
          </w:p>
        </w:tc>
        <w:tc>
          <w:p>
            <w:pPr>
              <w:pStyle w:val="Table01Row"/>
            </w:pPr>
            <w:r>
              <w:t>15 Jun 1999</w:t>
            </w:r>
          </w:p>
        </w:tc>
        <w:tc>
          <w:p>
            <w:pPr>
              <w:pStyle w:val="Table01Row"/>
            </w:pPr>
            <w:r>
              <w:rPr/>
              <w:t xml:space="preserve">24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1999 p. 3385)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1999/019</w:t>
            </w:r>
          </w:p>
        </w:tc>
        <w:tc>
          <w:p>
            <w:pPr>
              <w:pStyle w:val="Table01Row"/>
            </w:pPr>
            <w:r>
              <w:t>21 Jun 1999</w:t>
            </w:r>
          </w:p>
        </w:tc>
        <w:tc>
          <w:p>
            <w:pPr>
              <w:pStyle w:val="Table01Row"/>
            </w:pPr>
            <w:r>
              <w:rPr/>
              <w:t xml:space="preserve">Repealed by 2005/013 s. 51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Aug 1999 (not including 1999/019)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2000/054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97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2005/013</w:t>
            </w:r>
          </w:p>
        </w:tc>
        <w:tc>
          <w:p>
            <w:pPr>
              <w:pStyle w:val="Table01Row"/>
            </w:pPr>
            <w:r>
              <w:t>1 Sep 2005</w:t>
            </w:r>
          </w:p>
        </w:tc>
        <w:tc>
          <w:p>
            <w:pPr>
              <w:pStyle w:val="Table01Row"/>
            </w:pPr>
            <w:r>
              <w:rPr/>
              <w:t xml:space="preserve">28 Mar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2007 p. 1405)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104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30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2010/042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Pt. 3 other than s. 149, 163, 165(1)(b) (to the extent that it inserts s. 152(2)(lc)) &amp; 169 (to the extent that it inserts Sch. 3 cl. 4): 25 May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2011 p. 1892);</w:t>
            </w:r>
          </w:p>
          <w:p>
            <w:pPr>
              <w:pStyle w:val="Table01Row"/>
            </w:pPr>
            <w:r>
              <w:rPr/>
              <w:t xml:space="preserve">s. 149, 163, 165(1)(b) (to the extent that it inserts s. 152(2)(lc)) &amp; 169 (to the extent that it inserts Sch. 3 cl. 4): 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2015 p. 2321)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Aug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9 Div. 5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(Submerged Lands) Amendment Act 2011</w:t>
            </w:r>
          </w:p>
        </w:tc>
        <w:tc>
          <w:p>
            <w:pPr>
              <w:pStyle w:val="Table01Row"/>
            </w:pPr>
            <w:r>
              <w:t>2011/057</w:t>
            </w:r>
          </w:p>
        </w:tc>
        <w:tc>
          <w:p>
            <w:pPr>
              <w:pStyle w:val="Table01Row"/>
            </w:pPr>
            <w:r>
              <w:t>30 Nov 2011</w:t>
            </w:r>
          </w:p>
        </w:tc>
        <w:tc>
          <w:p>
            <w:pPr>
              <w:pStyle w:val="Table01Row"/>
            </w:pPr>
            <w:r>
              <w:rPr/>
              <w:t xml:space="preserve">s. 1 &amp; 2: 30 Nov 2011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2017/007</w:t>
            </w:r>
          </w:p>
        </w:tc>
        <w:tc>
          <w:p>
            <w:pPr>
              <w:pStyle w:val="Table01Row"/>
            </w:pPr>
            <w:r>
              <w:t>14 Sep 2017</w:t>
            </w:r>
          </w:p>
        </w:tc>
        <w:tc>
          <w:p>
            <w:pPr>
              <w:pStyle w:val="Table01Row"/>
            </w:pPr>
            <w:r>
              <w:rPr/>
              <w:t xml:space="preserve">15 Nov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2017 p. 5597)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29 Jun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3 Subdiv. 4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(Submerged Lands) Act 1982</vt:lpwstr>
  </property>
  <property pid="3" name="IDAct" fmtid="{D5CDD505-2E9C-101B-9397-08002B2CF9AE}">
    <vt:lpwstr>602</vt:lpwstr>
  </property>
  <property pid="4" name="ChangedDate" fmtid="{D5CDD505-2E9C-101B-9397-08002B2CF9AE}">
    <vt:lpwstr>20240105111118</vt:lpwstr>
  </property>
</Properties>
</file>