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Pigment Factory (Australind) Agreement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Pigment Factory (Australind) Agreement Act 1986</w:t>
            </w:r>
          </w:p>
        </w:tc>
        <w:tc>
          <w:p>
            <w:pPr>
              <w:pStyle w:val="Table01Row"/>
            </w:pPr>
            <w:r>
              <w:t>1986/092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10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Pigment Factory (Australind) Agreement Amendment Act 1987</w:t>
            </w:r>
          </w:p>
        </w:tc>
        <w:tc>
          <w:p>
            <w:pPr>
              <w:pStyle w:val="Table01Row"/>
            </w:pPr>
            <w:r>
              <w:t>1987/028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29 Jun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Pigment Factory (Australind) Agreement Act 1986</vt:lpwstr>
  </property>
  <property pid="3" name="IDAct" fmtid="{D5CDD505-2E9C-101B-9397-08002B2CF9AE}">
    <vt:lpwstr>608</vt:lpwstr>
  </property>
  <property pid="4" name="ChangedDate" fmtid="{D5CDD505-2E9C-101B-9397-08002B2CF9AE}">
    <vt:lpwstr>20230609154945</vt:lpwstr>
  </property>
</Properties>
</file>