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Poseidon Nickel Agreement Act 1971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Poseidon Nickel Agreement Act 1971</w:t>
            </w:r>
          </w:p>
        </w:tc>
        <w:tc>
          <w:p>
            <w:pPr>
              <w:pStyle w:val="Table01Row"/>
            </w:pPr>
            <w:r>
              <w:t>1971/059</w:t>
            </w:r>
          </w:p>
        </w:tc>
        <w:tc>
          <w:p>
            <w:pPr>
              <w:pStyle w:val="Table01Row"/>
            </w:pPr>
            <w:r>
              <w:t>15 Dec 1971</w:t>
            </w:r>
          </w:p>
        </w:tc>
        <w:tc>
          <w:p>
            <w:pPr>
              <w:pStyle w:val="Table01Row"/>
            </w:pPr>
            <w:r>
              <w:rPr/>
              <w:t xml:space="preserve">15 Dec 1971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Poseidon Nickel Agreement Amendment Act 1985</w:t>
            </w:r>
          </w:p>
        </w:tc>
        <w:tc>
          <w:p>
            <w:pPr>
              <w:pStyle w:val="Table01Row"/>
            </w:pPr>
            <w:r>
              <w:t>1985/017</w:t>
            </w:r>
          </w:p>
        </w:tc>
        <w:tc>
          <w:p>
            <w:pPr>
              <w:pStyle w:val="Table01Row"/>
            </w:pPr>
            <w:r>
              <w:t>12 Apr 1985</w:t>
            </w:r>
          </w:p>
        </w:tc>
        <w:tc>
          <w:p>
            <w:pPr>
              <w:pStyle w:val="Table01Row"/>
            </w:pPr>
            <w:r>
              <w:rPr/>
              <w:t xml:space="preserve">12 Apr 1985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42(2)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Poseidon Nickel Agreement Amendment (Termination) Act 2022</w:t>
            </w:r>
          </w:p>
        </w:tc>
        <w:tc>
          <w:p>
            <w:pPr>
              <w:pStyle w:val="Table01Row"/>
            </w:pPr>
            <w:r>
              <w:t>2022/003</w:t>
            </w:r>
          </w:p>
        </w:tc>
        <w:tc>
          <w:p>
            <w:pPr>
              <w:pStyle w:val="Table01Row"/>
            </w:pPr>
            <w:r>
              <w:t>1 Mar 2022</w:t>
            </w:r>
          </w:p>
        </w:tc>
        <w:tc>
          <w:p>
            <w:pPr>
              <w:pStyle w:val="Table01Row"/>
            </w:pPr>
            <w:r>
              <w:rPr/>
              <w:t xml:space="preserve">s. 1 &amp; 2: 1 Mar 2022 (see s. 2(a));</w:t>
            </w:r>
          </w:p>
          <w:p>
            <w:pPr>
              <w:pStyle w:val="Table01Row"/>
            </w:pPr>
            <w:r>
              <w:rPr/>
              <w:t xml:space="preserve">Act other than s. 1 &amp; 2: 2 Mar 2022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Poseidon Nickel Agreement Act 1971</vt:lpwstr>
  </property>
  <property pid="3" name="IDAct" fmtid="{D5CDD505-2E9C-101B-9397-08002B2CF9AE}">
    <vt:lpwstr>621</vt:lpwstr>
  </property>
  <property pid="4" name="ChangedDate" fmtid="{D5CDD505-2E9C-101B-9397-08002B2CF9AE}">
    <vt:lpwstr>20230609154945</vt:lpwstr>
  </property>
</Properties>
</file>