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Prisoners (Interstate Transfer) Act 1983</w:t>
      </w:r>
    </w:p>
    <w:p>
      <w:pPr>
        <w:pStyle w:val="Table01Note"/>
      </w:pPr>
      <w:r>
        <w:rPr/>
        <w:t xml:space="preserve">Note: In order to give effect to the Cross‑border Justice Act 2008, the Prisoners (Interstate Transfer) Act 1983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Prisoners (Interstate Transfer) Act 1983</w:t>
            </w:r>
          </w:p>
        </w:tc>
        <w:tc>
          <w:p>
            <w:pPr>
              <w:pStyle w:val="Table01Row"/>
            </w:pPr>
            <w:r>
              <w:t>1983/075</w:t>
            </w:r>
          </w:p>
        </w:tc>
        <w:tc>
          <w:p>
            <w:pPr>
              <w:pStyle w:val="Table01Row"/>
            </w:pPr>
            <w:r>
              <w:t>22 Dec 1983</w:t>
            </w:r>
          </w:p>
        </w:tc>
        <w:tc>
          <w:p>
            <w:pPr>
              <w:pStyle w:val="Table01Row"/>
            </w:pPr>
            <w:r>
              <w:rPr/>
              <w:t xml:space="preserve">1 Jul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1984 p. 1753)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Prisoners (Interstate Transfer) Amendment Act 1986</w:t>
            </w:r>
          </w:p>
        </w:tc>
        <w:tc>
          <w:p>
            <w:pPr>
              <w:pStyle w:val="Table01Row"/>
            </w:pPr>
            <w:r>
              <w:t>1986/072</w:t>
            </w:r>
          </w:p>
        </w:tc>
        <w:tc>
          <w:p>
            <w:pPr>
              <w:pStyle w:val="Table01Row"/>
            </w:pPr>
            <w:r>
              <w:t>4 Dec 1986</w:t>
            </w:r>
          </w:p>
        </w:tc>
        <w:tc>
          <w:p>
            <w:pPr>
              <w:pStyle w:val="Table01Row"/>
            </w:pPr>
            <w:r>
              <w:rPr/>
              <w:t xml:space="preserve">s. 1 &amp; 2: 4 Dec 1986;</w:t>
            </w:r>
          </w:p>
          <w:p>
            <w:pPr>
              <w:pStyle w:val="Table01Row"/>
            </w:pPr>
            <w:r>
              <w:rPr/>
              <w:t xml:space="preserve">Act other than s. 1 &amp; 2: 2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Sep 1988 p. 3393)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(Corrective Services) Act 1987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1987/047</w:t>
            </w:r>
          </w:p>
        </w:tc>
        <w:tc>
          <w:p>
            <w:pPr>
              <w:pStyle w:val="Table01Row"/>
            </w:pPr>
            <w:r>
              <w:t>3 Oct 1987</w:t>
            </w:r>
          </w:p>
        </w:tc>
        <w:tc>
          <w:p>
            <w:pPr>
              <w:pStyle w:val="Table01Row"/>
            </w:pPr>
            <w:r>
              <w:rPr/>
              <w:t xml:space="preserve">11 Dec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Dec 1987 p. 4363)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Prisoners (Interstate Transfer) Amendment Act 1994</w:t>
            </w:r>
          </w:p>
        </w:tc>
        <w:tc>
          <w:p>
            <w:pPr>
              <w:pStyle w:val="Table01Row"/>
            </w:pPr>
            <w:r>
              <w:t>1994/005</w:t>
            </w:r>
          </w:p>
        </w:tc>
        <w:tc>
          <w:p>
            <w:pPr>
              <w:pStyle w:val="Table01Row"/>
            </w:pPr>
            <w:r>
              <w:t>11 Apr 1994</w:t>
            </w:r>
          </w:p>
        </w:tc>
        <w:tc>
          <w:p>
            <w:pPr>
              <w:pStyle w:val="Table01Row"/>
            </w:pPr>
            <w:r>
              <w:rPr/>
              <w:t xml:space="preserve">s. 1 &amp; 2: 11 Apr 1994;</w:t>
            </w:r>
          </w:p>
          <w:p>
            <w:pPr>
              <w:pStyle w:val="Table01Row"/>
            </w:pPr>
            <w:r>
              <w:rPr/>
              <w:t xml:space="preserve">Act other than s. 1 &amp; 2: 4 Nov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Nov 1995 p. 5163)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Dec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s. 68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Prisoners (Interstate Transfer) Amendment Act 2009</w:t>
            </w:r>
          </w:p>
        </w:tc>
        <w:tc>
          <w:p>
            <w:pPr>
              <w:pStyle w:val="Table01Row"/>
            </w:pPr>
            <w:r>
              <w:t>2009/001</w:t>
            </w:r>
          </w:p>
        </w:tc>
        <w:tc>
          <w:p>
            <w:pPr>
              <w:pStyle w:val="Table01Row"/>
            </w:pPr>
            <w:r>
              <w:t>17 Apr 2009</w:t>
            </w:r>
          </w:p>
        </w:tc>
        <w:tc>
          <w:p>
            <w:pPr>
              <w:pStyle w:val="Table01Row"/>
            </w:pPr>
            <w:r>
              <w:rPr/>
              <w:t xml:space="preserve">s. 1 &amp; 2: 17 Apr 2009 (see s. 2(a));</w:t>
            </w:r>
          </w:p>
          <w:p>
            <w:pPr>
              <w:pStyle w:val="Table01Row"/>
            </w:pPr>
            <w:r>
              <w:rPr/>
              <w:t xml:space="preserve">Act other than s. 1 &amp; 2: 18 Apr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Jul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14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Prisoners (Interstate Transfer) Act 1983</vt:lpwstr>
  </property>
  <property pid="3" name="IDAct" fmtid="{D5CDD505-2E9C-101B-9397-08002B2CF9AE}">
    <vt:lpwstr>631</vt:lpwstr>
  </property>
  <property pid="4" name="ChangedDate" fmtid="{D5CDD505-2E9C-101B-9397-08002B2CF9AE}">
    <vt:lpwstr>20230613134402</vt:lpwstr>
  </property>
</Properties>
</file>