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Pay‑roll Tax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Pay‑roll Tax Act 2002</w:t>
            </w:r>
          </w:p>
        </w:tc>
        <w:tc>
          <w:p>
            <w:pPr>
              <w:pStyle w:val="Table01Row"/>
            </w:pPr>
            <w:r>
              <w:t>2002/047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Tax Review (Taxing) Act 2003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2003/041</w:t>
            </w:r>
          </w:p>
        </w:tc>
        <w:tc>
          <w:p>
            <w:pPr>
              <w:pStyle w:val="Table01Row"/>
            </w:pPr>
            <w:r>
              <w:t>30 Jun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 Relief) Act (No. 2) 2004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2004/083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8 Dec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Pay‑roll Tax Amendment (Debt and Deficit Remediation) Act 2017</w:t>
            </w:r>
          </w:p>
        </w:tc>
        <w:tc>
          <w:p>
            <w:pPr>
              <w:pStyle w:val="Table01Row"/>
            </w:pPr>
            <w:r>
              <w:t>2017/019</w:t>
            </w:r>
          </w:p>
        </w:tc>
        <w:tc>
          <w:p>
            <w:pPr>
              <w:pStyle w:val="Table01Row"/>
            </w:pPr>
            <w:r>
              <w:t>13 Dec 2017</w:t>
            </w:r>
          </w:p>
        </w:tc>
        <w:tc>
          <w:p>
            <w:pPr>
              <w:pStyle w:val="Table01Row"/>
            </w:pPr>
            <w:r>
              <w:rPr/>
              <w:t xml:space="preserve">s. 1 &amp; 2: 13 Dec 2017 (see s. 2(a));</w:t>
            </w:r>
          </w:p>
          <w:p>
            <w:pPr>
              <w:pStyle w:val="Table01Row"/>
            </w:pPr>
            <w:r>
              <w:rPr/>
              <w:t xml:space="preserve">Act other than s. 1 &amp; 2: 14 Dec 2017 (see s. 2(b))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Modifying Regulations and Notice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 Administration) Act 1999: Commonwealth Places (Mirror Taxes Administration) Regulations 2007 Pt. 5 Div. 1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Taxes) Act 1998 (Cth): Commonwealth Places (Mirror Taxes) (Modification of Applied Laws (WA)) Notice 2007 (Cth) Pt. 5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Pay-roll Tax Act 2002</vt:lpwstr>
  </property>
  <property pid="3" name="IDAct" fmtid="{D5CDD505-2E9C-101B-9397-08002B2CF9AE}">
    <vt:lpwstr>6336</vt:lpwstr>
  </property>
  <property pid="4" name="ChangedDate" fmtid="{D5CDD505-2E9C-101B-9397-08002B2CF9AE}">
    <vt:lpwstr>20230127172005</vt:lpwstr>
  </property>
</Properties>
</file>