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Private Railways (Level Crossings) Act 1966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Private Railways (Level Crossings) Act 1966</w:t>
            </w:r>
          </w:p>
        </w:tc>
        <w:tc>
          <w:p>
            <w:pPr>
              <w:pStyle w:val="Table01Row"/>
            </w:pPr>
            <w:r>
              <w:t>1966/077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30 Dec 1966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1966 p. 3430)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1973/083)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Third Schedule took effect on 4 Oct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4 Oct 1974 p. 3818)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17)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Private Railways (Level Crossings) Act 1966</vt:lpwstr>
  </property>
  <property pid="3" name="IDAct" fmtid="{D5CDD505-2E9C-101B-9397-08002B2CF9AE}">
    <vt:lpwstr>634</vt:lpwstr>
  </property>
  <property pid="4" name="ChangedDate" fmtid="{D5CDD505-2E9C-101B-9397-08002B2CF9AE}">
    <vt:lpwstr>20230613134304</vt:lpwstr>
  </property>
</Properties>
</file>