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Standardisation Agreement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Standardisation Agreement Act 1961</w:t>
            </w:r>
          </w:p>
        </w:tc>
        <w:tc>
          <w:p>
            <w:pPr>
              <w:pStyle w:val="Table01Row"/>
            </w:pPr>
            <w:r>
              <w:t>1961/026 (10 Eliz. II No. 26)</w:t>
            </w:r>
          </w:p>
        </w:tc>
        <w:tc>
          <w:p>
            <w:pPr>
              <w:pStyle w:val="Table01Row"/>
            </w:pPr>
            <w:r>
              <w:t>30 Oct 1961</w:t>
            </w:r>
          </w:p>
        </w:tc>
        <w:tc>
          <w:p>
            <w:pPr>
              <w:pStyle w:val="Table01Row"/>
            </w:pPr>
            <w:r>
              <w:rPr/>
              <w:t xml:space="preserve">30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Standardisation Agreement Act Amendment Act 1971</w:t>
            </w:r>
          </w:p>
        </w:tc>
        <w:tc>
          <w:p>
            <w:pPr>
              <w:pStyle w:val="Table01Row"/>
            </w:pPr>
            <w:r>
              <w:t>1971/051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12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Standardisation Agreement Act 1961</vt:lpwstr>
  </property>
  <property pid="3" name="IDAct" fmtid="{D5CDD505-2E9C-101B-9397-08002B2CF9AE}">
    <vt:lpwstr>661</vt:lpwstr>
  </property>
  <property pid="4" name="ChangedDate" fmtid="{D5CDD505-2E9C-101B-9397-08002B2CF9AE}">
    <vt:lpwstr>20230613134304</vt:lpwstr>
  </property>
</Properties>
</file>