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Redemption of Annuities Act 1909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Redemption of Annuities Act 1909</w:t>
            </w:r>
          </w:p>
        </w:tc>
        <w:tc>
          <w:p>
            <w:pPr>
              <w:pStyle w:val="Table01Row"/>
            </w:pPr>
            <w:r>
              <w:t>1909/034 (9 Edw. VII No. 30)</w:t>
            </w:r>
          </w:p>
        </w:tc>
        <w:tc>
          <w:p>
            <w:pPr>
              <w:pStyle w:val="Table01Row"/>
            </w:pPr>
            <w:r>
              <w:t>4 Dec 1909</w:t>
            </w:r>
          </w:p>
        </w:tc>
        <w:tc>
          <w:p>
            <w:pPr>
              <w:pStyle w:val="Table01Row"/>
            </w:pPr>
            <w:r>
              <w:rPr/>
              <w:t xml:space="preserve">4 Dec 1909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Redemption of Annuities Act Amendment Act 1944</w:t>
            </w:r>
          </w:p>
        </w:tc>
        <w:tc>
          <w:p>
            <w:pPr>
              <w:pStyle w:val="Table01Row"/>
            </w:pPr>
            <w:r>
              <w:t>1944/048 (8 &amp; 9 Geo. VI No. 48)</w:t>
            </w:r>
          </w:p>
        </w:tc>
        <w:tc>
          <w:p>
            <w:pPr>
              <w:pStyle w:val="Table01Row"/>
            </w:pPr>
            <w:r>
              <w:t>24 Jan 1945</w:t>
            </w:r>
          </w:p>
        </w:tc>
        <w:tc>
          <w:p>
            <w:pPr>
              <w:pStyle w:val="Table01Row"/>
            </w:pPr>
            <w:r>
              <w:rPr/>
              <w:t xml:space="preserve">24 Jan 1945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Mar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149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Redemption of Annuities Act 1909</vt:lpwstr>
  </property>
  <property pid="3" name="IDAct" fmtid="{D5CDD505-2E9C-101B-9397-08002B2CF9AE}">
    <vt:lpwstr>678</vt:lpwstr>
  </property>
  <property pid="4" name="ChangedDate" fmtid="{D5CDD505-2E9C-101B-9397-08002B2CF9AE}">
    <vt:lpwstr>20230127165751</vt:lpwstr>
  </property>
</Properties>
</file>