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Regional Development Commissions Act 1993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</w:p>
        </w:tc>
        <w:tc>
          <w:p>
            <w:pPr>
              <w:pStyle w:val="Table01Row"/>
            </w:pPr>
            <w:r>
              <w:t>1993/053</w:t>
            </w:r>
          </w:p>
        </w:tc>
        <w:tc>
          <w:p>
            <w:pPr>
              <w:pStyle w:val="Table01Row"/>
            </w:pPr>
            <w:r>
              <w:t>22 Dec 1993</w:t>
            </w:r>
          </w:p>
        </w:tc>
        <w:tc>
          <w:p>
            <w:pPr>
              <w:pStyle w:val="Table01Row"/>
            </w:pPr>
            <w:r>
              <w:rPr/>
              <w:t xml:space="preserve">s. 1 &amp; 2: 11 Dec 1993;</w:t>
            </w:r>
          </w:p>
          <w:p>
            <w:pPr>
              <w:pStyle w:val="Table01Row"/>
            </w:pPr>
            <w:r>
              <w:rPr/>
              <w:t xml:space="preserve">Act other than s. 1 &amp; 2: 8 Apr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1994 p. 1462)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Regional Development Commissions Amendment Act 1997</w:t>
            </w:r>
          </w:p>
        </w:tc>
        <w:tc>
          <w:p>
            <w:pPr>
              <w:pStyle w:val="Table01Row"/>
            </w:pPr>
            <w:r>
              <w:t>1997/016</w:t>
            </w:r>
          </w:p>
        </w:tc>
        <w:tc>
          <w:p>
            <w:pPr>
              <w:pStyle w:val="Table01Row"/>
            </w:pPr>
            <w:r>
              <w:t>8 Jul 1997</w:t>
            </w:r>
          </w:p>
        </w:tc>
        <w:tc>
          <w:p>
            <w:pPr>
              <w:pStyle w:val="Table01Row"/>
            </w:pPr>
            <w:r>
              <w:rPr/>
              <w:t xml:space="preserve">s. 1 &amp; 2: 8 Jul 1997;</w:t>
            </w:r>
          </w:p>
          <w:p>
            <w:pPr>
              <w:pStyle w:val="Table01Row"/>
            </w:pPr>
            <w:r>
              <w:rPr/>
              <w:t xml:space="preserve">Act other than s. 1 &amp; 2: 2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Aug 1997 p. 4391)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51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Nov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Regional Development Commissions Amendment Act 2001</w:t>
            </w:r>
          </w:p>
        </w:tc>
        <w:tc>
          <w:p>
            <w:pPr>
              <w:pStyle w:val="Table01Row"/>
            </w:pPr>
            <w:r>
              <w:t>2001/018</w:t>
            </w:r>
          </w:p>
        </w:tc>
        <w:tc>
          <w:p>
            <w:pPr>
              <w:pStyle w:val="Table01Row"/>
            </w:pPr>
            <w:r>
              <w:t>18 Sep 2001</w:t>
            </w:r>
          </w:p>
        </w:tc>
        <w:tc>
          <w:p>
            <w:pPr>
              <w:pStyle w:val="Table01Row"/>
            </w:pPr>
            <w:r>
              <w:rPr/>
              <w:t xml:space="preserve">18 Sep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Regional Development Commissions Amendment Act 2003</w:t>
            </w:r>
          </w:p>
        </w:tc>
        <w:tc>
          <w:p>
            <w:pPr>
              <w:pStyle w:val="Table01Row"/>
            </w:pPr>
            <w:r>
              <w:t>2003/005</w:t>
            </w:r>
          </w:p>
        </w:tc>
        <w:tc>
          <w:p>
            <w:pPr>
              <w:pStyle w:val="Table01Row"/>
            </w:pPr>
            <w:r>
              <w:t>24 Mar 2003</w:t>
            </w:r>
          </w:p>
        </w:tc>
        <w:tc>
          <w:p>
            <w:pPr>
              <w:pStyle w:val="Table01Row"/>
            </w:pPr>
            <w:r>
              <w:rPr/>
              <w:t xml:space="preserve">24 Mar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12 Div. 5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Sep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148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Regional Development Commissions (Act Amendment) Regulations 2020</w:t>
            </w:r>
            <w:r>
              <w:rPr/>
              <w:t xml:space="preserve"> SL 2020/216</w:t>
            </w:r>
          </w:p>
        </w:tc>
        <w:tc>
          <w:p>
            <w:pPr>
              <w:pStyle w:val="Table01Row"/>
            </w:pPr>
            <w:r>
              <w:rPr/>
              <w:t xml:space="preserve">r. 1 &amp; 2: 6 Nov 2020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7 Nov 2020 (see r.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Regional Development Commissions Act 1993</vt:lpwstr>
  </property>
  <property pid="3" name="IDAct" fmtid="{D5CDD505-2E9C-101B-9397-08002B2CF9AE}">
    <vt:lpwstr>680</vt:lpwstr>
  </property>
  <property pid="4" name="ChangedDate" fmtid="{D5CDD505-2E9C-101B-9397-08002B2CF9AE}">
    <vt:lpwstr>20230129085432</vt:lpwstr>
  </property>
</Properties>
</file>