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Registration of Deeds Act 1856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Registration of Deeds Ordinance 1856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Untitled Act [1856 (19 Vict. No. 14)]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Untitled Act [1856 (19 Vict. No. 14)]</w:t>
            </w:r>
          </w:p>
        </w:tc>
        <w:tc>
          <w:p>
            <w:pPr>
              <w:pStyle w:val="Table01Row"/>
            </w:pPr>
            <w:r>
              <w:t>1856 (19 Vict. No. 14)</w:t>
            </w:r>
          </w:p>
        </w:tc>
        <w:tc>
          <w:p>
            <w:pPr>
              <w:pStyle w:val="Table01Row"/>
            </w:pPr>
            <w:r>
              <w:t>14 Jun 1856</w:t>
            </w:r>
          </w:p>
        </w:tc>
        <w:tc>
          <w:p>
            <w:pPr>
              <w:pStyle w:val="Table01Row"/>
            </w:pPr>
            <w:r>
              <w:rPr/>
              <w:t xml:space="preserve">14 Jun 1856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Registration of deeds (1856) amendment (1909)</w:t>
            </w:r>
          </w:p>
        </w:tc>
        <w:tc>
          <w:p>
            <w:pPr>
              <w:pStyle w:val="Table01Row"/>
            </w:pPr>
            <w:r>
              <w:t>1909/036 (9 Edw. VII No. 32)</w:t>
            </w:r>
          </w:p>
        </w:tc>
        <w:tc>
          <w:p>
            <w:pPr>
              <w:pStyle w:val="Table01Row"/>
            </w:pPr>
            <w:r>
              <w:t>21 Dec 1909</w:t>
            </w:r>
          </w:p>
        </w:tc>
        <w:tc>
          <w:p>
            <w:pPr>
              <w:pStyle w:val="Table01Row"/>
            </w:pPr>
            <w:r>
              <w:rPr/>
              <w:t xml:space="preserve">21 Dec 1909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Registration of Deeds Amendment Act 1923</w:t>
            </w:r>
          </w:p>
        </w:tc>
        <w:tc>
          <w:p>
            <w:pPr>
              <w:pStyle w:val="Table01Row"/>
            </w:pPr>
            <w:r>
              <w:t>1923/023 (14 Geo. V No. 2)</w:t>
            </w:r>
          </w:p>
        </w:tc>
        <w:tc>
          <w:p>
            <w:pPr>
              <w:pStyle w:val="Table01Row"/>
            </w:pPr>
            <w:r>
              <w:t>8 Oct 1923</w:t>
            </w:r>
          </w:p>
        </w:tc>
        <w:tc>
          <w:p>
            <w:pPr>
              <w:pStyle w:val="Table01Row"/>
            </w:pPr>
            <w:r>
              <w:rPr/>
              <w:t xml:space="preserve">8 Oct 1923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Registration of Deeds Ordinance Amendment Act 1974</w:t>
            </w:r>
          </w:p>
        </w:tc>
        <w:tc>
          <w:p>
            <w:pPr>
              <w:pStyle w:val="Table01Row"/>
            </w:pPr>
            <w:r>
              <w:t>1974/017</w:t>
            </w:r>
          </w:p>
        </w:tc>
        <w:tc>
          <w:p>
            <w:pPr>
              <w:pStyle w:val="Table01Row"/>
            </w:pPr>
            <w:r>
              <w:t>16 Oct 1974</w:t>
            </w:r>
          </w:p>
        </w:tc>
        <w:tc>
          <w:p>
            <w:pPr>
              <w:pStyle w:val="Table01Row"/>
            </w:pPr>
            <w:r>
              <w:rPr/>
              <w:t xml:space="preserve">Act other than s. 6: 16 Oct 1974 (see s. 2(2));</w:t>
            </w:r>
          </w:p>
          <w:p>
            <w:pPr>
              <w:pStyle w:val="Table01Row"/>
            </w:pPr>
            <w:r>
              <w:rPr/>
              <w:t xml:space="preserve">s. 6: 10 Jan 1975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1975 p. 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20 Div. 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150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697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2015/011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2015/012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17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Land Legislation (Postponement of Expiry) Proclamation 2024 	(see SL 2024/43 cl. 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Registration of Deeds Act 1856</vt:lpwstr>
  </property>
  <property pid="3" name="IDAct" fmtid="{D5CDD505-2E9C-101B-9397-08002B2CF9AE}">
    <vt:lpwstr>682</vt:lpwstr>
  </property>
  <property pid="4" name="ChangedDate" fmtid="{D5CDD505-2E9C-101B-9397-08002B2CF9AE}">
    <vt:lpwstr>20240403175627</vt:lpwstr>
  </property>
</Properties>
</file>