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Returned Servicemen’s Badges Act 1953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Returned Servicemen’s Badges Act 1953</w:t>
            </w:r>
          </w:p>
        </w:tc>
        <w:tc>
          <w:p>
            <w:pPr>
              <w:pStyle w:val="Table01Row"/>
            </w:pPr>
            <w:r>
              <w:t>1953/021 (2 Eliz. II No. 21)</w:t>
            </w:r>
          </w:p>
        </w:tc>
        <w:tc>
          <w:p>
            <w:pPr>
              <w:pStyle w:val="Table01Row"/>
            </w:pPr>
            <w:r>
              <w:t>7 Dec 1953</w:t>
            </w:r>
          </w:p>
        </w:tc>
        <w:tc>
          <w:p>
            <w:pPr>
              <w:pStyle w:val="Table01Row"/>
            </w:pPr>
            <w:r>
              <w:rPr/>
              <w:t xml:space="preserve">7 Dec 1953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Returned Servicemen's Badges Act 1953</vt:lpwstr>
  </property>
  <property pid="3" name="IDAct" fmtid="{D5CDD505-2E9C-101B-9397-08002B2CF9AE}">
    <vt:lpwstr>699</vt:lpwstr>
  </property>
  <property pid="4" name="ChangedDate" fmtid="{D5CDD505-2E9C-101B-9397-08002B2CF9AE}">
    <vt:lpwstr>20230609145506</vt:lpwstr>
  </property>
</Properties>
</file>