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Adoption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Child Protection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Act 1994</w:t>
            </w:r>
          </w:p>
        </w:tc>
        <w:tc>
          <w:p>
            <w:pPr>
              <w:pStyle w:val="Table01Row"/>
            </w:pPr>
            <w:r>
              <w:t>1994/009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s. 1 &amp; 2: 15 Apr 1994;</w:t>
            </w:r>
          </w:p>
          <w:p>
            <w:pPr>
              <w:pStyle w:val="Table01Row"/>
            </w:pPr>
            <w:r>
              <w:rPr/>
              <w:t xml:space="preserve">Act other than s. 1 &amp; 2: 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1994 p. 5905)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Amendment Act 1999</w:t>
            </w:r>
          </w:p>
        </w:tc>
        <w:tc>
          <w:p>
            <w:pPr>
              <w:pStyle w:val="Table01Row"/>
            </w:pPr>
            <w:r>
              <w:t>1999/007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Pt. 2: 13 Apr 1999 (see s. 2(1)); </w:t>
            </w:r>
          </w:p>
          <w:p>
            <w:pPr>
              <w:pStyle w:val="Table01Row"/>
            </w:pPr>
            <w:r>
              <w:rPr/>
              <w:t xml:space="preserve">Pt. 3: 15 Sep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1999 p. 4295)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Amendment Act (No. 2) 2003</w:t>
            </w:r>
          </w:p>
        </w:tc>
        <w:tc>
          <w:p>
            <w:pPr>
              <w:pStyle w:val="Table01Row"/>
            </w:pPr>
            <w:r>
              <w:t>2003/008</w:t>
            </w:r>
          </w:p>
        </w:tc>
        <w:tc>
          <w:p>
            <w:pPr>
              <w:pStyle w:val="Table01Row"/>
            </w:pPr>
            <w:r>
              <w:t>1 Apr 2003</w:t>
            </w:r>
          </w:p>
        </w:tc>
        <w:tc>
          <w:p>
            <w:pPr>
              <w:pStyle w:val="Table01Row"/>
            </w:pPr>
            <w:r>
              <w:rPr/>
              <w:t xml:space="preserve">s. 1 &amp; 2: 1 Apr 2003;</w:t>
            </w:r>
          </w:p>
          <w:p>
            <w:pPr>
              <w:pStyle w:val="Table01Row"/>
            </w:pPr>
            <w:r>
              <w:rPr/>
              <w:t xml:space="preserve">Act other than s. 1, 2, 5(4) &amp; (5), 42(1) &amp; (3), 44, 51, 53, 54, 56, 57, 59, 60 &amp; 86(2), (4) &amp; (5): 1 Jun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2003 p. 1783);</w:t>
            </w:r>
          </w:p>
          <w:p>
            <w:pPr>
              <w:pStyle w:val="Table01Row"/>
            </w:pPr>
            <w:r>
              <w:rPr/>
              <w:t xml:space="preserve">s. 5(4) &amp; (5), 42(1) &amp; (3), 44, 51, 53, 54, 56, 57, 59, 60 &amp; 86(2), (4) &amp; (5): 1 Jun 2005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2003/077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2004 (not including 2003/008 s. 5(4) &amp; (5), 42(1) &amp; (3), 44, 51, 53, 54, 56, 57, 59, 60 &amp; 86(2), (4) &amp; 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638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Mar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Amendment Act 2012</w:t>
            </w:r>
          </w:p>
        </w:tc>
        <w:tc>
          <w:p>
            <w:pPr>
              <w:pStyle w:val="Table01Row"/>
            </w:pPr>
            <w:r>
              <w:t>2012/015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2012 (see s. 2(a));</w:t>
            </w:r>
          </w:p>
          <w:p>
            <w:pPr>
              <w:pStyle w:val="Table01Row"/>
            </w:pPr>
            <w:r>
              <w:rPr/>
              <w:t xml:space="preserve">Act other than s. 1 &amp; 2: 3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2012 p. 5773)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Mar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2023/030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1 Jul 2024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Adoption Act 1994</vt:lpwstr>
  </property>
  <property pid="3" name="IDAct" fmtid="{D5CDD505-2E9C-101B-9397-08002B2CF9AE}">
    <vt:lpwstr>6</vt:lpwstr>
  </property>
  <property pid="4" name="ChangedDate" fmtid="{D5CDD505-2E9C-101B-9397-08002B2CF9AE}">
    <vt:lpwstr>20230127165647</vt:lpwstr>
  </property>
</Properties>
</file>