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Roman Catholic Bunbury Church Property Act 1955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Roman Catholic Bunbury Church Property Act 1955</w:t>
            </w:r>
          </w:p>
        </w:tc>
        <w:tc>
          <w:p>
            <w:pPr>
              <w:pStyle w:val="Table01Row"/>
            </w:pPr>
            <w:r>
              <w:t>1955/028 (4 Eliz. II No. 28)</w:t>
            </w:r>
          </w:p>
        </w:tc>
        <w:tc>
          <w:p>
            <w:pPr>
              <w:pStyle w:val="Table01Row"/>
            </w:pPr>
            <w:r>
              <w:t>15 Nov 1955</w:t>
            </w:r>
          </w:p>
        </w:tc>
        <w:tc>
          <w:p>
            <w:pPr>
              <w:pStyle w:val="Table01Row"/>
            </w:pPr>
            <w:r>
              <w:rPr/>
              <w:t xml:space="preserve">15 Nov 1955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149(3)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153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Oct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Roman Catholic Bunbury Church Property Act 1955</vt:lpwstr>
  </property>
  <property pid="3" name="IDAct" fmtid="{D5CDD505-2E9C-101B-9397-08002B2CF9AE}">
    <vt:lpwstr>705</vt:lpwstr>
  </property>
  <property pid="4" name="ChangedDate" fmtid="{D5CDD505-2E9C-101B-9397-08002B2CF9AE}">
    <vt:lpwstr>20210421010822</vt:lpwstr>
  </property>
</Properties>
</file>