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 Agricultural Society Act Amendment Act 1929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Agricultural Society Act Amendment Act 1929</w:t>
            </w:r>
          </w:p>
        </w:tc>
        <w:tc>
          <w:p>
            <w:pPr>
              <w:pStyle w:val="Table01Row"/>
            </w:pPr>
            <w:r>
              <w:t>1929/018 (20 Geo. V No. 16)</w:t>
            </w:r>
          </w:p>
        </w:tc>
        <w:tc>
          <w:p>
            <w:pPr>
              <w:pStyle w:val="Table01Row"/>
            </w:pPr>
            <w:r>
              <w:t>22 Nov 1929</w:t>
            </w:r>
          </w:p>
        </w:tc>
        <w:tc>
          <w:p>
            <w:pPr>
              <w:pStyle w:val="Table01Row"/>
            </w:pPr>
            <w:r>
              <w:rPr/>
              <w:t xml:space="preserve">22 Nov 1929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Jul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33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Apr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 Agricultural Society Act Amendment Act 1929</vt:lpwstr>
  </property>
  <property pid="3" name="IDAct" fmtid="{D5CDD505-2E9C-101B-9397-08002B2CF9AE}">
    <vt:lpwstr>716</vt:lpwstr>
  </property>
  <property pid="4" name="ChangedDate" fmtid="{D5CDD505-2E9C-101B-9397-08002B2CF9AE}">
    <vt:lpwstr>20230127165851</vt:lpwstr>
  </property>
</Properties>
</file>