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Royal Commission into Commercial Activities of Government Act 1992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Commission into Commercial Activities of Government Act 1992</w:t>
            </w:r>
          </w:p>
        </w:tc>
        <w:tc>
          <w:p>
            <w:pPr>
              <w:pStyle w:val="Table01Row"/>
            </w:pPr>
            <w:r>
              <w:t>1992/009</w:t>
            </w:r>
          </w:p>
        </w:tc>
        <w:tc>
          <w:p>
            <w:pPr>
              <w:pStyle w:val="Table01Row"/>
            </w:pPr>
            <w:r>
              <w:t>16 Jun 1992</w:t>
            </w:r>
          </w:p>
        </w:tc>
        <w:tc>
          <w:p>
            <w:pPr>
              <w:pStyle w:val="Table01Row"/>
            </w:pPr>
            <w:r>
              <w:rPr/>
              <w:t xml:space="preserve">16 Jun 1992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Royal Commission into Commercial Activities of Government Act 1992</vt:lpwstr>
  </property>
  <property pid="3" name="IDAct" fmtid="{D5CDD505-2E9C-101B-9397-08002B2CF9AE}">
    <vt:lpwstr>717</vt:lpwstr>
  </property>
  <property pid="4" name="ChangedDate" fmtid="{D5CDD505-2E9C-101B-9397-08002B2CF9AE}">
    <vt:lpwstr>20230609145506</vt:lpwstr>
  </property>
</Properties>
</file>