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 Commission (Custody of Records)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 (Custody of Records) Act 1992</w:t>
            </w:r>
          </w:p>
        </w:tc>
        <w:tc>
          <w:p>
            <w:pPr>
              <w:pStyle w:val="Table01Row"/>
            </w:pPr>
            <w:r>
              <w:t>1992/043</w:t>
            </w:r>
          </w:p>
        </w:tc>
        <w:tc>
          <w:p>
            <w:pPr>
              <w:pStyle w:val="Table01Row"/>
            </w:pPr>
            <w:r>
              <w:t>27 Oct 1992</w:t>
            </w:r>
          </w:p>
        </w:tc>
        <w:tc>
          <w:p>
            <w:pPr>
              <w:pStyle w:val="Table01Row"/>
            </w:pPr>
            <w:r>
              <w:rPr/>
              <w:t xml:space="preserve">27 Oct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 (Custody of Records) Amendment Act 1992</w:t>
            </w:r>
          </w:p>
        </w:tc>
        <w:tc>
          <w:p>
            <w:pPr>
              <w:pStyle w:val="Table01Row"/>
            </w:pPr>
            <w:r>
              <w:t>1992/067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27 Oct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2000/053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 Dec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2001 p. 6067)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Feb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2004/074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 Commission (Custody of Records) Act 1992</vt:lpwstr>
  </property>
  <property pid="3" name="IDAct" fmtid="{D5CDD505-2E9C-101B-9397-08002B2CF9AE}">
    <vt:lpwstr>719</vt:lpwstr>
  </property>
  <property pid="4" name="ChangedDate" fmtid="{D5CDD505-2E9C-101B-9397-08002B2CF9AE}">
    <vt:lpwstr>20230609145506</vt:lpwstr>
  </property>
</Properties>
</file>