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S</w:t>
      </w:r>
    </w:p>
    <w:p>
      <w:pPr>
        <w:pStyle w:val="IActName"/>
      </w:pPr>
      <w:r>
        <w:t>Sale of Goods Act 1895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The Sale of Goods Act 1895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The Sale of Goods Act 1895</w:t>
            </w:r>
          </w:p>
        </w:tc>
        <w:tc>
          <w:p>
            <w:pPr>
              <w:pStyle w:val="Table01Row"/>
            </w:pPr>
            <w:r>
              <w:t>1895 (59 Vict. No. 41)</w:t>
            </w:r>
          </w:p>
        </w:tc>
        <w:tc>
          <w:p>
            <w:pPr>
              <w:pStyle w:val="Table01Row"/>
            </w:pPr>
            <w:r>
              <w:t>12 Oct 1895</w:t>
            </w:r>
          </w:p>
        </w:tc>
        <w:tc>
          <w:p>
            <w:pPr>
              <w:pStyle w:val="Table01Row"/>
            </w:pPr>
            <w:r>
              <w:rPr/>
              <w:t xml:space="preserve">1 Jan 1896 (see s. 61)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authorised 8 May 1956 (not in a Volume)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authorised 15 Apr 1965 (not in a Volume)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authorised 6 Oct 1981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1994/073</w:t>
            </w:r>
          </w:p>
        </w:tc>
        <w:tc>
          <w:p>
            <w:pPr>
              <w:pStyle w:val="Table01Row"/>
            </w:pPr>
            <w:r>
              <w:t>9 Dec 1994</w:t>
            </w:r>
          </w:p>
        </w:tc>
        <w:tc>
          <w:p>
            <w:pPr>
              <w:pStyle w:val="Table01Row"/>
            </w:pPr>
            <w:r>
              <w:rPr/>
              <w:t xml:space="preserve">9 Dec 1994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Pawnbrokers and Second‑hand Dealers Act 1994</w:t>
            </w:r>
            <w:r>
              <w:t xml:space="preserve"> </w:t>
              <w:t>s. 100</w:t>
            </w:r>
          </w:p>
        </w:tc>
        <w:tc>
          <w:p>
            <w:pPr>
              <w:pStyle w:val="Table01Row"/>
            </w:pPr>
            <w:r>
              <w:t>1994/088</w:t>
            </w:r>
          </w:p>
        </w:tc>
        <w:tc>
          <w:p>
            <w:pPr>
              <w:pStyle w:val="Table01Row"/>
            </w:pPr>
            <w:r>
              <w:t>5 Jan 1995</w:t>
            </w:r>
          </w:p>
        </w:tc>
        <w:tc>
          <w:p>
            <w:pPr>
              <w:pStyle w:val="Table01Row"/>
            </w:pPr>
            <w:r>
              <w:rPr/>
              <w:t xml:space="preserve">1 Apr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Mar 1996 p. 1495)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109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7 Jul 2000 (correction in Gazette 12 Mar 2002 p. 1032)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150(1)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26 Jan 2007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2009</w:t>
            </w:r>
            <w:r>
              <w:t xml:space="preserve"> </w:t>
              <w:t>s. 17</w:t>
            </w:r>
          </w:p>
        </w:tc>
        <w:tc>
          <w:p>
            <w:pPr>
              <w:pStyle w:val="Table01Row"/>
            </w:pPr>
            <w:r>
              <w:t>2009/046</w:t>
            </w:r>
          </w:p>
        </w:tc>
        <w:tc>
          <w:p>
            <w:pPr>
              <w:pStyle w:val="Table01Row"/>
            </w:pPr>
            <w:r>
              <w:t>3 Dec 2009</w:t>
            </w:r>
          </w:p>
        </w:tc>
        <w:tc>
          <w:p>
            <w:pPr>
              <w:pStyle w:val="Table01Row"/>
            </w:pPr>
            <w:r>
              <w:rPr/>
              <w:t xml:space="preserve">4 Dec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34, 44(2) &amp; 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Sale of Goods Act 1895</vt:lpwstr>
  </property>
  <property pid="3" name="IDAct" fmtid="{D5CDD505-2E9C-101B-9397-08002B2CF9AE}">
    <vt:lpwstr>726</vt:lpwstr>
  </property>
  <property pid="4" name="ChangedDate" fmtid="{D5CDD505-2E9C-101B-9397-08002B2CF9AE}">
    <vt:lpwstr>20230129081742</vt:lpwstr>
  </property>
</Properties>
</file>