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SGIO Privatisation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SGIO Privatisation Act 1992</w:t>
            </w:r>
          </w:p>
        </w:tc>
        <w:tc>
          <w:p>
            <w:pPr>
              <w:pStyle w:val="Table01Row"/>
            </w:pPr>
            <w:r>
              <w:t>1992/049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Long Title, s. 1, 2, 4, 5 &amp; Pt. 2: 9 Dec 1992 (see s. 2(1));</w:t>
            </w:r>
          </w:p>
          <w:p>
            <w:pPr>
              <w:pStyle w:val="Table01Row"/>
            </w:pPr>
            <w:r>
              <w:rPr/>
              <w:t xml:space="preserve">Act other than Long Title, s. 1, 2, 4, 5, Pt. 2 &amp; s. 28 &amp; 29: 24 Dec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1992 p. 6277);</w:t>
            </w:r>
          </w:p>
          <w:p>
            <w:pPr>
              <w:pStyle w:val="Table01Row"/>
            </w:pPr>
            <w:r>
              <w:rPr/>
              <w:t xml:space="preserve">s. 28 &amp; 29: 7 Jan 1993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7 Jan 1993 p. 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1 Oct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Sep 1997 p. 5357)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Feb 2004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SGIO Privatisation Act 1992</vt:lpwstr>
  </property>
  <property pid="3" name="IDAct" fmtid="{D5CDD505-2E9C-101B-9397-08002B2CF9AE}">
    <vt:lpwstr>745</vt:lpwstr>
  </property>
  <property pid="4" name="ChangedDate" fmtid="{D5CDD505-2E9C-101B-9397-08002B2CF9AE}">
    <vt:lpwstr>20230609150906</vt:lpwstr>
  </property>
</Properties>
</file>