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Small Business Development Corporation Act 1983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Small Business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Small Business Development Corporation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Small Business Development Corporation Act 1983</w:t>
            </w:r>
          </w:p>
        </w:tc>
        <w:tc>
          <w:p>
            <w:pPr>
              <w:pStyle w:val="Table01Row"/>
            </w:pPr>
            <w:r>
              <w:t>1983/046</w:t>
            </w:r>
          </w:p>
        </w:tc>
        <w:tc>
          <w:p>
            <w:pPr>
              <w:pStyle w:val="Table01Row"/>
            </w:pPr>
            <w:r>
              <w:t>5 Dec 1983</w:t>
            </w:r>
          </w:p>
        </w:tc>
        <w:tc>
          <w:p>
            <w:pPr>
              <w:pStyle w:val="Table01Row"/>
            </w:pPr>
            <w:r>
              <w:rPr/>
              <w:t xml:space="preserve">1 Jan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1983 p. 5137)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61 &amp; 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Small Business Development Corporation Amendment Act 1998</w:t>
            </w:r>
          </w:p>
        </w:tc>
        <w:tc>
          <w:p>
            <w:pPr>
              <w:pStyle w:val="Table01Row"/>
            </w:pPr>
            <w:r>
              <w:t>1998/005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221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Dec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157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81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Small Business and Retail Shop Legislation Amendment Act 2011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2011/020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24 Mar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23 Mar 2012 p. 1363)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11 May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Small Business Development Corporation Amendment Act 2020</w:t>
            </w:r>
          </w:p>
        </w:tc>
        <w:tc>
          <w:p>
            <w:pPr>
              <w:pStyle w:val="Table01Row"/>
            </w:pPr>
            <w:r>
              <w:t>2020/012</w:t>
            </w:r>
          </w:p>
        </w:tc>
        <w:tc>
          <w:p>
            <w:pPr>
              <w:pStyle w:val="Table01Row"/>
            </w:pPr>
            <w:r>
              <w:t>6 Apr 2020</w:t>
            </w:r>
          </w:p>
        </w:tc>
        <w:tc>
          <w:p>
            <w:pPr>
              <w:pStyle w:val="Table01Row"/>
            </w:pPr>
            <w:r>
              <w:rPr/>
              <w:t xml:space="preserve">s. 1 &amp; 2: 6 Apr 2020 (see s. 2(a));</w:t>
            </w:r>
          </w:p>
          <w:p>
            <w:pPr>
              <w:pStyle w:val="Table01Row"/>
            </w:pPr>
            <w:r>
              <w:rPr/>
              <w:t xml:space="preserve">Act other than s. 1 &amp; 2: 7 Apr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Small Business Development Corporation Amendment (COVID‑19 Response) Act 2022</w:t>
            </w:r>
          </w:p>
        </w:tc>
        <w:tc>
          <w:p>
            <w:pPr>
              <w:pStyle w:val="Table01Row"/>
            </w:pPr>
            <w:r>
              <w:t>2022/004</w:t>
            </w:r>
          </w:p>
        </w:tc>
        <w:tc>
          <w:p>
            <w:pPr>
              <w:pStyle w:val="Table01Row"/>
            </w:pPr>
            <w:r>
              <w:t>21 Mar 2022</w:t>
            </w:r>
          </w:p>
        </w:tc>
        <w:tc>
          <w:p>
            <w:pPr>
              <w:pStyle w:val="Table01Row"/>
            </w:pPr>
            <w:r>
              <w:rPr/>
              <w:t xml:space="preserve">s. 1 &amp; 2: 21 Mar 2022 (see s. 2(a));</w:t>
            </w:r>
          </w:p>
          <w:p>
            <w:pPr>
              <w:pStyle w:val="Table01Row"/>
            </w:pPr>
            <w:r>
              <w:rPr/>
              <w:t xml:space="preserve">Act other than s. 1 &amp; 2: 22 Mar 2022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Small Business Development Corporation Act 1983</vt:lpwstr>
  </property>
  <property pid="3" name="IDAct" fmtid="{D5CDD505-2E9C-101B-9397-08002B2CF9AE}">
    <vt:lpwstr>752</vt:lpwstr>
  </property>
  <property pid="4" name="ChangedDate" fmtid="{D5CDD505-2E9C-101B-9397-08002B2CF9AE}">
    <vt:lpwstr>20230127165916</vt:lpwstr>
  </property>
</Properties>
</file>