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Solicitor‑General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Solicitor‑General Act 1969</w:t>
            </w:r>
          </w:p>
        </w:tc>
        <w:tc>
          <w:p>
            <w:pPr>
              <w:pStyle w:val="Table01Row"/>
            </w:pPr>
            <w:r>
              <w:t>1969/038</w:t>
            </w:r>
          </w:p>
        </w:tc>
        <w:tc>
          <w:p>
            <w:pPr>
              <w:pStyle w:val="Table01Row"/>
            </w:pPr>
            <w:r>
              <w:t>19 May 1969</w:t>
            </w:r>
          </w:p>
        </w:tc>
        <w:tc>
          <w:p>
            <w:pPr>
              <w:pStyle w:val="Table01Row"/>
            </w:pPr>
            <w:r>
              <w:rPr/>
              <w:t xml:space="preserve">19 May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1976/125</w:t>
            </w:r>
          </w:p>
        </w:tc>
        <w:tc>
          <w:p>
            <w:pPr>
              <w:pStyle w:val="Table01Row"/>
            </w:pPr>
            <w:r>
              <w:t>2 Dec 1976</w:t>
            </w:r>
          </w:p>
        </w:tc>
        <w:tc>
          <w:p>
            <w:pPr>
              <w:pStyle w:val="Table01Row"/>
            </w:pPr>
            <w:r>
              <w:rPr/>
              <w:t xml:space="preserve">1 Jan 1977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Solicitor‑General Act Amendment Act 1979</w:t>
            </w:r>
          </w:p>
        </w:tc>
        <w:tc>
          <w:p>
            <w:pPr>
              <w:pStyle w:val="Table01Row"/>
            </w:pPr>
            <w:r>
              <w:t>1979/069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19 May 1969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112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2002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54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118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Solicitor‑General Amendment Act 2006</w:t>
            </w:r>
            <w:r>
              <w:t xml:space="preserve"> </w:t>
              <w:t>s. 4‑11</w:t>
            </w:r>
          </w:p>
        </w:tc>
        <w:tc>
          <w:p>
            <w:pPr>
              <w:pStyle w:val="Table01Row"/>
            </w:pPr>
            <w:r>
              <w:t>2006/029</w:t>
            </w:r>
          </w:p>
        </w:tc>
        <w:tc>
          <w:p>
            <w:pPr>
              <w:pStyle w:val="Table01Row"/>
            </w:pPr>
            <w:r>
              <w:t>30 Jun 2006</w:t>
            </w:r>
          </w:p>
        </w:tc>
        <w:tc>
          <w:p>
            <w:pPr>
              <w:pStyle w:val="Table01Row"/>
            </w:pPr>
            <w:r>
              <w:rPr/>
              <w:t xml:space="preserve">18 Jul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Jan 2008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705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Solicitor-General Act 1969</vt:lpwstr>
  </property>
  <property pid="3" name="IDAct" fmtid="{D5CDD505-2E9C-101B-9397-08002B2CF9AE}">
    <vt:lpwstr>757</vt:lpwstr>
  </property>
  <property pid="4" name="ChangedDate" fmtid="{D5CDD505-2E9C-101B-9397-08002B2CF9AE}">
    <vt:lpwstr>20210421010822</vt:lpwstr>
  </property>
</Properties>
</file>