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South Fremantle Oil Installations Pipe Line Act 1948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Local Government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South Fremantle Oil Installations Pipe Line Act 1948</w:t>
            </w:r>
          </w:p>
        </w:tc>
        <w:tc>
          <w:p>
            <w:pPr>
              <w:pStyle w:val="Table01Row"/>
            </w:pPr>
            <w:r>
              <w:t>1948/048 (12 &amp; 13 Geo. VI No. 48)</w:t>
            </w:r>
          </w:p>
        </w:tc>
        <w:tc>
          <w:p>
            <w:pPr>
              <w:pStyle w:val="Table01Row"/>
            </w:pPr>
            <w:r>
              <w:t>7 Jan 1949</w:t>
            </w:r>
          </w:p>
        </w:tc>
        <w:tc>
          <w:p>
            <w:pPr>
              <w:pStyle w:val="Table01Row"/>
            </w:pPr>
            <w:r>
              <w:rPr/>
              <w:t xml:space="preserve">7 Jan 1949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(Consequential Provisions) Act 1999</w:t>
            </w:r>
            <w:r>
              <w:t xml:space="preserve"> </w:t>
              <w:t>s. 21</w:t>
            </w:r>
          </w:p>
        </w:tc>
        <w:tc>
          <w:p>
            <w:pPr>
              <w:pStyle w:val="Table01Row"/>
            </w:pPr>
            <w:r>
              <w:t>1999/005</w:t>
            </w:r>
          </w:p>
        </w:tc>
        <w:tc>
          <w:p>
            <w:pPr>
              <w:pStyle w:val="Table01Row"/>
            </w:pPr>
            <w:r>
              <w:t>13 Apr 1999</w:t>
            </w:r>
          </w:p>
        </w:tc>
        <w:tc>
          <w:p>
            <w:pPr>
              <w:pStyle w:val="Table01Row"/>
            </w:pPr>
            <w:r>
              <w:rPr/>
              <w:t xml:space="preserve">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South Fremantle Oil Installations Pipe Line Act 1948</vt:lpwstr>
  </property>
  <property pid="3" name="IDAct" fmtid="{D5CDD505-2E9C-101B-9397-08002B2CF9AE}">
    <vt:lpwstr>758</vt:lpwstr>
  </property>
  <property pid="4" name="ChangedDate" fmtid="{D5CDD505-2E9C-101B-9397-08002B2CF9AE}">
    <vt:lpwstr>20240105111758</vt:lpwstr>
  </property>
</Properties>
</file>