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Standard Survey Marks Act 1924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 Survey Marks Act 1924</w:t>
            </w:r>
          </w:p>
        </w:tc>
        <w:tc>
          <w:p>
            <w:pPr>
              <w:pStyle w:val="Table01Row"/>
            </w:pPr>
            <w:r>
              <w:t>1924/008 (15 Geo. V No. 8)</w:t>
            </w:r>
          </w:p>
        </w:tc>
        <w:tc>
          <w:p>
            <w:pPr>
              <w:pStyle w:val="Table01Row"/>
            </w:pPr>
            <w:r>
              <w:t>25 Nov 1924</w:t>
            </w:r>
          </w:p>
        </w:tc>
        <w:tc>
          <w:p>
            <w:pPr>
              <w:pStyle w:val="Table01Row"/>
            </w:pPr>
            <w:r>
              <w:rPr/>
              <w:t xml:space="preserve">25 Nov 1924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Feb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Sep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159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18 Sep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Standard Survey Marks Act 1924</vt:lpwstr>
  </property>
  <property pid="3" name="IDAct" fmtid="{D5CDD505-2E9C-101B-9397-08002B2CF9AE}">
    <vt:lpwstr>771</vt:lpwstr>
  </property>
  <property pid="4" name="ChangedDate" fmtid="{D5CDD505-2E9C-101B-9397-08002B2CF9AE}">
    <vt:lpwstr>20230127165751</vt:lpwstr>
  </property>
</Properties>
</file>