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Suitors’ Fund Act 1964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State Solicitor’s Office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Suitors’ Fund Act 1964</w:t>
            </w:r>
          </w:p>
        </w:tc>
        <w:tc>
          <w:p>
            <w:pPr>
              <w:pStyle w:val="Table01Row"/>
            </w:pPr>
            <w:r>
              <w:t>1964/043 (13 Eliz. II No. 43)</w:t>
            </w:r>
          </w:p>
        </w:tc>
        <w:tc>
          <w:p>
            <w:pPr>
              <w:pStyle w:val="Table01Row"/>
            </w:pPr>
            <w:r>
              <w:t>19 Nov 1964</w:t>
            </w:r>
          </w:p>
        </w:tc>
        <w:tc>
          <w:p>
            <w:pPr>
              <w:pStyle w:val="Table01Row"/>
            </w:pPr>
            <w:r>
              <w:rPr/>
              <w:t xml:space="preserve">s. 1‑7: 1 Jan 1965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1964 p. 4093); </w:t>
            </w:r>
          </w:p>
          <w:p>
            <w:pPr>
              <w:pStyle w:val="Table01Row"/>
            </w:pPr>
            <w:r>
              <w:rPr/>
              <w:t xml:space="preserve">Act other than s. 1‑7: 2 Aug 1965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Jul 1965 p. 2059)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Suitors’ Fund Act Amendment Act 1969</w:t>
            </w:r>
          </w:p>
        </w:tc>
        <w:tc>
          <w:p>
            <w:pPr>
              <w:pStyle w:val="Table01Row"/>
            </w:pPr>
            <w:r>
              <w:t>1969/072</w:t>
            </w:r>
          </w:p>
        </w:tc>
        <w:tc>
          <w:p>
            <w:pPr>
              <w:pStyle w:val="Table01Row"/>
            </w:pPr>
            <w:r>
              <w:t>27 Oct 1969</w:t>
            </w:r>
          </w:p>
        </w:tc>
        <w:tc>
          <w:p>
            <w:pPr>
              <w:pStyle w:val="Table01Row"/>
            </w:pPr>
            <w:r>
              <w:rPr/>
              <w:t xml:space="preserve">27 Oct 1969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Suitors’ Fund Act Amendment Act 1971</w:t>
            </w:r>
          </w:p>
        </w:tc>
        <w:tc>
          <w:p>
            <w:pPr>
              <w:pStyle w:val="Table01Row"/>
            </w:pPr>
            <w:r>
              <w:t>1971/057</w:t>
            </w:r>
          </w:p>
        </w:tc>
        <w:tc>
          <w:p>
            <w:pPr>
              <w:pStyle w:val="Table01Row"/>
            </w:pPr>
            <w:r>
              <w:t>15 Dec 1971</w:t>
            </w:r>
          </w:p>
        </w:tc>
        <w:tc>
          <w:p>
            <w:pPr>
              <w:pStyle w:val="Table01Row"/>
            </w:pPr>
            <w:r>
              <w:rPr/>
              <w:t xml:space="preserve">18 Feb 1972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Feb 1972 p. 355)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Suitors’ Fund Act Amendment Act 1977</w:t>
            </w:r>
          </w:p>
        </w:tc>
        <w:tc>
          <w:p>
            <w:pPr>
              <w:pStyle w:val="Table01Row"/>
            </w:pPr>
            <w:r>
              <w:t>1977/044</w:t>
            </w:r>
          </w:p>
        </w:tc>
        <w:tc>
          <w:p>
            <w:pPr>
              <w:pStyle w:val="Table01Row"/>
            </w:pPr>
            <w:r>
              <w:t>7 Nov 1977</w:t>
            </w:r>
          </w:p>
        </w:tc>
        <w:tc>
          <w:p>
            <w:pPr>
              <w:pStyle w:val="Table01Row"/>
            </w:pPr>
            <w:r>
              <w:rPr/>
              <w:t xml:space="preserve">1 Jan 1978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1977 p. 4743)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Suitors’ Fund Act Amendment Act 1978</w:t>
            </w:r>
          </w:p>
        </w:tc>
        <w:tc>
          <w:p>
            <w:pPr>
              <w:pStyle w:val="Table01Row"/>
            </w:pPr>
            <w:r>
              <w:t>1978/037</w:t>
            </w:r>
          </w:p>
        </w:tc>
        <w:tc>
          <w:p>
            <w:pPr>
              <w:pStyle w:val="Table01Row"/>
            </w:pPr>
            <w:r>
              <w:t>21 Aug 1978</w:t>
            </w:r>
          </w:p>
        </w:tc>
        <w:tc>
          <w:p>
            <w:pPr>
              <w:pStyle w:val="Table01Row"/>
            </w:pPr>
            <w:r>
              <w:rPr/>
              <w:t xml:space="preserve">21 Aug 1978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Suitors’ Fund Act Amendment Act (No. 2) 1978</w:t>
            </w:r>
          </w:p>
        </w:tc>
        <w:tc>
          <w:p>
            <w:pPr>
              <w:pStyle w:val="Table01Row"/>
            </w:pPr>
            <w:r>
              <w:t>1978/058</w:t>
            </w:r>
          </w:p>
        </w:tc>
        <w:tc>
          <w:p>
            <w:pPr>
              <w:pStyle w:val="Table01Row"/>
            </w:pPr>
            <w:r>
              <w:t>21 Sep 1978</w:t>
            </w:r>
          </w:p>
        </w:tc>
        <w:tc>
          <w:p>
            <w:pPr>
              <w:pStyle w:val="Table01Row"/>
            </w:pPr>
            <w:r>
              <w:rPr/>
              <w:t xml:space="preserve">21 Sep 1978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Aug 1979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1982/010</w:t>
            </w:r>
          </w:p>
        </w:tc>
        <w:tc>
          <w:p>
            <w:pPr>
              <w:pStyle w:val="Table01Row"/>
            </w:pPr>
            <w:r>
              <w:t>14 May 1982</w:t>
            </w:r>
          </w:p>
        </w:tc>
        <w:tc>
          <w:p>
            <w:pPr>
              <w:pStyle w:val="Table01Row"/>
            </w:pPr>
            <w:r>
              <w:rPr/>
              <w:t xml:space="preserve">1 Jul 1982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1982 p. 2079)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Suitors’ Fund Amendment Act 1984</w:t>
            </w:r>
          </w:p>
        </w:tc>
        <w:tc>
          <w:p>
            <w:pPr>
              <w:pStyle w:val="Table01Row"/>
            </w:pPr>
            <w:r>
              <w:t>1984/058</w:t>
            </w:r>
          </w:p>
        </w:tc>
        <w:tc>
          <w:p>
            <w:pPr>
              <w:pStyle w:val="Table01Row"/>
            </w:pPr>
            <w:r>
              <w:t>24 Oct 1984</w:t>
            </w:r>
          </w:p>
        </w:tc>
        <w:tc>
          <w:p>
            <w:pPr>
              <w:pStyle w:val="Table01Row"/>
            </w:pPr>
            <w:r>
              <w:rPr/>
              <w:t xml:space="preserve">21 Nov 1984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</w:t>
              <w:t>s. 123</w:t>
            </w:r>
          </w:p>
        </w:tc>
        <w:tc>
          <w:p>
            <w:pPr>
              <w:pStyle w:val="Table01Row"/>
            </w:pPr>
            <w:r>
              <w:t>1990/024</w:t>
            </w:r>
          </w:p>
        </w:tc>
        <w:tc>
          <w:p>
            <w:pPr>
              <w:pStyle w:val="Table01Row"/>
            </w:pPr>
            <w:r>
              <w:t>7 Sep 1990</w:t>
            </w:r>
          </w:p>
        </w:tc>
        <w:tc>
          <w:p>
            <w:pPr>
              <w:pStyle w:val="Table01Row"/>
            </w:pPr>
            <w:r>
              <w:rPr/>
              <w:t xml:space="preserve">20 Oct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Oct 1992 p. 4811)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(Ministry of Justice) Act 1993</w:t>
            </w:r>
            <w:r>
              <w:t xml:space="preserve"> </w:t>
              <w:t>Pt. 18</w:t>
            </w:r>
          </w:p>
        </w:tc>
        <w:tc>
          <w:p>
            <w:pPr>
              <w:pStyle w:val="Table01Row"/>
            </w:pPr>
            <w:r>
              <w:t>1993/031</w:t>
            </w:r>
          </w:p>
        </w:tc>
        <w:tc>
          <w:p>
            <w:pPr>
              <w:pStyle w:val="Table01Row"/>
            </w:pPr>
            <w:r>
              <w:t>15 Dec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1997/001</w:t>
            </w:r>
          </w:p>
        </w:tc>
        <w:tc>
          <w:p>
            <w:pPr>
              <w:pStyle w:val="Table01Row"/>
            </w:pPr>
            <w:r>
              <w:t>6 May 1997</w:t>
            </w:r>
          </w:p>
        </w:tc>
        <w:tc>
          <w:p>
            <w:pPr>
              <w:pStyle w:val="Table01Row"/>
            </w:pPr>
            <w:r>
              <w:rPr/>
              <w:t xml:space="preserve">16 Jun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Jun 1997 p. 2661)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and Rehabilitation Amendment Act 1999</w:t>
            </w:r>
            <w:r>
              <w:t xml:space="preserve"> </w:t>
              <w:t>s. 61</w:t>
            </w:r>
          </w:p>
        </w:tc>
        <w:tc>
          <w:p>
            <w:pPr>
              <w:pStyle w:val="Table01Row"/>
            </w:pPr>
            <w:r>
              <w:t>1999/034</w:t>
            </w:r>
          </w:p>
        </w:tc>
        <w:tc>
          <w:p>
            <w:pPr>
              <w:pStyle w:val="Table01Row"/>
            </w:pPr>
            <w:r>
              <w:t>5 Oct 1999</w:t>
            </w:r>
          </w:p>
        </w:tc>
        <w:tc>
          <w:p>
            <w:pPr>
              <w:pStyle w:val="Table01Row"/>
            </w:pPr>
            <w:r>
              <w:rPr/>
              <w:t xml:space="preserve">15 Oct 1999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15 Oct 1999 p. 4889)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29 Oct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</w:t>
              <w:t>Pt. 23</w:t>
            </w:r>
          </w:p>
        </w:tc>
        <w:tc>
          <w:p>
            <w:pPr>
              <w:pStyle w:val="Table01Row"/>
            </w:pPr>
            <w:r>
              <w:t>2003/020</w:t>
            </w:r>
          </w:p>
        </w:tc>
        <w:tc>
          <w:p>
            <w:pPr>
              <w:pStyle w:val="Table01Row"/>
            </w:pPr>
            <w:r>
              <w:t>23 Apr 2003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2(1)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68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114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78 &amp; 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22 Jul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3 Div. 7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164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</w:t>
              <w:t>s. 71</w:t>
            </w:r>
          </w:p>
        </w:tc>
        <w:tc>
          <w:p>
            <w:pPr>
              <w:pStyle w:val="Table01Row"/>
            </w:pPr>
            <w:r>
              <w:t>2008/002</w:t>
            </w:r>
          </w:p>
        </w:tc>
        <w:tc>
          <w:p>
            <w:pPr>
              <w:pStyle w:val="Table01Row"/>
            </w:pPr>
            <w:r>
              <w:t>12 Mar 2008</w:t>
            </w:r>
          </w:p>
        </w:tc>
        <w:tc>
          <w:p>
            <w:pPr>
              <w:pStyle w:val="Table01Row"/>
            </w:pPr>
            <w:r>
              <w:rPr/>
              <w:t xml:space="preserve">27 Apr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Apr 2008 p. 1559)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708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25 Jun 2010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Suitors’ Fund Amendment Act 2019</w:t>
            </w:r>
          </w:p>
        </w:tc>
        <w:tc>
          <w:p>
            <w:pPr>
              <w:pStyle w:val="Table01Row"/>
            </w:pPr>
            <w:r>
              <w:t>2019/008</w:t>
            </w:r>
          </w:p>
        </w:tc>
        <w:tc>
          <w:p>
            <w:pPr>
              <w:pStyle w:val="Table01Row"/>
            </w:pPr>
            <w:r>
              <w:t>15 May 2019</w:t>
            </w:r>
          </w:p>
        </w:tc>
        <w:tc>
          <w:p>
            <w:pPr>
              <w:pStyle w:val="Table01Row"/>
            </w:pPr>
            <w:r>
              <w:rPr/>
              <w:t xml:space="preserve">s. 1‑3 &amp; 6: 15 May 2019 (see s. 2(a));</w:t>
            </w:r>
          </w:p>
          <w:p>
            <w:pPr>
              <w:pStyle w:val="Table01Row"/>
            </w:pPr>
            <w:r>
              <w:rPr/>
              <w:t xml:space="preserve">Act other than s. 1‑3 &amp; 6: 1 Jan 2021 (see s. 2(b) and SL 2020/260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Suitors’ Fund Amendment (Levy) Act 2019</w:t>
            </w:r>
          </w:p>
        </w:tc>
        <w:tc>
          <w:p>
            <w:pPr>
              <w:pStyle w:val="Table01Row"/>
            </w:pPr>
            <w:r>
              <w:t>2019/009</w:t>
            </w:r>
          </w:p>
        </w:tc>
        <w:tc>
          <w:p>
            <w:pPr>
              <w:pStyle w:val="Table01Row"/>
            </w:pPr>
            <w:r>
              <w:t>15 May 2019</w:t>
            </w:r>
          </w:p>
        </w:tc>
        <w:tc>
          <w:p>
            <w:pPr>
              <w:pStyle w:val="Table01Row"/>
            </w:pPr>
            <w:r>
              <w:rPr/>
              <w:t xml:space="preserve">s. 1 &amp; 2: 15 May 2019 (see s. 2(a));</w:t>
            </w:r>
          </w:p>
          <w:p>
            <w:pPr>
              <w:pStyle w:val="Table01Row"/>
            </w:pPr>
            <w:r>
              <w:rPr/>
              <w:t xml:space="preserve">Act other than s. 1 &amp; 2: 1 Jan 2021 (see s. 2(b) and SL 2020/260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Suitors' Fund Act 1964</vt:lpwstr>
  </property>
  <property pid="3" name="IDAct" fmtid="{D5CDD505-2E9C-101B-9397-08002B2CF9AE}">
    <vt:lpwstr>800</vt:lpwstr>
  </property>
  <property pid="4" name="ChangedDate" fmtid="{D5CDD505-2E9C-101B-9397-08002B2CF9AE}">
    <vt:lpwstr>20221228104327</vt:lpwstr>
  </property>
</Properties>
</file>