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Supreme Court Act 1935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 1935</w:t>
            </w:r>
          </w:p>
        </w:tc>
        <w:tc>
          <w:p>
            <w:pPr>
              <w:pStyle w:val="Table01Row"/>
            </w:pPr>
            <w:r>
              <w:t>1935/036 (26 Geo. V No. 36)</w:t>
            </w:r>
          </w:p>
        </w:tc>
        <w:tc>
          <w:p>
            <w:pPr>
              <w:pStyle w:val="Table01Row"/>
            </w:pPr>
            <w:r>
              <w:t>3 Mar 1936</w:t>
            </w:r>
          </w:p>
        </w:tc>
        <w:tc>
          <w:p>
            <w:pPr>
              <w:pStyle w:val="Table01Row"/>
            </w:pPr>
            <w:r>
              <w:rPr/>
              <w:t xml:space="preserve">1 May 1936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1936 p. 527)</w:t>
            </w:r>
          </w:p>
          <w:p>
            <w:pPr>
              <w:pStyle w:val="Table01Row"/>
            </w:pPr>
            <w:r>
              <w:rPr/>
              <w:t xml:space="preserve">Reserved for Royal Assent: 7 Jan 1936</w:t>
            </w:r>
          </w:p>
          <w:p>
            <w:pPr>
              <w:pStyle w:val="Table01Row"/>
            </w:pPr>
            <w:r>
              <w:rPr/>
              <w:t xml:space="preserve">Assented: 3 Mar 1936 (see </w:t>
            </w:r>
            <w:r>
              <w:rPr>
                <w:i/>
              </w:rPr>
              <w:t xml:space="preserve">Gazette</w:t>
            </w:r>
            <w:r>
              <w:rPr/>
              <w:t xml:space="preserve"> 3 Apr 1936 p. 484)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Retirement Act 1937</w:t>
            </w:r>
          </w:p>
        </w:tc>
        <w:tc>
          <w:p>
            <w:pPr>
              <w:pStyle w:val="Table01Row"/>
            </w:pPr>
            <w:r>
              <w:t>1937/008 (1 Geo. VI No. 8)</w:t>
            </w:r>
          </w:p>
        </w:tc>
        <w:tc>
          <w:p>
            <w:pPr>
              <w:pStyle w:val="Table01Row"/>
            </w:pPr>
            <w:r>
              <w:t>8 Dec 1937</w:t>
            </w:r>
          </w:p>
        </w:tc>
        <w:tc>
          <w:p>
            <w:pPr>
              <w:pStyle w:val="Table01Row"/>
            </w:pPr>
            <w:r>
              <w:rPr/>
              <w:t xml:space="preserve">8 Dec 1937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1945 [No. 10 of 1945]</w:t>
            </w:r>
          </w:p>
        </w:tc>
        <w:tc>
          <w:p>
            <w:pPr>
              <w:pStyle w:val="Table01Row"/>
            </w:pPr>
            <w:r>
              <w:t>1945/010 (9 &amp; 10 Geo. VI No. 10)</w:t>
            </w:r>
          </w:p>
        </w:tc>
        <w:tc>
          <w:p>
            <w:pPr>
              <w:pStyle w:val="Table01Row"/>
            </w:pPr>
            <w:r>
              <w:t>13 Dec 1945</w:t>
            </w:r>
          </w:p>
        </w:tc>
        <w:tc>
          <w:p>
            <w:pPr>
              <w:pStyle w:val="Table01Row"/>
            </w:pPr>
            <w:r>
              <w:rPr/>
              <w:t xml:space="preserve">13 Dec 1945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1945 [No. 35 of 1945]</w:t>
            </w:r>
          </w:p>
        </w:tc>
        <w:tc>
          <w:p>
            <w:pPr>
              <w:pStyle w:val="Table01Row"/>
            </w:pPr>
            <w:r>
              <w:t>1945/035 (9 &amp; 10 Geo. VI No. 35)</w:t>
            </w:r>
          </w:p>
        </w:tc>
        <w:tc>
          <w:p>
            <w:pPr>
              <w:pStyle w:val="Table01Row"/>
            </w:pPr>
            <w:r>
              <w:t>27 Mar 1946</w:t>
            </w:r>
          </w:p>
        </w:tc>
        <w:tc>
          <w:p>
            <w:pPr>
              <w:pStyle w:val="Table01Row"/>
            </w:pPr>
            <w:r>
              <w:rPr/>
              <w:t xml:space="preserve">17 May 1946 (see </w:t>
            </w:r>
            <w:r>
              <w:rPr>
                <w:i/>
              </w:rPr>
              <w:t xml:space="preserve">Gazette</w:t>
            </w:r>
            <w:r>
              <w:rPr/>
              <w:t xml:space="preserve"> 17 May 1946 p. 491) </w:t>
            </w:r>
          </w:p>
          <w:p>
            <w:pPr>
              <w:pStyle w:val="Table01Row"/>
            </w:pPr>
            <w:r>
              <w:rPr/>
              <w:t xml:space="preserve">Reserved for Royal Assent: 30 Jan 1946  </w:t>
            </w:r>
          </w:p>
          <w:p>
            <w:pPr>
              <w:pStyle w:val="Table01Row"/>
            </w:pPr>
            <w:r>
              <w:rPr/>
              <w:t xml:space="preserve">Assented: 27 Mar 1946 (see </w:t>
            </w:r>
            <w:r>
              <w:rPr>
                <w:i/>
              </w:rPr>
              <w:t xml:space="preserve">Gazette</w:t>
            </w:r>
            <w:r>
              <w:rPr/>
              <w:t xml:space="preserve"> 17 May 1946 p. 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1946</w:t>
            </w:r>
          </w:p>
        </w:tc>
        <w:tc>
          <w:p>
            <w:pPr>
              <w:pStyle w:val="Table01Row"/>
            </w:pPr>
            <w:r>
              <w:t>1946/050 (10 &amp; 11 Geo. VI No. 50)</w:t>
            </w:r>
          </w:p>
        </w:tc>
        <w:tc>
          <w:p>
            <w:pPr>
              <w:pStyle w:val="Table01Row"/>
            </w:pPr>
            <w:r>
              <w:t>24 Jan 1947</w:t>
            </w:r>
          </w:p>
        </w:tc>
        <w:tc>
          <w:p>
            <w:pPr>
              <w:pStyle w:val="Table01Row"/>
            </w:pPr>
            <w:r>
              <w:rPr/>
              <w:t xml:space="preserve">24 Jan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1947</w:t>
            </w:r>
          </w:p>
        </w:tc>
        <w:tc>
          <w:p>
            <w:pPr>
              <w:pStyle w:val="Table01Row"/>
            </w:pPr>
            <w:r>
              <w:t>1947/009 (11 Geo. VI No. 9)</w:t>
            </w:r>
          </w:p>
        </w:tc>
        <w:tc>
          <w:p>
            <w:pPr>
              <w:pStyle w:val="Table01Row"/>
            </w:pPr>
            <w:r>
              <w:t>10 Oct 1947</w:t>
            </w:r>
          </w:p>
        </w:tc>
        <w:tc>
          <w:p>
            <w:pPr>
              <w:pStyle w:val="Table01Row"/>
            </w:pPr>
            <w:r>
              <w:rPr/>
              <w:t xml:space="preserve">10 Oct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Matrimonial Causes and Personal Status Code 1948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1948/073 (12 &amp; 13 Geo. VI No. 73)</w:t>
            </w:r>
          </w:p>
        </w:tc>
        <w:tc>
          <w:p>
            <w:pPr>
              <w:pStyle w:val="Table01Row"/>
            </w:pPr>
            <w:r>
              <w:t>4 Mar 1949</w:t>
            </w:r>
          </w:p>
        </w:tc>
        <w:tc>
          <w:p>
            <w:pPr>
              <w:pStyle w:val="Table01Row"/>
            </w:pPr>
            <w:r>
              <w:rPr/>
              <w:t xml:space="preserve">1 Jan 1950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19 Oct 1949 p. 2499)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(Increase in number of Judges of the Supreme Court) Act 1949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1949/017 (13 Geo. VI No. 103) (as amended by 1950/035 s. 4)</w:t>
            </w:r>
          </w:p>
        </w:tc>
        <w:tc>
          <w:p>
            <w:pPr>
              <w:pStyle w:val="Table01Row"/>
            </w:pPr>
            <w:r>
              <w:t>24 Sep 1949</w:t>
            </w:r>
          </w:p>
        </w:tc>
        <w:tc>
          <w:p>
            <w:pPr>
              <w:pStyle w:val="Table01Row"/>
            </w:pPr>
            <w:r>
              <w:rPr/>
              <w:t xml:space="preserve">24 Sep 1949 (see s. 1 and 1950/035 s. 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1950/035 (14 &amp; 15 Geo. VI No. 35)</w:t>
            </w:r>
          </w:p>
        </w:tc>
        <w:tc>
          <w:p>
            <w:pPr>
              <w:pStyle w:val="Table01Row"/>
            </w:pPr>
            <w:r>
              <w:t>16 Dec 1950</w:t>
            </w:r>
          </w:p>
        </w:tc>
        <w:tc>
          <w:p>
            <w:pPr>
              <w:pStyle w:val="Table01Row"/>
            </w:pPr>
            <w:r>
              <w:rPr/>
              <w:t xml:space="preserve">16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1954</w:t>
            </w:r>
          </w:p>
        </w:tc>
        <w:tc>
          <w:p>
            <w:pPr>
              <w:pStyle w:val="Table01Row"/>
            </w:pPr>
            <w:r>
              <w:t>1954/021 (3 Eliz. II No. 21)</w:t>
            </w:r>
          </w:p>
        </w:tc>
        <w:tc>
          <w:p>
            <w:pPr>
              <w:pStyle w:val="Table01Row"/>
            </w:pPr>
            <w:r>
              <w:t>7 Oct 1954</w:t>
            </w:r>
          </w:p>
        </w:tc>
        <w:tc>
          <w:p>
            <w:pPr>
              <w:pStyle w:val="Table01Row"/>
            </w:pPr>
            <w:r>
              <w:rPr/>
              <w:t xml:space="preserve">7 Oct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48A(1)</w:t>
            </w:r>
          </w:p>
        </w:tc>
        <w:tc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1957</w:t>
            </w:r>
          </w:p>
        </w:tc>
        <w:tc>
          <w:p>
            <w:pPr>
              <w:pStyle w:val="Table01Row"/>
            </w:pPr>
            <w:r>
              <w:t>1957/063 (6 Eliz. II No. 63)</w:t>
            </w:r>
          </w:p>
        </w:tc>
        <w:tc>
          <w:p>
            <w:pPr>
              <w:pStyle w:val="Table01Row"/>
            </w:pPr>
            <w:r>
              <w:t>6 Dec 1957</w:t>
            </w:r>
          </w:p>
        </w:tc>
        <w:tc>
          <w:p>
            <w:pPr>
              <w:pStyle w:val="Table01Row"/>
            </w:pPr>
            <w:r>
              <w:rPr/>
              <w:t xml:space="preserve">6 Dec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Juries Act 1957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1957/050 (6 Eliz. II No. 50)</w:t>
            </w:r>
          </w:p>
        </w:tc>
        <w:tc>
          <w:p>
            <w:pPr>
              <w:pStyle w:val="Table01Row"/>
            </w:pPr>
            <w:r>
              <w:t>9 Dec 1957</w:t>
            </w:r>
          </w:p>
        </w:tc>
        <w:tc>
          <w:p>
            <w:pPr>
              <w:pStyle w:val="Table01Row"/>
            </w:pPr>
            <w:r>
              <w:rPr/>
              <w:t xml:space="preserve">1 Jul 1960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6 Mar 1959 p. 539)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Sep 1958 in Volume 13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1960</w:t>
            </w:r>
          </w:p>
        </w:tc>
        <w:tc>
          <w:p>
            <w:pPr>
              <w:pStyle w:val="Table01Row"/>
            </w:pPr>
            <w:r>
              <w:t>1960/005 (9 Eliz. II No. 5)</w:t>
            </w:r>
          </w:p>
        </w:tc>
        <w:tc>
          <w:p>
            <w:pPr>
              <w:pStyle w:val="Table01Row"/>
            </w:pPr>
            <w:r>
              <w:t>6 Oct 1960</w:t>
            </w:r>
          </w:p>
        </w:tc>
        <w:tc>
          <w:p>
            <w:pPr>
              <w:pStyle w:val="Table01Row"/>
            </w:pPr>
            <w:r>
              <w:rPr/>
              <w:t xml:space="preserve">6 Oct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Foreign Judgments (Reciprocal Enforcement) Act 1963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1963/012 (12 Eliz. II No. 12)</w:t>
            </w:r>
          </w:p>
        </w:tc>
        <w:tc>
          <w:p>
            <w:pPr>
              <w:pStyle w:val="Table01Row"/>
            </w:pPr>
            <w:r>
              <w:t>5 Nov 1963</w:t>
            </w:r>
          </w:p>
        </w:tc>
        <w:tc>
          <w:p>
            <w:pPr>
              <w:pStyle w:val="Table01Row"/>
            </w:pPr>
            <w:r>
              <w:rPr/>
              <w:t xml:space="preserve">1 Sep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Aug 1969 p. 2379)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1964</w:t>
            </w:r>
          </w:p>
        </w:tc>
        <w:tc>
          <w:p>
            <w:pPr>
              <w:pStyle w:val="Table01Row"/>
            </w:pPr>
            <w:r>
              <w:t>1964/039 (13 Eliz. II No. 39)</w:t>
            </w:r>
          </w:p>
        </w:tc>
        <w:tc>
          <w:p>
            <w:pPr>
              <w:pStyle w:val="Table01Row"/>
            </w:pPr>
            <w:r>
              <w:t>12 Nov 1964</w:t>
            </w:r>
          </w:p>
        </w:tc>
        <w:tc>
          <w:p>
            <w:pPr>
              <w:pStyle w:val="Table01Row"/>
            </w:pPr>
            <w:r>
              <w:rPr/>
              <w:t xml:space="preserve">12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Property Law Act 1969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1969/032</w:t>
            </w:r>
          </w:p>
        </w:tc>
        <w:tc>
          <w:p>
            <w:pPr>
              <w:pStyle w:val="Table01Row"/>
            </w:pPr>
            <w:r>
              <w:t>19 May 1969</w:t>
            </w:r>
          </w:p>
        </w:tc>
        <w:tc>
          <w:p>
            <w:pPr>
              <w:pStyle w:val="Table01Row"/>
            </w:pPr>
            <w:r>
              <w:rPr/>
              <w:t xml:space="preserve">1 Aug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1969 p. 1873)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1971</w:t>
            </w:r>
          </w:p>
        </w:tc>
        <w:tc>
          <w:p>
            <w:pPr>
              <w:pStyle w:val="Table01Row"/>
            </w:pPr>
            <w:r>
              <w:t>1971/039</w:t>
            </w:r>
          </w:p>
        </w:tc>
        <w:tc>
          <w:p>
            <w:pPr>
              <w:pStyle w:val="Table01Row"/>
            </w:pPr>
            <w:r>
              <w:t>10 Dec 1971</w:t>
            </w:r>
          </w:p>
        </w:tc>
        <w:tc>
          <w:p>
            <w:pPr>
              <w:pStyle w:val="Table01Row"/>
            </w:pPr>
            <w:r>
              <w:rPr/>
              <w:t xml:space="preserve">10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1974</w:t>
            </w:r>
          </w:p>
        </w:tc>
        <w:tc>
          <w:p>
            <w:pPr>
              <w:pStyle w:val="Table01Row"/>
            </w:pPr>
            <w:r>
              <w:t>1974/056</w:t>
            </w:r>
          </w:p>
        </w:tc>
        <w:tc>
          <w:p>
            <w:pPr>
              <w:pStyle w:val="Table01Row"/>
            </w:pPr>
            <w:r>
              <w:t>3 Dec 1974</w:t>
            </w:r>
          </w:p>
        </w:tc>
        <w:tc>
          <w:p>
            <w:pPr>
              <w:pStyle w:val="Table01Row"/>
            </w:pPr>
            <w:r>
              <w:rPr/>
              <w:t xml:space="preserve">1 Mar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1975 p. 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1975</w:t>
            </w:r>
          </w:p>
        </w:tc>
        <w:tc>
          <w:p>
            <w:pPr>
              <w:pStyle w:val="Table01Row"/>
            </w:pPr>
            <w:r>
              <w:t>1975/057</w:t>
            </w:r>
          </w:p>
        </w:tc>
        <w:tc>
          <w:p>
            <w:pPr>
              <w:pStyle w:val="Table01Row"/>
            </w:pPr>
            <w:r>
              <w:t>24 Oct 1975</w:t>
            </w:r>
          </w:p>
        </w:tc>
        <w:tc>
          <w:p>
            <w:pPr>
              <w:pStyle w:val="Table01Row"/>
            </w:pPr>
            <w:r>
              <w:rPr/>
              <w:t xml:space="preserve">Act other than s. 6 &amp; 7: 24 Oct 1975 (see s. 2(1)); </w:t>
            </w:r>
          </w:p>
          <w:p>
            <w:pPr>
              <w:pStyle w:val="Table01Row"/>
            </w:pPr>
            <w:r>
              <w:rPr/>
              <w:t xml:space="preserve">s. 6 &amp; 7: 1 Jan 1976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7 Nov 1975 p. 4123)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 1976</w:t>
            </w:r>
          </w:p>
        </w:tc>
        <w:tc>
          <w:p>
            <w:pPr>
              <w:pStyle w:val="Table01Row"/>
            </w:pPr>
            <w:r>
              <w:t>1976/020</w:t>
            </w:r>
          </w:p>
        </w:tc>
        <w:tc>
          <w:p>
            <w:pPr>
              <w:pStyle w:val="Table01Row"/>
            </w:pPr>
            <w:r>
              <w:t>3 Jun 1976</w:t>
            </w:r>
          </w:p>
        </w:tc>
        <w:tc>
          <w:p>
            <w:pPr>
              <w:pStyle w:val="Table01Row"/>
            </w:pPr>
            <w:r>
              <w:rPr/>
              <w:t xml:space="preserve">3 Jun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 Amendment Act (No. 2) 1976</w:t>
            </w:r>
          </w:p>
        </w:tc>
        <w:tc>
          <w:p>
            <w:pPr>
              <w:pStyle w:val="Table01Row"/>
            </w:pPr>
            <w:r>
              <w:t>1976/110</w:t>
            </w:r>
          </w:p>
        </w:tc>
        <w:tc>
          <w:p>
            <w:pPr>
              <w:pStyle w:val="Table01Row"/>
            </w:pPr>
            <w:r>
              <w:t>25 Nov 1976</w:t>
            </w:r>
          </w:p>
        </w:tc>
        <w:tc>
          <w:p>
            <w:pPr>
              <w:pStyle w:val="Table01Row"/>
            </w:pPr>
            <w:r>
              <w:rPr/>
              <w:t xml:space="preserve">25 Nov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1976/111</w:t>
            </w:r>
          </w:p>
        </w:tc>
        <w:tc>
          <w:p>
            <w:pPr>
              <w:pStyle w:val="Table01Row"/>
            </w:pPr>
            <w:r>
              <w:t>25 Nov 1976</w:t>
            </w:r>
          </w:p>
        </w:tc>
        <w:tc>
          <w:p>
            <w:pPr>
              <w:pStyle w:val="Table01Row"/>
            </w:pPr>
            <w:r>
              <w:rPr/>
              <w:t xml:space="preserve">25 Nov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(Supreme Court and District Court) Act 1978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1978/112</w:t>
            </w:r>
          </w:p>
        </w:tc>
        <w:tc>
          <w:p>
            <w:pPr>
              <w:pStyle w:val="Table01Row"/>
            </w:pPr>
            <w:r>
              <w:t>12 Dec 1978</w:t>
            </w:r>
          </w:p>
        </w:tc>
        <w:tc>
          <w:p>
            <w:pPr>
              <w:pStyle w:val="Table01Row"/>
            </w:pPr>
            <w:r>
              <w:rPr/>
              <w:t xml:space="preserve">1 Apr 1970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1979/067</w:t>
            </w:r>
          </w:p>
        </w:tc>
        <w:tc>
          <w:p>
            <w:pPr>
              <w:pStyle w:val="Table01Row"/>
            </w:pPr>
            <w:r>
              <w:t>21 Nov 1979</w:t>
            </w:r>
          </w:p>
        </w:tc>
        <w:tc>
          <w:p>
            <w:pPr>
              <w:pStyle w:val="Table01Row"/>
            </w:pPr>
            <w:r>
              <w:rPr/>
              <w:t xml:space="preserve">11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1980 p. 383)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May 1980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1981/052</w:t>
            </w:r>
          </w:p>
        </w:tc>
        <w:tc>
          <w:p>
            <w:pPr>
              <w:pStyle w:val="Table01Row"/>
            </w:pPr>
            <w:r>
              <w:t>25 Sep 1981</w:t>
            </w:r>
          </w:p>
        </w:tc>
        <w:tc>
          <w:p>
            <w:pPr>
              <w:pStyle w:val="Table01Row"/>
            </w:pPr>
            <w:r>
              <w:rPr/>
              <w:t xml:space="preserve">Repealed by 2006/037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 1982</w:t>
            </w:r>
          </w:p>
        </w:tc>
        <w:tc>
          <w:p>
            <w:pPr>
              <w:pStyle w:val="Table01Row"/>
            </w:pPr>
            <w:r>
              <w:t>1982/003</w:t>
            </w:r>
          </w:p>
        </w:tc>
        <w:tc>
          <w:p>
            <w:pPr>
              <w:pStyle w:val="Table01Row"/>
            </w:pPr>
            <w:r>
              <w:t>6 May 1982</w:t>
            </w:r>
          </w:p>
        </w:tc>
        <w:tc>
          <w:p>
            <w:pPr>
              <w:pStyle w:val="Table01Row"/>
            </w:pPr>
            <w:r>
              <w:rPr/>
              <w:t xml:space="preserve">6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Appointments) Act 1982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1982/007</w:t>
            </w:r>
          </w:p>
        </w:tc>
        <w:tc>
          <w:p>
            <w:pPr>
              <w:pStyle w:val="Table01Row"/>
            </w:pPr>
            <w:r>
              <w:t>6 May 1982</w:t>
            </w:r>
          </w:p>
        </w:tc>
        <w:tc>
          <w:p>
            <w:pPr>
              <w:pStyle w:val="Table01Row"/>
            </w:pPr>
            <w:r>
              <w:rPr/>
              <w:t xml:space="preserve">6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 (No. 2) 1982</w:t>
            </w:r>
          </w:p>
        </w:tc>
        <w:tc>
          <w:p>
            <w:pPr>
              <w:pStyle w:val="Table01Row"/>
            </w:pPr>
            <w:r>
              <w:t>1982/047</w:t>
            </w:r>
          </w:p>
        </w:tc>
        <w:tc>
          <w:p>
            <w:pPr>
              <w:pStyle w:val="Table01Row"/>
            </w:pPr>
            <w:r>
              <w:t>6 Sep 1982</w:t>
            </w:r>
          </w:p>
        </w:tc>
        <w:tc>
          <w:p>
            <w:pPr>
              <w:pStyle w:val="Table01Row"/>
            </w:pPr>
            <w:r>
              <w:rPr/>
              <w:t xml:space="preserve">20 Jun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Jun 1983 p. 1675)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 1983</w:t>
            </w:r>
          </w:p>
        </w:tc>
        <w:tc>
          <w:p>
            <w:pPr>
              <w:pStyle w:val="Table01Row"/>
            </w:pPr>
            <w:r>
              <w:t>1983/047</w:t>
            </w:r>
          </w:p>
        </w:tc>
        <w:tc>
          <w:p>
            <w:pPr>
              <w:pStyle w:val="Table01Row"/>
            </w:pPr>
            <w:r>
              <w:t>1 Dec 1983</w:t>
            </w:r>
          </w:p>
        </w:tc>
        <w:tc>
          <w:p>
            <w:pPr>
              <w:pStyle w:val="Table01Row"/>
            </w:pPr>
            <w:r>
              <w:rPr/>
              <w:t xml:space="preserve">1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 1984</w:t>
            </w:r>
          </w:p>
        </w:tc>
        <w:tc>
          <w:p>
            <w:pPr>
              <w:pStyle w:val="Table01Row"/>
            </w:pPr>
            <w:r>
              <w:t>1984/009</w:t>
            </w:r>
          </w:p>
        </w:tc>
        <w:tc>
          <w:p>
            <w:pPr>
              <w:pStyle w:val="Table01Row"/>
            </w:pPr>
            <w:r>
              <w:t>18 May 1984</w:t>
            </w:r>
          </w:p>
        </w:tc>
        <w:tc>
          <w:p>
            <w:pPr>
              <w:pStyle w:val="Table01Row"/>
            </w:pPr>
            <w:r>
              <w:rPr/>
              <w:t xml:space="preserve">18 May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(Insolvent Estates) Act 1984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1984/072</w:t>
            </w:r>
          </w:p>
        </w:tc>
        <w:tc>
          <w:p>
            <w:pPr>
              <w:pStyle w:val="Table01Row"/>
            </w:pPr>
            <w:r>
              <w:t>26 Nov 1984</w:t>
            </w:r>
          </w:p>
        </w:tc>
        <w:tc>
          <w:p>
            <w:pPr>
              <w:pStyle w:val="Table01Row"/>
            </w:pPr>
            <w:r>
              <w:rPr/>
              <w:t xml:space="preserve">24 Dec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</w:t>
              <w:t>Pt. VIII</w:t>
            </w:r>
          </w:p>
        </w:tc>
        <w:tc>
          <w:p>
            <w:pPr>
              <w:pStyle w:val="Table01Row"/>
            </w:pPr>
            <w:r>
              <w:t>1984/102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31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1985 p. 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1985/109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 1986</w:t>
            </w:r>
          </w:p>
        </w:tc>
        <w:tc>
          <w:p>
            <w:pPr>
              <w:pStyle w:val="Table01Row"/>
            </w:pPr>
            <w:r>
              <w:t>1986/022</w:t>
            </w:r>
          </w:p>
        </w:tc>
        <w:tc>
          <w:p>
            <w:pPr>
              <w:pStyle w:val="Table01Row"/>
            </w:pPr>
            <w:r>
              <w:t>25 Jul 1986</w:t>
            </w:r>
          </w:p>
        </w:tc>
        <w:tc>
          <w:p>
            <w:pPr>
              <w:pStyle w:val="Table01Row"/>
            </w:pPr>
            <w:r>
              <w:rPr/>
              <w:t xml:space="preserve">s. 1 &amp; 2: 25 Jul 1986;</w:t>
            </w:r>
          </w:p>
          <w:p>
            <w:pPr>
              <w:pStyle w:val="Table01Row"/>
            </w:pPr>
            <w:r>
              <w:rPr/>
              <w:t xml:space="preserve">Act other than s. 1 &amp; 2: 1 Sep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1986 p. 3161)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Jul 1986 (not including 1981/052 &amp; 1986/022)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(Actions for Damages) Act 1986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1986/050</w:t>
            </w:r>
          </w:p>
        </w:tc>
        <w:tc>
          <w:p>
            <w:pPr>
              <w:pStyle w:val="Table01Row"/>
            </w:pPr>
            <w:r>
              <w:t>4 Aug 1986</w:t>
            </w:r>
          </w:p>
        </w:tc>
        <w:tc>
          <w:p>
            <w:pPr>
              <w:pStyle w:val="Table01Row"/>
            </w:pPr>
            <w:r>
              <w:rPr/>
              <w:t xml:space="preserve">18 Aug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Aug 1986 p. 2925)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1987/065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1987/082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 1988</w:t>
            </w:r>
          </w:p>
        </w:tc>
        <w:tc>
          <w:p>
            <w:pPr>
              <w:pStyle w:val="Table01Row"/>
            </w:pPr>
            <w:r>
              <w:t>1988/014</w:t>
            </w:r>
          </w:p>
        </w:tc>
        <w:tc>
          <w:p>
            <w:pPr>
              <w:pStyle w:val="Table01Row"/>
            </w:pPr>
            <w:r>
              <w:t>6 Sep 1988</w:t>
            </w:r>
          </w:p>
        </w:tc>
        <w:tc>
          <w:p>
            <w:pPr>
              <w:pStyle w:val="Table01Row"/>
            </w:pPr>
            <w:r>
              <w:rPr/>
              <w:t xml:space="preserve">6 Sep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and Family Courts (Miscellaneous Amendments) Act 1989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1989/037</w:t>
            </w:r>
          </w:p>
        </w:tc>
        <w:tc>
          <w:p>
            <w:pPr>
              <w:pStyle w:val="Table01Row"/>
            </w:pPr>
            <w:r>
              <w:t>21 Dec 1989</w:t>
            </w:r>
          </w:p>
        </w:tc>
        <w:tc>
          <w:p>
            <w:pPr>
              <w:pStyle w:val="Table01Row"/>
            </w:pPr>
            <w:r>
              <w:rPr/>
              <w:t xml:space="preserve">21 Dec 1989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 1990</w:t>
            </w:r>
          </w:p>
        </w:tc>
        <w:tc>
          <w:p>
            <w:pPr>
              <w:pStyle w:val="Table01Row"/>
            </w:pPr>
            <w:r>
              <w:t>1990/025</w:t>
            </w:r>
          </w:p>
        </w:tc>
        <w:tc>
          <w:p>
            <w:pPr>
              <w:pStyle w:val="Table01Row"/>
            </w:pPr>
            <w:r>
              <w:t>18 Sep 1990</w:t>
            </w:r>
          </w:p>
        </w:tc>
        <w:tc>
          <w:p>
            <w:pPr>
              <w:pStyle w:val="Table01Row"/>
            </w:pPr>
            <w:r>
              <w:rPr/>
              <w:t xml:space="preserve">18 Sep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and District Courts (Miscellaneous Amendments) Act 1991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1991/014</w:t>
            </w:r>
          </w:p>
        </w:tc>
        <w:tc>
          <w:p>
            <w:pPr>
              <w:pStyle w:val="Table01Row"/>
            </w:pPr>
            <w:r>
              <w:t>21 Jun 1991</w:t>
            </w:r>
          </w:p>
        </w:tc>
        <w:tc>
          <w:p>
            <w:pPr>
              <w:pStyle w:val="Table01Row"/>
            </w:pPr>
            <w:r>
              <w:rPr/>
              <w:t xml:space="preserve">21 Jun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 1993</w:t>
            </w:r>
          </w:p>
        </w:tc>
        <w:tc>
          <w:p>
            <w:pPr>
              <w:pStyle w:val="Table01Row"/>
            </w:pPr>
            <w:r>
              <w:t>1993/003</w:t>
            </w:r>
          </w:p>
        </w:tc>
        <w:tc>
          <w:p>
            <w:pPr>
              <w:pStyle w:val="Table01Row"/>
            </w:pPr>
            <w:r>
              <w:t>18 Aug 1993</w:t>
            </w:r>
          </w:p>
        </w:tc>
        <w:tc>
          <w:p>
            <w:pPr>
              <w:pStyle w:val="Table01Row"/>
            </w:pPr>
            <w:r>
              <w:rPr/>
              <w:t xml:space="preserve">18 Aug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Nov 1995 (not including 1981/052)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 1996</w:t>
            </w:r>
          </w:p>
        </w:tc>
        <w:tc>
          <w:p>
            <w:pPr>
              <w:pStyle w:val="Table01Row"/>
            </w:pPr>
            <w:r>
              <w:t>1996/003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s. 1 &amp; 2: 24 May 1996;</w:t>
            </w:r>
          </w:p>
          <w:p>
            <w:pPr>
              <w:pStyle w:val="Table01Row"/>
            </w:pPr>
            <w:r>
              <w:rPr/>
              <w:t xml:space="preserve">Act other than s. 1 &amp; 2: 31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Aug 1996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1996/030</w:t>
            </w:r>
          </w:p>
        </w:tc>
        <w:tc>
          <w:p>
            <w:pPr>
              <w:pStyle w:val="Table01Row"/>
            </w:pPr>
            <w:r>
              <w:t>10 Sep 1996</w:t>
            </w:r>
          </w:p>
        </w:tc>
        <w:tc>
          <w:p>
            <w:pPr>
              <w:pStyle w:val="Table01Row"/>
            </w:pPr>
            <w:r>
              <w:rPr/>
              <w:t xml:space="preserve">1 Nov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20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1997/023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Sep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118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Amendment Act 1998</w:t>
            </w:r>
          </w:p>
        </w:tc>
        <w:tc>
          <w:p>
            <w:pPr>
              <w:pStyle w:val="Table01Row"/>
            </w:pPr>
            <w:r>
              <w:t>1998/031</w:t>
            </w:r>
          </w:p>
        </w:tc>
        <w:tc>
          <w:p>
            <w:pPr>
              <w:pStyle w:val="Table01Row"/>
            </w:pPr>
            <w:r>
              <w:t>3 Jul 1998</w:t>
            </w:r>
          </w:p>
        </w:tc>
        <w:tc>
          <w:p>
            <w:pPr>
              <w:pStyle w:val="Table01Row"/>
            </w:pPr>
            <w:r>
              <w:rPr/>
              <w:t xml:space="preserve">3 Jul 1998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Jul 1999 (not including 1981/052)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Act 2000</w:t>
            </w:r>
            <w:r>
              <w:t xml:space="preserve"> </w:t>
              <w:t>Pt. 5 (s. 17‑25)</w:t>
            </w:r>
          </w:p>
        </w:tc>
        <w:tc>
          <w:p>
            <w:pPr>
              <w:pStyle w:val="Table01Row"/>
            </w:pPr>
            <w:r>
              <w:t>2000/027</w:t>
            </w:r>
          </w:p>
        </w:tc>
        <w:tc>
          <w:p>
            <w:pPr>
              <w:pStyle w:val="Table01Row"/>
            </w:pPr>
            <w:r>
              <w:t>6 Jul 2000</w:t>
            </w:r>
          </w:p>
        </w:tc>
        <w:tc>
          <w:p>
            <w:pPr>
              <w:pStyle w:val="Table01Row"/>
            </w:pPr>
            <w:r>
              <w:rPr/>
              <w:t xml:space="preserve">s. 17‑20: 6 Jul 2000 (see s. 2(1)); </w:t>
            </w:r>
          </w:p>
          <w:p>
            <w:pPr>
              <w:pStyle w:val="Table01Row"/>
            </w:pPr>
            <w:r>
              <w:rPr/>
              <w:t xml:space="preserve">s. 21‑25: 28 Jul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2001 p. 3797)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1981/052, 2000/027 s. 21‑25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2002/023</w:t>
            </w:r>
          </w:p>
        </w:tc>
        <w:tc>
          <w:p>
            <w:pPr>
              <w:pStyle w:val="Table01Row"/>
            </w:pPr>
            <w:r>
              <w:t>18 Sep 2002</w:t>
            </w:r>
          </w:p>
        </w:tc>
        <w:tc>
          <w:p>
            <w:pPr>
              <w:pStyle w:val="Table01Row"/>
            </w:pPr>
            <w:r>
              <w:rPr/>
              <w:t xml:space="preserve">28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Sep 2002 p. 4877)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24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s. 127 &amp; Pt. 57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69, 119 &amp; 130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144(3)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2004/045 (as amended by 2008/002 s. 75(2))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Pt. 2 other than s. 14, 20(c) &amp; (d): 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163);</w:t>
            </w:r>
          </w:p>
          <w:p>
            <w:pPr>
              <w:pStyle w:val="Table01Row"/>
            </w:pPr>
            <w:r>
              <w:rPr/>
              <w:t xml:space="preserve">s. 20(c) &amp; (d):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163);</w:t>
            </w:r>
          </w:p>
          <w:p>
            <w:pPr>
              <w:pStyle w:val="Table01Row"/>
            </w:pPr>
            <w:r>
              <w:rPr/>
              <w:t xml:space="preserve">s. 14: repealed by 2008/002 s. 75(2))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18 (s. 125‑128)</w:t>
            </w:r>
          </w:p>
        </w:tc>
        <w:tc>
          <w:p>
            <w:pPr>
              <w:pStyle w:val="Table01Row"/>
            </w:pPr>
            <w:r>
              <w:t>2004/059 (as amended by 2008/002 s. 77(5) &amp; 2008/005 s. 24)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  <w:p>
            <w:pPr>
              <w:pStyle w:val="Table01Row"/>
            </w:pPr>
            <w:r>
              <w:rPr/>
              <w:t xml:space="preserve">s. 128 (amendment to s. 20) deleted by 2008/002 s. 77(5)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19 Aug 2005 (not including 1981/052, 2000/043 &amp; 2004/045 s. 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2007/027</w:t>
            </w:r>
          </w:p>
        </w:tc>
        <w:tc>
          <w:p>
            <w:pPr>
              <w:pStyle w:val="Table01Row"/>
            </w:pPr>
            <w:r>
              <w:t>26 Oct 2007</w:t>
            </w:r>
          </w:p>
        </w:tc>
        <w:tc>
          <w:p>
            <w:pPr>
              <w:pStyle w:val="Table01Row"/>
            </w:pPr>
            <w:r>
              <w:rPr/>
              <w:t xml:space="preserve">9 Feb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2008 p. 313)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23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Bail Amendment Act 2008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2008/006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709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7 Nov 2008 (not including 2000/043, 2008/006 &amp;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4, 44(2)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6 Jan 2012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19)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20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Act 2018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2018/029</w:t>
            </w:r>
          </w:p>
        </w:tc>
        <w:tc>
          <w:p>
            <w:pPr>
              <w:pStyle w:val="Table01Row"/>
            </w:pPr>
            <w:r>
              <w:t>2 Nov 2018</w:t>
            </w:r>
          </w:p>
        </w:tc>
        <w:tc>
          <w:p>
            <w:pPr>
              <w:pStyle w:val="Table01Row"/>
            </w:pPr>
            <w:r>
              <w:rPr/>
              <w:t xml:space="preserve">3 Nov 2018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Act 2022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2022/018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1 Jan 2023 (see s. 2(b) and SL 2022/212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</w:t>
              <w:t>Pt. 10 Div. 7</w:t>
            </w:r>
          </w:p>
        </w:tc>
        <w:tc>
          <w:p>
            <w:pPr>
              <w:pStyle w:val="Table01Row"/>
            </w:pPr>
            <w:r>
              <w:t>2023/024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2(b) and SL 2023/203 cl.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Supreme Court Act 1935</vt:lpwstr>
  </property>
  <property pid="3" name="IDAct" fmtid="{D5CDD505-2E9C-101B-9397-08002B2CF9AE}">
    <vt:lpwstr>803</vt:lpwstr>
  </property>
  <property pid="4" name="ChangedDate" fmtid="{D5CDD505-2E9C-101B-9397-08002B2CF9AE}">
    <vt:lpwstr>20210421010822</vt:lpwstr>
  </property>
</Properties>
</file>