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 Agencies (Powers) Act 1984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Water Authority Act 1984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Authority Act 1984</w:t>
            </w:r>
          </w:p>
        </w:tc>
        <w:tc>
          <w:p>
            <w:pPr>
              <w:pStyle w:val="Table01Row"/>
            </w:pPr>
            <w:r>
              <w:t>1984/003</w:t>
            </w:r>
          </w:p>
        </w:tc>
        <w:tc>
          <w:p>
            <w:pPr>
              <w:pStyle w:val="Table01Row"/>
            </w:pPr>
            <w:r>
              <w:t>18 May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1985/110 (as amended by 1987/024 s. 156; 2003/074 s. 24)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s. 3‑7, 9‑11 &amp; 13: 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726);</w:t>
            </w:r>
          </w:p>
          <w:p>
            <w:pPr>
              <w:pStyle w:val="Table01Row"/>
            </w:pPr>
            <w:r>
              <w:rPr/>
              <w:t xml:space="preserve">s. 8: 1 Feb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Jan 1990 p. 38);</w:t>
            </w:r>
          </w:p>
          <w:p>
            <w:pPr>
              <w:pStyle w:val="Table01Row"/>
            </w:pPr>
            <w:r>
              <w:rPr/>
              <w:t xml:space="preserve">s. 12 repealed by 2003/074 s. 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Authority Amendment Act 1987</w:t>
            </w:r>
          </w:p>
        </w:tc>
        <w:tc>
          <w:p>
            <w:pPr>
              <w:pStyle w:val="Table01Row"/>
            </w:pPr>
            <w:r>
              <w:t>1987/048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s. 1 &amp; 2: 3 Oct 1987;</w:t>
            </w:r>
          </w:p>
          <w:p>
            <w:pPr>
              <w:pStyle w:val="Table01Row"/>
            </w:pPr>
            <w:r>
              <w:rPr/>
              <w:t xml:space="preserve">Act other than s. 1 &amp; 2: 13 Nov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1987 p. 4141)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XVII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1993/017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29 Nov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Authority Amendment Act 1994</w:t>
            </w:r>
          </w:p>
        </w:tc>
        <w:tc>
          <w:p>
            <w:pPr>
              <w:pStyle w:val="Table01Row"/>
            </w:pPr>
            <w:r>
              <w:t>1994/034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8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46(4)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80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Apr 1996 (not including 1985/110 s. 12 &amp;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Taxes and Charges (Land Subdivision) Legislation Amendment Act 1996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1996/012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64 &amp; 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1997/032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15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1998 p. 2041)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</w:t>
              <w:t>s. 11(7)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(not including 1985/110 s. 12 &amp; 1999/039)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15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571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Jan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175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Pt. 6 (other than s. 77(1), 82(1), 83, 84  &amp; 85):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77(1), 82(1), 83, 84  &amp; 85: 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17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5 Div. 2 Subdiv. 5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16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 Agencies (Powers) Act 1984</vt:lpwstr>
  </property>
  <property pid="3" name="IDAct" fmtid="{D5CDD505-2E9C-101B-9397-08002B2CF9AE}">
    <vt:lpwstr>864</vt:lpwstr>
  </property>
  <property pid="4" name="ChangedDate" fmtid="{D5CDD505-2E9C-101B-9397-08002B2CF9AE}">
    <vt:lpwstr>20230129084805</vt:lpwstr>
  </property>
</Properties>
</file>