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Waterfront Workers (Compensation for Asbestos Related Diseases) Act 1986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Waterfront Workers (Compensation for Asbestos Related Diseases) Act 1986</w:t>
            </w:r>
          </w:p>
        </w:tc>
        <w:tc>
          <w:p>
            <w:pPr>
              <w:pStyle w:val="Table01Row"/>
            </w:pPr>
            <w:r>
              <w:t>1986/084</w:t>
            </w:r>
          </w:p>
        </w:tc>
        <w:tc>
          <w:p>
            <w:pPr>
              <w:pStyle w:val="Table01Row"/>
            </w:pPr>
            <w:r>
              <w:t>5 Dec 1986</w:t>
            </w:r>
          </w:p>
        </w:tc>
        <w:tc>
          <w:p>
            <w:pPr>
              <w:pStyle w:val="Table01Row"/>
            </w:pPr>
            <w:r>
              <w:rPr/>
              <w:t xml:space="preserve">5 Dec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(Workers’ Compensation and Assistance) Act 1986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1986/086</w:t>
            </w:r>
          </w:p>
        </w:tc>
        <w:tc>
          <w:p>
            <w:pPr>
              <w:pStyle w:val="Table01Row"/>
            </w:pPr>
            <w:r>
              <w:t>5 Dec 1986</w:t>
            </w:r>
          </w:p>
        </w:tc>
        <w:tc>
          <w:p>
            <w:pPr>
              <w:pStyle w:val="Table01Row"/>
            </w:pPr>
            <w:r>
              <w:rPr/>
              <w:t xml:space="preserve">2 Jan 1987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Waterfront Workers (Compensation for Asbestos Related Diseases) Amendment Act 1987</w:t>
            </w:r>
          </w:p>
        </w:tc>
        <w:tc>
          <w:p>
            <w:pPr>
              <w:pStyle w:val="Table01Row"/>
            </w:pPr>
            <w:r>
              <w:t>1987/022</w:t>
            </w:r>
          </w:p>
        </w:tc>
        <w:tc>
          <w:p>
            <w:pPr>
              <w:pStyle w:val="Table01Row"/>
            </w:pPr>
            <w:r>
              <w:t>25 Jun 1987</w:t>
            </w:r>
          </w:p>
        </w:tc>
        <w:tc>
          <w:p>
            <w:pPr>
              <w:pStyle w:val="Table01Row"/>
            </w:pPr>
            <w:r>
              <w:rPr/>
              <w:t xml:space="preserve">25 Jun 1987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Waterfront Workers (Compensation for Asbestos Related Diseases) Amendment Act 1991</w:t>
            </w:r>
          </w:p>
        </w:tc>
        <w:tc>
          <w:p>
            <w:pPr>
              <w:pStyle w:val="Table01Row"/>
            </w:pPr>
            <w:r>
              <w:t>1991/055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14 Jan 1992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1996/045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1 Oct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Sep 1997 p. 5357)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and Rehabilitation Amendment Act 1999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1999/034</w:t>
            </w:r>
          </w:p>
        </w:tc>
        <w:tc>
          <w:p>
            <w:pPr>
              <w:pStyle w:val="Table01Row"/>
            </w:pPr>
            <w:r>
              <w:t>5 Oct 1999</w:t>
            </w:r>
          </w:p>
        </w:tc>
        <w:tc>
          <w:p>
            <w:pPr>
              <w:pStyle w:val="Table01Row"/>
            </w:pPr>
            <w:r>
              <w:rPr/>
              <w:t xml:space="preserve">15 Oct 1999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15 Oct 1999 p. 4889)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Apr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170 &amp; 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s. 170(1), (2)(b) &amp; (c) &amp; (10) and s. 174: 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7131); </w:t>
            </w:r>
          </w:p>
          <w:p>
            <w:pPr>
              <w:pStyle w:val="Table01Row"/>
            </w:pPr>
            <w:r>
              <w:rPr/>
              <w:t xml:space="preserve">s. 170(2)(a) &amp; (3)‑(9): 14 Nov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 and 17 Jun 2005 p. 2657);</w:t>
            </w:r>
          </w:p>
          <w:p>
            <w:pPr>
              <w:pStyle w:val="Table01Row"/>
            </w:pPr>
            <w:r>
              <w:rPr/>
              <w:t xml:space="preserve">Proclamation published 31 Dec 2004 p. 7131 revoked para (b) (see </w:t>
            </w:r>
            <w:r>
              <w:rPr>
                <w:i/>
              </w:rPr>
              <w:t xml:space="preserve">Gazette</w:t>
            </w:r>
            <w:r>
              <w:rPr/>
              <w:t xml:space="preserve"> 17 Jun 2005 p. 2657)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Feb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s. 619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 xml:space="preserve">	2023/021 s. 619, Workers Compensation and Injury Management Act 2023 (1 Jul 2024 (see s. 2(d) and SL 2024/34 cl. 2))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Waterfront Workers (Compensation for Asbestos Related Diseases) Act 1986</vt:lpwstr>
  </property>
  <property pid="3" name="IDAct" fmtid="{D5CDD505-2E9C-101B-9397-08002B2CF9AE}">
    <vt:lpwstr>871</vt:lpwstr>
  </property>
  <property pid="4" name="ChangedDate" fmtid="{D5CDD505-2E9C-101B-9397-08002B2CF9AE}">
    <vt:lpwstr>20231211153227</vt:lpwstr>
  </property>
</Properties>
</file>