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 Kalgoorlie‑Lake Lefroy Railway Act 1970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Public Transport Authority of Western Australia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 Kalgoorlie‑Lake Lefroy Railway Act 1970</w:t>
            </w:r>
          </w:p>
        </w:tc>
        <w:tc>
          <w:p>
            <w:pPr>
              <w:pStyle w:val="Table01Row"/>
            </w:pPr>
            <w:r>
              <w:t>1970/110</w:t>
            </w:r>
          </w:p>
        </w:tc>
        <w:tc>
          <w:p>
            <w:pPr>
              <w:pStyle w:val="Table01Row"/>
            </w:pPr>
            <w:r>
              <w:t>8 Dec 1970</w:t>
            </w:r>
          </w:p>
        </w:tc>
        <w:tc>
          <w:p>
            <w:pPr>
              <w:pStyle w:val="Table01Row"/>
            </w:pPr>
            <w:r>
              <w:rPr/>
              <w:t xml:space="preserve">8 Dec 1970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8 Apr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5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 Kalgoorlie-Lake Lefroy Railway Act 1970</vt:lpwstr>
  </property>
  <property pid="3" name="IDAct" fmtid="{D5CDD505-2E9C-101B-9397-08002B2CF9AE}">
    <vt:lpwstr>877</vt:lpwstr>
  </property>
  <property pid="4" name="ChangedDate" fmtid="{D5CDD505-2E9C-101B-9397-08002B2CF9AE}">
    <vt:lpwstr>20230613134304</vt:lpwstr>
  </property>
</Properties>
</file>