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W</w:t>
      </w:r>
    </w:p>
    <w:p>
      <w:pPr>
        <w:pStyle w:val="IActName"/>
      </w:pPr>
      <w:r>
        <w:t>Western Australian Coastal Shipping Commission Act 1965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Minister for Transport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Western Australian Coastal Shipping Commission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Coastal Shipping Commission Act 1965</w:t>
            </w:r>
          </w:p>
        </w:tc>
        <w:tc>
          <w:p>
            <w:pPr>
              <w:pStyle w:val="Table01Row"/>
            </w:pPr>
            <w:r>
              <w:t>1965/044</w:t>
            </w:r>
          </w:p>
        </w:tc>
        <w:tc>
          <w:p>
            <w:pPr>
              <w:pStyle w:val="Table01Row"/>
            </w:pPr>
            <w:r>
              <w:t>8 Nov 1965</w:t>
            </w:r>
          </w:p>
        </w:tc>
        <w:tc>
          <w:p>
            <w:pPr>
              <w:pStyle w:val="Table01Row"/>
            </w:pPr>
            <w:r>
              <w:rPr/>
              <w:t xml:space="preserve">15 Nov 1965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12 Nov 1965 p. 3914)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(Financial Administration and Audit) Act 1985</w:t>
            </w:r>
            <w:r>
              <w:t xml:space="preserve"> </w:t>
              <w:t>s. 3</w:t>
            </w:r>
          </w:p>
        </w:tc>
        <w:tc>
          <w:p>
            <w:pPr>
              <w:pStyle w:val="Table01Row"/>
            </w:pPr>
            <w:r>
              <w:t>1985/098</w:t>
            </w:r>
          </w:p>
        </w:tc>
        <w:tc>
          <w:p>
            <w:pPr>
              <w:pStyle w:val="Table01Row"/>
            </w:pPr>
            <w:r>
              <w:t>4 Dec 1985</w:t>
            </w:r>
          </w:p>
        </w:tc>
        <w:tc>
          <w:p>
            <w:pPr>
              <w:pStyle w:val="Table01Row"/>
            </w:pPr>
            <w:r>
              <w:rPr/>
              <w:t xml:space="preserve">1 Jul 1986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30 Jun 1986 p. 2255)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(Public Service) Act 1987</w:t>
            </w:r>
            <w:r>
              <w:t xml:space="preserve"> </w:t>
              <w:t>s. 32</w:t>
            </w:r>
          </w:p>
        </w:tc>
        <w:tc>
          <w:p>
            <w:pPr>
              <w:pStyle w:val="Table01Row"/>
            </w:pPr>
            <w:r>
              <w:t>1987/113</w:t>
            </w:r>
          </w:p>
        </w:tc>
        <w:tc>
          <w:p>
            <w:pPr>
              <w:pStyle w:val="Table01Row"/>
            </w:pPr>
            <w:r>
              <w:t>31 Dec 1987</w:t>
            </w:r>
          </w:p>
        </w:tc>
        <w:tc>
          <w:p>
            <w:pPr>
              <w:pStyle w:val="Table01Row"/>
            </w:pPr>
            <w:r>
              <w:rPr/>
              <w:t xml:space="preserve">16 Mar 1988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16 Mar 1988 p. 813)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Administration Legislation Amendment Act 1993</w:t>
            </w:r>
            <w:r>
              <w:t xml:space="preserve"> </w:t>
              <w:t>s. 11 and 15</w:t>
            </w:r>
          </w:p>
        </w:tc>
        <w:tc>
          <w:p>
            <w:pPr>
              <w:pStyle w:val="Table01Row"/>
            </w:pPr>
            <w:r>
              <w:t>1993/006</w:t>
            </w:r>
          </w:p>
        </w:tc>
        <w:tc>
          <w:p>
            <w:pPr>
              <w:pStyle w:val="Table01Row"/>
            </w:pPr>
            <w:r>
              <w:t>27 Aug 1993</w:t>
            </w:r>
          </w:p>
        </w:tc>
        <w:tc>
          <w:p>
            <w:pPr>
              <w:pStyle w:val="Table01Row"/>
            </w:pPr>
            <w:r>
              <w:rPr/>
              <w:t xml:space="preserve">1 Jul 1993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Sentencing (Consequential Provisions) Act 1995</w:t>
            </w:r>
            <w:r>
              <w:t xml:space="preserve"> </w:t>
              <w:t>s. 147</w:t>
            </w:r>
          </w:p>
        </w:tc>
        <w:tc>
          <w:p>
            <w:pPr>
              <w:pStyle w:val="Table01Row"/>
            </w:pPr>
            <w:r>
              <w:t>1995/078</w:t>
            </w:r>
          </w:p>
        </w:tc>
        <w:tc>
          <w:p>
            <w:pPr>
              <w:pStyle w:val="Table01Row"/>
            </w:pPr>
            <w:r>
              <w:t>16 Jan 1996</w:t>
            </w:r>
          </w:p>
        </w:tc>
        <w:tc>
          <w:p>
            <w:pPr>
              <w:pStyle w:val="Table01Row"/>
            </w:pPr>
            <w:r>
              <w:rPr/>
              <w:t xml:space="preserve">4 Nov 1996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25 Oct 1996 p. 5632)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Act 1996</w:t>
            </w:r>
            <w:r>
              <w:t xml:space="preserve"> </w:t>
              <w:t>s. 63 &amp; 64</w:t>
            </w:r>
          </w:p>
        </w:tc>
        <w:tc>
          <w:p>
            <w:pPr>
              <w:pStyle w:val="Table01Row"/>
            </w:pPr>
            <w:r>
              <w:t>1996/049</w:t>
            </w:r>
          </w:p>
        </w:tc>
        <w:tc>
          <w:p>
            <w:pPr>
              <w:pStyle w:val="Table01Row"/>
            </w:pPr>
            <w:r>
              <w:t>25 Oct 1996</w:t>
            </w:r>
          </w:p>
        </w:tc>
        <w:tc>
          <w:p>
            <w:pPr>
              <w:pStyle w:val="Table01Row"/>
            </w:pPr>
            <w:r>
              <w:rPr/>
              <w:t xml:space="preserve">25 Oct 1996 (see s. 2(1))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Western Australian Coastal Shipping Commission Amendment Act 1997</w:t>
            </w:r>
          </w:p>
        </w:tc>
        <w:tc>
          <w:p>
            <w:pPr>
              <w:pStyle w:val="Table01Row"/>
            </w:pPr>
            <w:r>
              <w:t>1997/035</w:t>
            </w:r>
          </w:p>
        </w:tc>
        <w:tc>
          <w:p>
            <w:pPr>
              <w:pStyle w:val="Table01Row"/>
            </w:pPr>
            <w:r>
              <w:t>19 Nov 1997</w:t>
            </w:r>
          </w:p>
        </w:tc>
        <w:tc>
          <w:p>
            <w:pPr>
              <w:pStyle w:val="Table01Row"/>
            </w:pPr>
            <w:r>
              <w:rPr/>
              <w:t xml:space="preserve">19 Nov 1997 (see s. 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State Superannuation (Transitional and Consequential Provisions) Act 2000</w:t>
            </w:r>
            <w:r>
              <w:t xml:space="preserve"> </w:t>
              <w:t>s. 71</w:t>
            </w:r>
          </w:p>
        </w:tc>
        <w:tc>
          <w:p>
            <w:pPr>
              <w:pStyle w:val="Table01Row"/>
            </w:pPr>
            <w:r>
              <w:t>2000/043</w:t>
            </w:r>
          </w:p>
        </w:tc>
        <w:tc>
          <w:p>
            <w:pPr>
              <w:pStyle w:val="Table01Row"/>
            </w:pPr>
            <w:r>
              <w:t>2 Nov 2000</w:t>
            </w:r>
          </w:p>
        </w:tc>
        <w:tc>
          <w:p>
            <w:pPr>
              <w:pStyle w:val="Table01Row"/>
            </w:pPr>
            <w:r>
              <w:rPr/>
              <w:t xml:space="preserve">To be proclaimed (see s. 2(2))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8 Mar 2002 (not including 2000/043)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Machinery of Government (Miscellaneous Amendments) Act 2006</w:t>
            </w:r>
            <w:r>
              <w:t xml:space="preserve"> </w:t>
              <w:t>Pt. 13 Div. 3</w:t>
            </w:r>
          </w:p>
        </w:tc>
        <w:tc>
          <w:p>
            <w:pPr>
              <w:pStyle w:val="Table01Row"/>
            </w:pPr>
            <w:r>
              <w:t>2006/028</w:t>
            </w:r>
          </w:p>
        </w:tc>
        <w:tc>
          <w:p>
            <w:pPr>
              <w:pStyle w:val="Table01Row"/>
            </w:pPr>
            <w:r>
              <w:t>26 Jun 2006</w:t>
            </w:r>
          </w:p>
        </w:tc>
        <w:tc>
          <w:p>
            <w:pPr>
              <w:pStyle w:val="Table01Row"/>
            </w:pPr>
            <w:r>
              <w:rPr/>
              <w:t xml:space="preserve">1 Jul 2006 (see s. 2 and </w:t>
            </w:r>
            <w:r>
              <w:rPr>
                <w:i/>
              </w:rPr>
              <w:t xml:space="preserve">Gazette</w:t>
            </w:r>
            <w:r>
              <w:rPr/>
              <w:t xml:space="preserve"> 27 Jun 2006 p. 2347)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Financial Legislation Amendment and Repeal Act 2006</w:t>
            </w:r>
            <w:r>
              <w:t xml:space="preserve"> </w:t>
              <w:t>s. 4 &amp; Sch. 1 cl. 180</w:t>
            </w:r>
          </w:p>
        </w:tc>
        <w:tc>
          <w:p>
            <w:pPr>
              <w:pStyle w:val="Table01Row"/>
            </w:pPr>
            <w:r>
              <w:t>2006/077</w:t>
            </w:r>
          </w:p>
        </w:tc>
        <w:tc>
          <w:p>
            <w:pPr>
              <w:pStyle w:val="Table01Row"/>
            </w:pPr>
            <w:r>
              <w:t>21 Dec 2006</w:t>
            </w:r>
          </w:p>
        </w:tc>
        <w:tc>
          <w:p>
            <w:pPr>
              <w:pStyle w:val="Table01Row"/>
            </w:pPr>
            <w:r>
              <w:rPr/>
              <w:t xml:space="preserve">1 Feb 2007 (see s. 2(1) and </w:t>
            </w:r>
            <w:r>
              <w:rPr>
                <w:i/>
              </w:rPr>
              <w:t xml:space="preserve">Gazette</w:t>
            </w:r>
            <w:r>
              <w:rPr/>
              <w:t xml:space="preserve"> 19 Jan 2007 p. 137)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Statutes (Repeals and Miscellaneous Amendments) Act 2009</w:t>
            </w:r>
            <w:r>
              <w:t xml:space="preserve"> </w:t>
              <w:t>s. 134</w:t>
            </w:r>
          </w:p>
        </w:tc>
        <w:tc>
          <w:p>
            <w:pPr>
              <w:pStyle w:val="Table01Row"/>
            </w:pPr>
            <w:r>
              <w:t>2009/008</w:t>
            </w:r>
          </w:p>
        </w:tc>
        <w:tc>
          <w:p>
            <w:pPr>
              <w:pStyle w:val="Table01Row"/>
            </w:pPr>
            <w:r>
              <w:t>21 May 2009</w:t>
            </w:r>
          </w:p>
        </w:tc>
        <w:tc>
          <w:p>
            <w:pPr>
              <w:pStyle w:val="Table01Row"/>
            </w:pPr>
            <w:r>
              <w:rPr/>
              <w:t xml:space="preserve">22 May 2009 (see s. 2(b))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Acts Amendment (Bankruptcy) Act 2009</w:t>
            </w:r>
            <w:r>
              <w:t xml:space="preserve"> </w:t>
              <w:t>s. 90</w:t>
            </w:r>
          </w:p>
        </w:tc>
        <w:tc>
          <w:p>
            <w:pPr>
              <w:pStyle w:val="Table01Row"/>
            </w:pPr>
            <w:r>
              <w:t>2009/018</w:t>
            </w:r>
          </w:p>
        </w:tc>
        <w:tc>
          <w:p>
            <w:pPr>
              <w:pStyle w:val="Table01Row"/>
            </w:pPr>
            <w:r>
              <w:t>16 Sep 2009</w:t>
            </w:r>
          </w:p>
        </w:tc>
        <w:tc>
          <w:p>
            <w:pPr>
              <w:pStyle w:val="Table01Row"/>
            </w:pPr>
            <w:r>
              <w:rPr/>
              <w:t xml:space="preserve">17 Sep 2009 (see s. 2(b))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10 Aug 2012 (not including 2000/043)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Western Australian Coastal Shipping Commission Act 1965</vt:lpwstr>
  </property>
  <property pid="3" name="IDAct" fmtid="{D5CDD505-2E9C-101B-9397-08002B2CF9AE}">
    <vt:lpwstr>883</vt:lpwstr>
  </property>
  <property pid="4" name="ChangedDate" fmtid="{D5CDD505-2E9C-101B-9397-08002B2CF9AE}">
    <vt:lpwstr>20230613134304</vt:lpwstr>
  </property>
</Properties>
</file>