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Western Australian Trotting Association Act 1946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Trotting Association Act 1946</w:t>
            </w:r>
          </w:p>
        </w:tc>
        <w:tc>
          <w:p>
            <w:pPr>
              <w:pStyle w:val="Table01Row"/>
            </w:pPr>
            <w:r>
              <w:t>1946/055 (10 &amp; 11 Geo. VI No. 55)</w:t>
            </w:r>
          </w:p>
        </w:tc>
        <w:tc>
          <w:p>
            <w:pPr>
              <w:pStyle w:val="Table01Row"/>
            </w:pPr>
            <w:r>
              <w:t>24 Jan 1947</w:t>
            </w:r>
          </w:p>
        </w:tc>
        <w:tc>
          <w:p>
            <w:pPr>
              <w:pStyle w:val="Table01Row"/>
            </w:pPr>
            <w:r>
              <w:rPr/>
              <w:t xml:space="preserve">1 Feb 1947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1947 p. 200)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Trotting Association Act Amendment Act 1947</w:t>
            </w:r>
          </w:p>
        </w:tc>
        <w:tc>
          <w:p>
            <w:pPr>
              <w:pStyle w:val="Table01Row"/>
            </w:pPr>
            <w:r>
              <w:t>1947/010 (11 Geo. VI No. 10)</w:t>
            </w:r>
          </w:p>
        </w:tc>
        <w:tc>
          <w:p>
            <w:pPr>
              <w:pStyle w:val="Table01Row"/>
            </w:pPr>
            <w:r>
              <w:t>22 Oct 1947</w:t>
            </w:r>
          </w:p>
        </w:tc>
        <w:tc>
          <w:p>
            <w:pPr>
              <w:pStyle w:val="Table01Row"/>
            </w:pPr>
            <w:r>
              <w:rPr/>
              <w:t xml:space="preserve">22 Oct 1947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Trotting Association Act Amendment Act 1948</w:t>
            </w:r>
          </w:p>
        </w:tc>
        <w:tc>
          <w:p>
            <w:pPr>
              <w:pStyle w:val="Table01Row"/>
            </w:pPr>
            <w:r>
              <w:t>1948/062 (12 &amp; 13 Geo. VI No. 62)</w:t>
            </w:r>
          </w:p>
        </w:tc>
        <w:tc>
          <w:p>
            <w:pPr>
              <w:pStyle w:val="Table01Row"/>
            </w:pPr>
            <w:r>
              <w:t>21 Jan 1949</w:t>
            </w:r>
          </w:p>
        </w:tc>
        <w:tc>
          <w:p>
            <w:pPr>
              <w:pStyle w:val="Table01Row"/>
            </w:pPr>
            <w:r>
              <w:rPr/>
              <w:t xml:space="preserve">21 Jan 1949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By‑laws for the Western Australian Trotting Association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13 Feb 1957 p. 301</w:t>
            </w:r>
          </w:p>
        </w:tc>
        <w:tc>
          <w:p>
            <w:pPr>
              <w:pStyle w:val="Table01Row"/>
            </w:pPr>
            <w:r>
              <w:rPr/>
              <w:t xml:space="preserve">13 Feb 1957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18 Apr 1958 p. 747</w:t>
            </w:r>
          </w:p>
        </w:tc>
        <w:tc>
          <w:p>
            <w:pPr>
              <w:pStyle w:val="Table01Row"/>
            </w:pPr>
            <w:r>
              <w:rPr/>
              <w:t xml:space="preserve">18 Apr 1958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16 Feb 1959 in Volume 14 of Reprinted Acts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8 Jul 1960 p. 2071</w:t>
            </w:r>
          </w:p>
        </w:tc>
        <w:tc>
          <w:p>
            <w:pPr>
              <w:pStyle w:val="Table01Row"/>
            </w:pPr>
            <w:r>
              <w:rPr/>
              <w:t xml:space="preserve">8 Jul 1960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12 Oct 1962 p. 3402</w:t>
            </w:r>
          </w:p>
        </w:tc>
        <w:tc>
          <w:p>
            <w:pPr>
              <w:pStyle w:val="Table01Row"/>
            </w:pPr>
            <w:r>
              <w:rPr/>
              <w:t xml:space="preserve">12 Oct 1962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21 Feb 1964 p. 871</w:t>
            </w:r>
          </w:p>
        </w:tc>
        <w:tc>
          <w:p>
            <w:pPr>
              <w:pStyle w:val="Table01Row"/>
            </w:pPr>
            <w:r>
              <w:rPr/>
              <w:t xml:space="preserve">21 Feb 1964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26 Jun 1964 p. 2545‑6</w:t>
            </w:r>
          </w:p>
        </w:tc>
        <w:tc>
          <w:p>
            <w:pPr>
              <w:pStyle w:val="Table01Row"/>
            </w:pPr>
            <w:r>
              <w:rPr/>
              <w:t xml:space="preserve">26 Jun 1964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23 Oct 1964 p. 3618</w:t>
            </w:r>
          </w:p>
        </w:tc>
        <w:tc>
          <w:p>
            <w:pPr>
              <w:pStyle w:val="Table01Row"/>
            </w:pPr>
            <w:r>
              <w:rPr/>
              <w:t xml:space="preserve">23 Oct 1964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24 Nov 1967 p. 3222</w:t>
            </w:r>
          </w:p>
        </w:tc>
        <w:tc>
          <w:p>
            <w:pPr>
              <w:pStyle w:val="Table01Row"/>
            </w:pPr>
            <w:r>
              <w:rPr/>
              <w:t xml:space="preserve">24 Nov 1967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24 Mar 1969 p. 1006</w:t>
            </w:r>
          </w:p>
        </w:tc>
        <w:tc>
          <w:p>
            <w:pPr>
              <w:pStyle w:val="Table01Row"/>
            </w:pPr>
            <w:r>
              <w:rPr/>
              <w:t xml:space="preserve">24 Mar 1969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30 May 1969 p. 1637</w:t>
            </w:r>
          </w:p>
        </w:tc>
        <w:tc>
          <w:p>
            <w:pPr>
              <w:pStyle w:val="Table01Row"/>
            </w:pPr>
            <w:r>
              <w:rPr/>
              <w:t xml:space="preserve">30 May 1969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19 Dec 1969 p. 4189</w:t>
            </w:r>
          </w:p>
        </w:tc>
        <w:tc>
          <w:p>
            <w:pPr>
              <w:pStyle w:val="Table01Row"/>
            </w:pPr>
            <w:r>
              <w:rPr/>
              <w:t xml:space="preserve">19 Dec 1969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May 1977 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7 Oct 1977 p. 3609</w:t>
            </w:r>
          </w:p>
        </w:tc>
        <w:tc>
          <w:p>
            <w:pPr>
              <w:pStyle w:val="Table01Row"/>
            </w:pPr>
            <w:r>
              <w:rPr/>
              <w:t xml:space="preserve">7 Oct 1977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20 Oct 1978 p. 3759‑60</w:t>
            </w:r>
          </w:p>
        </w:tc>
        <w:tc>
          <w:p>
            <w:pPr>
              <w:pStyle w:val="Table01Row"/>
            </w:pPr>
            <w:r>
              <w:rPr/>
              <w:t xml:space="preserve">20 Oct 1978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3 Aug 1979 p. 2165</w:t>
            </w:r>
          </w:p>
        </w:tc>
        <w:tc>
          <w:p>
            <w:pPr>
              <w:pStyle w:val="Table01Row"/>
            </w:pPr>
            <w:r>
              <w:rPr/>
              <w:t xml:space="preserve">3 Aug 1979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9 Jan 1981 p. 22</w:t>
            </w:r>
          </w:p>
        </w:tc>
        <w:tc>
          <w:p>
            <w:pPr>
              <w:pStyle w:val="Table01Row"/>
            </w:pPr>
            <w:r>
              <w:rPr/>
              <w:t xml:space="preserve">9 Jan 1981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14 May 1982 p. 1500</w:t>
            </w:r>
          </w:p>
        </w:tc>
        <w:tc>
          <w:p>
            <w:pPr>
              <w:pStyle w:val="Table01Row"/>
            </w:pPr>
            <w:r>
              <w:rPr/>
              <w:t xml:space="preserve">14 May 1982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30 Jul 1982 p. 2948</w:t>
            </w:r>
          </w:p>
        </w:tc>
        <w:tc>
          <w:p>
            <w:pPr>
              <w:pStyle w:val="Table01Row"/>
            </w:pPr>
            <w:r>
              <w:rPr/>
              <w:t xml:space="preserve">30 Jul 1982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29 Apr 1983 p. 1291</w:t>
            </w:r>
          </w:p>
        </w:tc>
        <w:tc>
          <w:p>
            <w:pPr>
              <w:pStyle w:val="Table01Row"/>
            </w:pPr>
            <w:r>
              <w:rPr/>
              <w:t xml:space="preserve">29 Apr 1983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31 Oct 1986 p. 4041</w:t>
            </w:r>
          </w:p>
        </w:tc>
        <w:tc>
          <w:p>
            <w:pPr>
              <w:pStyle w:val="Table01Row"/>
            </w:pPr>
            <w:r>
              <w:rPr/>
              <w:t xml:space="preserve">31 Oct 1986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1 May 1987 p. 1489</w:t>
            </w:r>
          </w:p>
        </w:tc>
        <w:tc>
          <w:p>
            <w:pPr>
              <w:pStyle w:val="Table01Row"/>
            </w:pPr>
            <w:r>
              <w:rPr/>
              <w:t xml:space="preserve">1 May 1987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30 Dec 1988 p. 5090</w:t>
            </w:r>
          </w:p>
        </w:tc>
        <w:tc>
          <w:p>
            <w:pPr>
              <w:pStyle w:val="Table01Row"/>
            </w:pPr>
            <w:r>
              <w:rPr/>
              <w:t xml:space="preserve">30 Dec 1988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30 Jun 1989 p. 1899</w:t>
            </w:r>
          </w:p>
        </w:tc>
        <w:tc>
          <w:p>
            <w:pPr>
              <w:pStyle w:val="Table01Row"/>
            </w:pPr>
            <w:r>
              <w:rPr/>
              <w:t xml:space="preserve">30 Jun 1989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29 Sep 1989 p. 3668‑9</w:t>
            </w:r>
          </w:p>
        </w:tc>
        <w:tc>
          <w:p>
            <w:pPr>
              <w:pStyle w:val="Table01Row"/>
            </w:pPr>
            <w:r>
              <w:rPr/>
              <w:t xml:space="preserve">29 Sep 1989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29 Jun 1990 p. 3255</w:t>
            </w:r>
          </w:p>
        </w:tc>
        <w:tc>
          <w:p>
            <w:pPr>
              <w:pStyle w:val="Table01Row"/>
            </w:pPr>
            <w:r>
              <w:rPr/>
              <w:t xml:space="preserve">29 Jun 1990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10 Aug 1990 p. 3910‑11</w:t>
            </w:r>
          </w:p>
        </w:tc>
        <w:tc>
          <w:p>
            <w:pPr>
              <w:pStyle w:val="Table01Row"/>
            </w:pPr>
            <w:r>
              <w:rPr/>
              <w:t xml:space="preserve">10 Aug 1990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24 Aug 1990 p. 4338</w:t>
            </w:r>
          </w:p>
        </w:tc>
        <w:tc>
          <w:p>
            <w:pPr>
              <w:pStyle w:val="Table01Row"/>
            </w:pPr>
            <w:r>
              <w:rPr/>
              <w:t xml:space="preserve">24 Aug 1990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22 Nov 1991 p. 5966</w:t>
            </w:r>
          </w:p>
        </w:tc>
        <w:tc>
          <w:p>
            <w:pPr>
              <w:pStyle w:val="Table01Row"/>
            </w:pPr>
            <w:r>
              <w:rPr/>
              <w:t xml:space="preserve">22 Nov 1991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27 Mar 1992 p. 1371‑2</w:t>
            </w:r>
          </w:p>
        </w:tc>
        <w:tc>
          <w:p>
            <w:pPr>
              <w:pStyle w:val="Table01Row"/>
            </w:pPr>
            <w:r>
              <w:rPr/>
              <w:t xml:space="preserve">27 Mar 1992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5 Jun 1992 p. 2367</w:t>
            </w:r>
          </w:p>
        </w:tc>
        <w:tc>
          <w:p>
            <w:pPr>
              <w:pStyle w:val="Table01Row"/>
            </w:pPr>
            <w:r>
              <w:rPr/>
              <w:t xml:space="preserve">5 Jun 1992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22 Jun 1993 p. 3060</w:t>
            </w:r>
          </w:p>
        </w:tc>
        <w:tc>
          <w:p>
            <w:pPr>
              <w:pStyle w:val="Table01Row"/>
            </w:pPr>
            <w:r>
              <w:rPr/>
              <w:t xml:space="preserve">22 Jun 1993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3 Aug 1993 p. 4202‑4</w:t>
            </w:r>
          </w:p>
        </w:tc>
        <w:tc>
          <w:p>
            <w:pPr>
              <w:pStyle w:val="Table01Row"/>
            </w:pPr>
            <w:r>
              <w:rPr/>
              <w:t xml:space="preserve">3 Aug 1993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14 Jun 1994 p. 2495</w:t>
            </w:r>
          </w:p>
        </w:tc>
        <w:tc>
          <w:p>
            <w:pPr>
              <w:pStyle w:val="Table01Row"/>
            </w:pPr>
            <w:r>
              <w:rPr/>
              <w:t xml:space="preserve">14 Jun 1994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23 Aug 1994 p. 4395‑7</w:t>
            </w:r>
          </w:p>
        </w:tc>
        <w:tc>
          <w:p>
            <w:pPr>
              <w:pStyle w:val="Table01Row"/>
            </w:pPr>
            <w:r>
              <w:rPr/>
              <w:t xml:space="preserve">23 Aug 1994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12 Jul 1996 p. 3383‑4</w:t>
            </w:r>
          </w:p>
        </w:tc>
        <w:tc>
          <w:p>
            <w:pPr>
              <w:pStyle w:val="Table01Row"/>
            </w:pPr>
            <w:r>
              <w:rPr/>
              <w:t xml:space="preserve">12 Jul 1996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15 Jul 1997 p. 3687</w:t>
            </w:r>
          </w:p>
        </w:tc>
        <w:tc>
          <w:p>
            <w:pPr>
              <w:pStyle w:val="Table01Row"/>
            </w:pPr>
            <w:r>
              <w:rPr/>
              <w:t xml:space="preserve">15 Jul 1997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20 Oct 1998 p. 5789‑91</w:t>
            </w:r>
          </w:p>
        </w:tc>
        <w:tc>
          <w:p>
            <w:pPr>
              <w:pStyle w:val="Table01Row"/>
            </w:pPr>
            <w:r>
              <w:rPr/>
              <w:t xml:space="preserve">20 Oct 1998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29 Jun 1999 p. 2835‑40</w:t>
            </w:r>
          </w:p>
        </w:tc>
        <w:tc>
          <w:p>
            <w:pPr>
              <w:pStyle w:val="Table01Row"/>
            </w:pPr>
            <w:r>
              <w:rPr/>
              <w:t xml:space="preserve">29 Jun 1999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3 Sep 1999 p. 4312</w:t>
            </w:r>
          </w:p>
        </w:tc>
        <w:tc>
          <w:p>
            <w:pPr>
              <w:pStyle w:val="Table01Row"/>
            </w:pPr>
            <w:r>
              <w:rPr/>
              <w:t xml:space="preserve">3 Sep 1999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16 Nov 1999 p. 5721‑2</w:t>
            </w:r>
          </w:p>
        </w:tc>
        <w:tc>
          <w:p>
            <w:pPr>
              <w:pStyle w:val="Table01Row"/>
            </w:pPr>
            <w:r>
              <w:rPr/>
              <w:t xml:space="preserve">16 Nov 1999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11 Apr 2000 p. 1842‑4</w:t>
            </w:r>
          </w:p>
        </w:tc>
        <w:tc>
          <w:p>
            <w:pPr>
              <w:pStyle w:val="Table01Row"/>
            </w:pPr>
            <w:r>
              <w:rPr/>
              <w:t xml:space="preserve">11 Apr 2000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7 Jul 2000 p. 3685</w:t>
            </w:r>
          </w:p>
        </w:tc>
        <w:tc>
          <w:p>
            <w:pPr>
              <w:pStyle w:val="Table01Row"/>
            </w:pPr>
            <w:r>
              <w:rPr/>
              <w:t xml:space="preserve">7 Jul 2000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22 Sep 2000 p. 5433‑4</w:t>
            </w:r>
          </w:p>
        </w:tc>
        <w:tc>
          <w:p>
            <w:pPr>
              <w:pStyle w:val="Table01Row"/>
            </w:pPr>
            <w:r>
              <w:rPr/>
              <w:t xml:space="preserve">22 Sep 2000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20 Nov 2001 p. 6023</w:t>
            </w:r>
          </w:p>
        </w:tc>
        <w:tc>
          <w:p>
            <w:pPr>
              <w:pStyle w:val="Table01Row"/>
            </w:pPr>
            <w:r>
              <w:rPr/>
              <w:t xml:space="preserve">20 Nov 2001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12 Nov 2002 p. 5467</w:t>
            </w:r>
          </w:p>
        </w:tc>
        <w:tc>
          <w:p>
            <w:pPr>
              <w:pStyle w:val="Table01Row"/>
            </w:pPr>
            <w:r>
              <w:rPr/>
              <w:t xml:space="preserve">12 Nov 2002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13 May 2003 p. 1669</w:t>
            </w:r>
          </w:p>
        </w:tc>
        <w:tc>
          <w:p>
            <w:pPr>
              <w:pStyle w:val="Table01Row"/>
            </w:pPr>
            <w:r>
              <w:rPr/>
              <w:t xml:space="preserve">13 May 2003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</w:t>
              <w:t>Pt. 13</w:t>
            </w:r>
          </w:p>
        </w:tc>
        <w:tc>
          <w:p>
            <w:pPr>
              <w:pStyle w:val="Table01Row"/>
            </w:pPr>
            <w:r>
              <w:t>2003/035</w:t>
            </w:r>
          </w:p>
        </w:tc>
        <w:tc>
          <w:p>
            <w:pPr>
              <w:pStyle w:val="Table01Row"/>
            </w:pPr>
            <w:r>
              <w:t>26 Jun 2003</w:t>
            </w:r>
          </w:p>
        </w:tc>
        <w:tc>
          <w:p>
            <w:pPr>
              <w:pStyle w:val="Table01Row"/>
            </w:pPr>
            <w:r>
              <w:rPr/>
              <w:t xml:space="preserve">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2003 p. 3259)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by‑laws published in Gazette 11 Jul 2003 p. 2740‑1</w:t>
            </w:r>
          </w:p>
        </w:tc>
        <w:tc>
          <w:p>
            <w:pPr>
              <w:pStyle w:val="Table01Row"/>
            </w:pPr>
            <w:r>
              <w:rPr/>
              <w:t xml:space="preserve">11 Jul 2003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16 Apr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Western Australian Trotting Association Act 1946</vt:lpwstr>
  </property>
  <property pid="3" name="IDAct" fmtid="{D5CDD505-2E9C-101B-9397-08002B2CF9AE}">
    <vt:lpwstr>897</vt:lpwstr>
  </property>
  <property pid="4" name="ChangedDate" fmtid="{D5CDD505-2E9C-101B-9397-08002B2CF9AE}">
    <vt:lpwstr>20240105111456</vt:lpwstr>
  </property>
</Properties>
</file>