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T</w:t>
      </w:r>
    </w:p>
    <w:p>
      <w:pPr>
        <w:pStyle w:val="IActName"/>
      </w:pPr>
      <w:r>
        <w:t>The Commercial Banking Company of Sydney Limited (Merger) Act 1982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The Commercial Banking Company of Sydney Limited (Merger) Act 1982</w:t>
            </w:r>
          </w:p>
        </w:tc>
        <w:tc>
          <w:p>
            <w:pPr>
              <w:pStyle w:val="Table01Row"/>
            </w:pPr>
            <w:r>
              <w:t>1982/054</w:t>
            </w:r>
          </w:p>
        </w:tc>
        <w:tc>
          <w:p>
            <w:pPr>
              <w:pStyle w:val="Table01Row"/>
            </w:pPr>
            <w:r>
              <w:t>27 Aug 1982</w:t>
            </w:r>
          </w:p>
        </w:tc>
        <w:tc>
          <w:p>
            <w:pPr>
              <w:pStyle w:val="Table01Row"/>
            </w:pPr>
            <w:r>
              <w:rPr/>
              <w:t xml:space="preserve">1 Jan 1983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15 Oct 1982 p. 4057)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Sep 2007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50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The Commercial Banking Company of Sydney Limited (Merger) Act 1982</vt:lpwstr>
  </property>
  <property pid="3" name="IDAct" fmtid="{D5CDD505-2E9C-101B-9397-08002B2CF9AE}">
    <vt:lpwstr>927</vt:lpwstr>
  </property>
  <property pid="4" name="ChangedDate" fmtid="{D5CDD505-2E9C-101B-9397-08002B2CF9AE}">
    <vt:lpwstr>20230609150906</vt:lpwstr>
  </property>
</Properties>
</file>