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Housing Societies Repeal Act 2005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Housing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Housing Societies Repeal Act 2005</w:t>
            </w:r>
          </w:p>
        </w:tc>
        <w:tc>
          <w:p>
            <w:pPr>
              <w:pStyle w:val="Table01Row"/>
            </w:pPr>
            <w:r>
              <w:t>2005/017 (as amended by 2010/014 s. 81)</w:t>
            </w:r>
          </w:p>
        </w:tc>
        <w:tc>
          <w:p>
            <w:pPr>
              <w:pStyle w:val="Table01Row"/>
            </w:pPr>
            <w:r>
              <w:t>5 Oct 2005</w:t>
            </w:r>
          </w:p>
        </w:tc>
        <w:tc>
          <w:p>
            <w:pPr>
              <w:pStyle w:val="Table01Row"/>
            </w:pPr>
            <w:r>
              <w:rPr/>
              <w:t xml:space="preserve">s. 3, 4 &amp; 10: 21 Oct 2004 (see s. 2(2));</w:t>
            </w:r>
          </w:p>
          <w:p>
            <w:pPr>
              <w:pStyle w:val="Table01Row"/>
            </w:pPr>
            <w:r>
              <w:rPr/>
              <w:t xml:space="preserve">Act other than s. 3, 4 &amp; 10 &amp; Pt. 3: 5 Oct 2005 (see s. 2(1));</w:t>
            </w:r>
          </w:p>
          <w:p>
            <w:pPr>
              <w:pStyle w:val="Table01Row"/>
            </w:pPr>
            <w:r>
              <w:rPr/>
              <w:t xml:space="preserve">Pt. 3: 10 Jul 2010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9 Jul 2010 p. 3239)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Housing Societies Repeal Act 2005</vt:lpwstr>
  </property>
  <property pid="3" name="IDAct" fmtid="{D5CDD505-2E9C-101B-9397-08002B2CF9AE}">
    <vt:lpwstr>9386</vt:lpwstr>
  </property>
  <property pid="4" name="ChangedDate" fmtid="{D5CDD505-2E9C-101B-9397-08002B2CF9AE}">
    <vt:lpwstr>20230127165741</vt:lpwstr>
  </property>
</Properties>
</file>