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J</w:t>
      </w:r>
    </w:p>
    <w:p>
      <w:pPr>
        <w:pStyle w:val="IActName"/>
      </w:pPr>
      <w:r>
        <w:t>Judgments Act 1855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Judgments Act 1855 (Imp)</w:t>
            </w:r>
          </w:p>
        </w:tc>
        <w:tc>
          <w:p>
            <w:pPr>
              <w:pStyle w:val="Table01Row"/>
            </w:pPr>
            <w:r>
              <w:t>1855 (18 &amp; 19 Vict. c. 15)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15 Jul 1867 (adopted by Imperial Acts Adopting Ordinance 1867 (31 Vict. No. 8 item 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20(1)(g)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Judgments Act 1855 (Imp)</vt:lpwstr>
  </property>
  <property pid="3" name="IDAct" fmtid="{D5CDD505-2E9C-101B-9397-08002B2CF9AE}">
    <vt:lpwstr>941</vt:lpwstr>
  </property>
  <property pid="4" name="ChangedDate" fmtid="{D5CDD505-2E9C-101B-9397-08002B2CF9AE}">
    <vt:lpwstr>20210421010822</vt:lpwstr>
  </property>
</Properties>
</file>