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2008</w:t>
      </w:r>
      <w:r>
        <w:fldChar w:fldCharType="end"/>
      </w:r>
      <w:r>
        <w:t xml:space="preserve">, </w:t>
      </w:r>
      <w:r>
        <w:fldChar w:fldCharType="begin"/>
      </w:r>
      <w:r>
        <w:instrText xml:space="preserve"> DocProperty FromSuffix </w:instrText>
      </w:r>
      <w:r>
        <w:fldChar w:fldCharType="separate"/>
      </w:r>
      <w:r>
        <w:t>00-i0-01</w:t>
      </w:r>
      <w:r>
        <w:fldChar w:fldCharType="end"/>
      </w:r>
      <w:r>
        <w:t>] and [</w:t>
      </w:r>
      <w:r>
        <w:fldChar w:fldCharType="begin"/>
      </w:r>
      <w:r>
        <w:instrText xml:space="preserve"> DocProperty ToAsAtDate</w:instrText>
      </w:r>
      <w:r>
        <w:fldChar w:fldCharType="separate"/>
      </w:r>
      <w:r>
        <w:t>13 Feb 2009</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9:10:00Z"/>
        </w:trPr>
        <w:tc>
          <w:tcPr>
            <w:tcW w:w="2434" w:type="dxa"/>
            <w:vMerge w:val="restart"/>
          </w:tcPr>
          <w:p>
            <w:pPr>
              <w:rPr>
                <w:ins w:id="1" w:author="Master Repository Process" w:date="2021-08-29T09:10:00Z"/>
              </w:rPr>
            </w:pPr>
          </w:p>
        </w:tc>
        <w:tc>
          <w:tcPr>
            <w:tcW w:w="2434" w:type="dxa"/>
            <w:vMerge w:val="restart"/>
          </w:tcPr>
          <w:p>
            <w:pPr>
              <w:jc w:val="center"/>
              <w:rPr>
                <w:ins w:id="2" w:author="Master Repository Process" w:date="2021-08-29T09:10:00Z"/>
              </w:rPr>
            </w:pPr>
            <w:ins w:id="3" w:author="Master Repository Process" w:date="2021-08-29T09:10:00Z">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ins>
          </w:p>
        </w:tc>
        <w:tc>
          <w:tcPr>
            <w:tcW w:w="2434" w:type="dxa"/>
          </w:tcPr>
          <w:p>
            <w:pPr>
              <w:rPr>
                <w:ins w:id="4" w:author="Master Repository Process" w:date="2021-08-29T09:10:00Z"/>
              </w:rPr>
            </w:pPr>
            <w:ins w:id="5" w:author="Master Repository Process" w:date="2021-08-29T09:10: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9:10:00Z"/>
        </w:trPr>
        <w:tc>
          <w:tcPr>
            <w:tcW w:w="2434" w:type="dxa"/>
            <w:vMerge/>
          </w:tcPr>
          <w:p>
            <w:pPr>
              <w:rPr>
                <w:ins w:id="7" w:author="Master Repository Process" w:date="2021-08-29T09:10:00Z"/>
              </w:rPr>
            </w:pPr>
          </w:p>
        </w:tc>
        <w:tc>
          <w:tcPr>
            <w:tcW w:w="2434" w:type="dxa"/>
            <w:vMerge/>
          </w:tcPr>
          <w:p>
            <w:pPr>
              <w:jc w:val="center"/>
              <w:rPr>
                <w:ins w:id="8" w:author="Master Repository Process" w:date="2021-08-29T09:10:00Z"/>
              </w:rPr>
            </w:pPr>
          </w:p>
        </w:tc>
        <w:tc>
          <w:tcPr>
            <w:tcW w:w="2434" w:type="dxa"/>
          </w:tcPr>
          <w:p>
            <w:pPr>
              <w:keepNext/>
              <w:rPr>
                <w:ins w:id="9" w:author="Master Repository Process" w:date="2021-08-29T09:10:00Z"/>
                <w:b/>
                <w:sz w:val="22"/>
              </w:rPr>
            </w:pPr>
            <w:ins w:id="10" w:author="Master Repository Process" w:date="2021-08-29T09:10:00Z">
              <w:r>
                <w:rPr>
                  <w:b/>
                  <w:sz w:val="22"/>
                </w:rPr>
                <w:t>at 13</w:t>
              </w:r>
              <w:r>
                <w:rPr>
                  <w:b/>
                  <w:snapToGrid w:val="0"/>
                  <w:sz w:val="22"/>
                </w:rPr>
                <w:t xml:space="preserve"> February 2009</w:t>
              </w:r>
            </w:ins>
          </w:p>
        </w:tc>
      </w:tr>
    </w:tbl>
    <w:p>
      <w:pPr>
        <w:pStyle w:val="WA"/>
        <w:spacing w:before="120"/>
      </w:pPr>
      <w:r>
        <w:t>Western Australia</w:t>
      </w:r>
    </w:p>
    <w:p>
      <w:pPr>
        <w:pStyle w:val="PrincipalActReg"/>
      </w:pPr>
      <w:r>
        <w:t>Magistrates Court Act 2004</w:t>
      </w:r>
    </w:p>
    <w:p>
      <w:pPr>
        <w:pStyle w:val="NameofActReg"/>
      </w:pPr>
      <w:r>
        <w:t>Magistrates Court (Fees) Regulations 2005</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100631316"/>
      <w:bookmarkStart w:id="18" w:name="_Toc102451445"/>
      <w:bookmarkStart w:id="19" w:name="_Toc224024289"/>
      <w:bookmarkStart w:id="20" w:name="_Toc210119101"/>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ins w:id="22" w:author="Master Repository Process" w:date="2021-08-29T09:10:00Z">
        <w:r>
          <w:rPr>
            <w:vertAlign w:val="superscript"/>
          </w:rPr>
          <w:t> 1</w:t>
        </w:r>
      </w:ins>
      <w:r>
        <w:t>.</w:t>
      </w:r>
    </w:p>
    <w:p>
      <w:pPr>
        <w:pStyle w:val="Heading5"/>
        <w:rPr>
          <w:spacing w:val="-2"/>
        </w:rPr>
      </w:pPr>
      <w:bookmarkStart w:id="23" w:name="_Toc423332723"/>
      <w:bookmarkStart w:id="24" w:name="_Toc425219442"/>
      <w:bookmarkStart w:id="25" w:name="_Toc426249309"/>
      <w:bookmarkStart w:id="26" w:name="_Toc449924705"/>
      <w:bookmarkStart w:id="27" w:name="_Toc449947723"/>
      <w:bookmarkStart w:id="28" w:name="_Toc454185714"/>
      <w:bookmarkStart w:id="29" w:name="_Toc100631317"/>
      <w:bookmarkStart w:id="30" w:name="_Toc102451446"/>
      <w:bookmarkStart w:id="31" w:name="_Toc224024290"/>
      <w:bookmarkStart w:id="32" w:name="_Toc210119102"/>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bookmarkEnd w:id="31"/>
      <w:bookmarkEnd w:id="32"/>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ins w:id="33" w:author="Master Repository Process" w:date="2021-08-29T09:10:00Z">
        <w:r>
          <w:rPr>
            <w:spacing w:val="-2"/>
            <w:vertAlign w:val="superscript"/>
          </w:rPr>
          <w:t> 1</w:t>
        </w:r>
      </w:ins>
      <w:r>
        <w:rPr>
          <w:spacing w:val="-2"/>
        </w:rPr>
        <w:t>.</w:t>
      </w:r>
    </w:p>
    <w:p>
      <w:pPr>
        <w:pStyle w:val="Heading5"/>
      </w:pPr>
      <w:bookmarkStart w:id="34" w:name="_Toc96402830"/>
      <w:bookmarkStart w:id="35" w:name="_Toc100631318"/>
      <w:bookmarkStart w:id="36" w:name="_Toc102451447"/>
      <w:bookmarkStart w:id="37" w:name="_Toc224024291"/>
      <w:bookmarkStart w:id="38" w:name="_Toc210119103"/>
      <w:r>
        <w:rPr>
          <w:rStyle w:val="CharSectno"/>
        </w:rPr>
        <w:t>3</w:t>
      </w:r>
      <w:r>
        <w:t>.</w:t>
      </w:r>
      <w:r>
        <w:tab/>
        <w:t>Terms used</w:t>
      </w:r>
      <w:del w:id="39" w:author="Master Repository Process" w:date="2021-08-29T09:10:00Z">
        <w:r>
          <w:delText xml:space="preserve"> in these regulations</w:delText>
        </w:r>
      </w:del>
      <w:bookmarkEnd w:id="34"/>
      <w:bookmarkEnd w:id="35"/>
      <w:bookmarkEnd w:id="36"/>
      <w:bookmarkEnd w:id="37"/>
      <w:bookmarkEnd w:id="38"/>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w:t>
      </w:r>
      <w:del w:id="40" w:author="Master Repository Process" w:date="2021-08-29T09:10:00Z">
        <w:r>
          <w:delText xml:space="preserve"> </w:delText>
        </w:r>
      </w:del>
      <w:ins w:id="41" w:author="Master Repository Process" w:date="2021-08-29T09:10:00Z">
        <w:r>
          <w:t> </w:t>
        </w:r>
      </w:ins>
      <w:r>
        <w:t>3 amended in Gazette 23 Jun 2006 p. 2178.]</w:t>
      </w:r>
    </w:p>
    <w:p>
      <w:pPr>
        <w:pStyle w:val="Heading5"/>
        <w:spacing w:before="240"/>
        <w:rPr>
          <w:snapToGrid w:val="0"/>
        </w:rPr>
      </w:pPr>
      <w:bookmarkStart w:id="42" w:name="_Toc437922206"/>
      <w:bookmarkStart w:id="43" w:name="_Toc483972641"/>
      <w:bookmarkStart w:id="44" w:name="_Toc506018772"/>
      <w:bookmarkStart w:id="45" w:name="_Toc519738591"/>
      <w:bookmarkStart w:id="46" w:name="_Toc520868379"/>
      <w:bookmarkStart w:id="47" w:name="_Toc533482756"/>
      <w:bookmarkStart w:id="48" w:name="_Toc61252559"/>
      <w:bookmarkStart w:id="49" w:name="_Toc96402831"/>
      <w:bookmarkStart w:id="50" w:name="_Toc100631319"/>
      <w:bookmarkStart w:id="51" w:name="_Toc102451448"/>
      <w:bookmarkStart w:id="52" w:name="_Toc224024292"/>
      <w:bookmarkStart w:id="53" w:name="_Toc210119104"/>
      <w:r>
        <w:rPr>
          <w:rStyle w:val="CharSectno"/>
        </w:rPr>
        <w:t>4</w:t>
      </w:r>
      <w:r>
        <w:t>.</w:t>
      </w:r>
      <w:r>
        <w:tab/>
      </w:r>
      <w:r>
        <w:rPr>
          <w:snapToGrid w:val="0"/>
        </w:rPr>
        <w:t>Fees to be charged</w:t>
      </w:r>
      <w:bookmarkEnd w:id="42"/>
      <w:bookmarkEnd w:id="43"/>
      <w:bookmarkEnd w:id="44"/>
      <w:bookmarkEnd w:id="45"/>
      <w:bookmarkEnd w:id="46"/>
      <w:bookmarkEnd w:id="47"/>
      <w:bookmarkEnd w:id="48"/>
      <w:bookmarkEnd w:id="49"/>
      <w:bookmarkEnd w:id="50"/>
      <w:bookmarkEnd w:id="51"/>
      <w:bookmarkEnd w:id="52"/>
      <w:bookmarkEnd w:id="53"/>
    </w:p>
    <w:p>
      <w:pPr>
        <w:pStyle w:val="Subsection"/>
        <w:spacing w:before="180"/>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spacing w:before="180"/>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spacing w:before="180"/>
      </w:pPr>
      <w:r>
        <w:tab/>
      </w:r>
      <w:r>
        <w:tab/>
        <w:t>as the case requires.</w:t>
      </w:r>
    </w:p>
    <w:p>
      <w:pPr>
        <w:pStyle w:val="Subsection"/>
        <w:spacing w:before="180"/>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spacing w:before="180"/>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spacing w:before="160"/>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54" w:name="_Toc437922207"/>
      <w:bookmarkStart w:id="55" w:name="_Toc483972642"/>
      <w:bookmarkStart w:id="56" w:name="_Toc506018773"/>
      <w:bookmarkStart w:id="57" w:name="_Toc519738592"/>
      <w:bookmarkStart w:id="58" w:name="_Toc520868380"/>
      <w:bookmarkStart w:id="59" w:name="_Toc533482757"/>
      <w:bookmarkStart w:id="60" w:name="_Toc61252560"/>
      <w:bookmarkStart w:id="61" w:name="_Toc96402832"/>
      <w:bookmarkStart w:id="62" w:name="_Toc100631320"/>
      <w:bookmarkStart w:id="63" w:name="_Toc102451449"/>
      <w:bookmarkStart w:id="64" w:name="_Toc224024293"/>
      <w:bookmarkStart w:id="65" w:name="_Toc210119105"/>
      <w:r>
        <w:rPr>
          <w:rStyle w:val="CharSectno"/>
        </w:rPr>
        <w:t>5</w:t>
      </w:r>
      <w:r>
        <w:t>.</w:t>
      </w:r>
      <w:r>
        <w:tab/>
      </w:r>
      <w:r>
        <w:rPr>
          <w:snapToGrid w:val="0"/>
        </w:rPr>
        <w:t>Exemptions</w:t>
      </w:r>
      <w:bookmarkEnd w:id="54"/>
      <w:bookmarkEnd w:id="55"/>
      <w:bookmarkEnd w:id="56"/>
      <w:bookmarkEnd w:id="57"/>
      <w:bookmarkEnd w:id="58"/>
      <w:bookmarkEnd w:id="59"/>
      <w:bookmarkEnd w:id="60"/>
      <w:bookmarkEnd w:id="61"/>
      <w:bookmarkEnd w:id="62"/>
      <w:bookmarkEnd w:id="63"/>
      <w:bookmarkEnd w:id="64"/>
      <w:bookmarkEnd w:id="65"/>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66" w:name="_Toc100631321"/>
      <w:bookmarkStart w:id="67" w:name="_Toc102451450"/>
      <w:bookmarkStart w:id="68" w:name="_Toc224024294"/>
      <w:bookmarkStart w:id="69" w:name="_Toc210119106"/>
      <w:r>
        <w:rPr>
          <w:rStyle w:val="CharSectno"/>
        </w:rPr>
        <w:t>6</w:t>
      </w:r>
      <w:r>
        <w:t>.</w:t>
      </w:r>
      <w:r>
        <w:tab/>
        <w:t>Fees subject to conditions or waiver</w:t>
      </w:r>
      <w:bookmarkEnd w:id="66"/>
      <w:bookmarkEnd w:id="67"/>
      <w:bookmarkEnd w:id="68"/>
      <w:bookmarkEnd w:id="6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70" w:name="_Toc437922208"/>
      <w:bookmarkStart w:id="71" w:name="_Toc483972643"/>
      <w:bookmarkStart w:id="72" w:name="_Toc506018774"/>
      <w:bookmarkStart w:id="73" w:name="_Toc519738593"/>
      <w:bookmarkStart w:id="74" w:name="_Toc520868381"/>
      <w:bookmarkStart w:id="75" w:name="_Toc533482758"/>
      <w:bookmarkStart w:id="76" w:name="_Toc61252561"/>
      <w:bookmarkStart w:id="77" w:name="_Toc96402833"/>
      <w:bookmarkStart w:id="78" w:name="_Toc100631322"/>
      <w:bookmarkStart w:id="79" w:name="_Toc102451451"/>
      <w:bookmarkStart w:id="80" w:name="_Toc224024295"/>
      <w:bookmarkStart w:id="81" w:name="_Toc210119107"/>
      <w:r>
        <w:rPr>
          <w:rStyle w:val="CharSectno"/>
        </w:rPr>
        <w:t>7</w:t>
      </w:r>
      <w:r>
        <w:t>.</w:t>
      </w:r>
      <w:r>
        <w:tab/>
      </w:r>
      <w:r>
        <w:rPr>
          <w:rStyle w:val="CharSectno"/>
        </w:rPr>
        <w:t>F</w:t>
      </w:r>
      <w:r>
        <w:rPr>
          <w:snapToGrid w:val="0"/>
        </w:rPr>
        <w:t>ees to be paid before documents etc. filed</w:t>
      </w:r>
      <w:bookmarkEnd w:id="70"/>
      <w:bookmarkEnd w:id="71"/>
      <w:bookmarkEnd w:id="72"/>
      <w:bookmarkEnd w:id="73"/>
      <w:bookmarkEnd w:id="74"/>
      <w:bookmarkEnd w:id="75"/>
      <w:bookmarkEnd w:id="76"/>
      <w:bookmarkEnd w:id="77"/>
      <w:bookmarkEnd w:id="78"/>
      <w:bookmarkEnd w:id="79"/>
      <w:bookmarkEnd w:id="80"/>
      <w:bookmarkEnd w:id="81"/>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82" w:name="_Toc437922210"/>
      <w:bookmarkStart w:id="83" w:name="_Toc483972645"/>
      <w:bookmarkStart w:id="84" w:name="_Toc506018776"/>
      <w:bookmarkStart w:id="85" w:name="_Toc519738594"/>
      <w:bookmarkStart w:id="86" w:name="_Toc520868382"/>
      <w:bookmarkStart w:id="87" w:name="_Toc533482759"/>
      <w:bookmarkStart w:id="88" w:name="_Toc61252562"/>
      <w:bookmarkStart w:id="89" w:name="_Toc96402834"/>
      <w:bookmarkStart w:id="90" w:name="_Toc100631323"/>
      <w:bookmarkStart w:id="91" w:name="_Toc102451452"/>
      <w:bookmarkStart w:id="92" w:name="_Toc224024296"/>
      <w:bookmarkStart w:id="93" w:name="_Toc210119108"/>
      <w:r>
        <w:rPr>
          <w:rStyle w:val="CharSectno"/>
        </w:rPr>
        <w:t>8</w:t>
      </w:r>
      <w:r>
        <w:t>.</w:t>
      </w:r>
      <w:r>
        <w:tab/>
      </w:r>
      <w:r>
        <w:rPr>
          <w:snapToGrid w:val="0"/>
        </w:rPr>
        <w:t>Court or registrar may remit fees</w:t>
      </w:r>
      <w:bookmarkEnd w:id="82"/>
      <w:bookmarkEnd w:id="83"/>
      <w:bookmarkEnd w:id="84"/>
      <w:bookmarkEnd w:id="85"/>
      <w:bookmarkEnd w:id="86"/>
      <w:bookmarkEnd w:id="87"/>
      <w:bookmarkEnd w:id="88"/>
      <w:bookmarkEnd w:id="89"/>
      <w:bookmarkEnd w:id="90"/>
      <w:bookmarkEnd w:id="91"/>
      <w:bookmarkEnd w:id="92"/>
      <w:bookmarkEnd w:id="93"/>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94" w:name="_Toc437922211"/>
      <w:bookmarkStart w:id="95" w:name="_Toc483972646"/>
      <w:bookmarkStart w:id="96" w:name="_Toc506018777"/>
      <w:bookmarkStart w:id="97" w:name="_Toc519738595"/>
      <w:bookmarkStart w:id="98" w:name="_Toc520868383"/>
      <w:bookmarkStart w:id="99" w:name="_Toc533482760"/>
      <w:r>
        <w:tab/>
        <w:t>(12)</w:t>
      </w:r>
      <w:r>
        <w:tab/>
        <w:t>Despite the provisions of these regulations, a fee is not to be charged in respect of an application under subregulation (2).</w:t>
      </w:r>
    </w:p>
    <w:p>
      <w:pPr>
        <w:pStyle w:val="Heading5"/>
        <w:rPr>
          <w:snapToGrid w:val="0"/>
        </w:rPr>
      </w:pPr>
      <w:bookmarkStart w:id="100" w:name="_Toc61252563"/>
      <w:bookmarkStart w:id="101" w:name="_Toc96402835"/>
      <w:bookmarkStart w:id="102" w:name="_Toc100631324"/>
      <w:bookmarkStart w:id="103" w:name="_Toc102451453"/>
      <w:bookmarkStart w:id="104" w:name="_Toc224024297"/>
      <w:bookmarkStart w:id="105" w:name="_Toc210119109"/>
      <w:r>
        <w:rPr>
          <w:rStyle w:val="CharSectno"/>
        </w:rPr>
        <w:t>9</w:t>
      </w:r>
      <w:r>
        <w:t>.</w:t>
      </w:r>
      <w:r>
        <w:tab/>
      </w:r>
      <w:r>
        <w:rPr>
          <w:snapToGrid w:val="0"/>
        </w:rPr>
        <w:t>Conventions</w:t>
      </w:r>
      <w:bookmarkEnd w:id="94"/>
      <w:bookmarkEnd w:id="95"/>
      <w:bookmarkEnd w:id="96"/>
      <w:bookmarkEnd w:id="97"/>
      <w:bookmarkEnd w:id="98"/>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106" w:name="_Toc533482761"/>
      <w:bookmarkStart w:id="107" w:name="_Toc61252564"/>
      <w:bookmarkStart w:id="108" w:name="_Toc96402836"/>
      <w:bookmarkStart w:id="109" w:name="_Toc100631325"/>
      <w:bookmarkStart w:id="110" w:name="_Toc102451454"/>
      <w:bookmarkStart w:id="111" w:name="_Toc224024298"/>
      <w:bookmarkStart w:id="112" w:name="_Toc210119110"/>
      <w:r>
        <w:rPr>
          <w:rStyle w:val="CharSectno"/>
        </w:rPr>
        <w:t>10</w:t>
      </w:r>
      <w:r>
        <w:t>.</w:t>
      </w:r>
      <w:r>
        <w:tab/>
        <w:t>Schedule 1 Division 2 item 5 fee</w:t>
      </w:r>
      <w:bookmarkEnd w:id="106"/>
      <w:bookmarkEnd w:id="107"/>
      <w:bookmarkEnd w:id="108"/>
      <w:bookmarkEnd w:id="109"/>
      <w:bookmarkEnd w:id="110"/>
      <w:bookmarkEnd w:id="111"/>
      <w:bookmarkEnd w:id="112"/>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113" w:name="_Toc533482762"/>
      <w:bookmarkStart w:id="114" w:name="_Toc61252565"/>
      <w:bookmarkStart w:id="115" w:name="_Toc96402837"/>
      <w:bookmarkStart w:id="116" w:name="_Toc100631326"/>
      <w:bookmarkStart w:id="117" w:name="_Toc102451455"/>
      <w:bookmarkStart w:id="118" w:name="_Toc224024299"/>
      <w:bookmarkStart w:id="119" w:name="_Toc210119111"/>
      <w:r>
        <w:rPr>
          <w:rStyle w:val="CharSectno"/>
        </w:rPr>
        <w:t>11</w:t>
      </w:r>
      <w:r>
        <w:t>.</w:t>
      </w:r>
      <w:r>
        <w:tab/>
        <w:t>Schedule 1 Division 2 item 6 fee</w:t>
      </w:r>
      <w:bookmarkEnd w:id="113"/>
      <w:bookmarkEnd w:id="114"/>
      <w:bookmarkEnd w:id="115"/>
      <w:bookmarkEnd w:id="116"/>
      <w:bookmarkEnd w:id="117"/>
      <w:bookmarkEnd w:id="118"/>
      <w:bookmarkEnd w:id="119"/>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20" w:name="_Toc224024300"/>
      <w:bookmarkStart w:id="121" w:name="_Toc210119112"/>
      <w:bookmarkStart w:id="122" w:name="_Toc96398500"/>
      <w:bookmarkStart w:id="123" w:name="_Toc100631328"/>
      <w:bookmarkStart w:id="124" w:name="_Toc102451457"/>
      <w:r>
        <w:rPr>
          <w:rStyle w:val="CharSectno"/>
        </w:rPr>
        <w:t>12</w:t>
      </w:r>
      <w:r>
        <w:t>.</w:t>
      </w:r>
      <w:r>
        <w:tab/>
        <w:t>Fees for searchable information</w:t>
      </w:r>
      <w:bookmarkEnd w:id="120"/>
      <w:bookmarkEnd w:id="121"/>
    </w:p>
    <w:p>
      <w:pPr>
        <w:pStyle w:val="Subsection"/>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w:t>
      </w:r>
      <w:del w:id="125" w:author="Master Repository Process" w:date="2021-08-29T09:10:00Z">
        <w:r>
          <w:delText xml:space="preserve"> </w:delText>
        </w:r>
      </w:del>
      <w:ins w:id="126" w:author="Master Repository Process" w:date="2021-08-29T09:10:00Z">
        <w:r>
          <w:t> </w:t>
        </w:r>
      </w:ins>
      <w:r>
        <w:t>12 inserted in Gazette 22 Aug</w:t>
      </w:r>
      <w:del w:id="127" w:author="Master Repository Process" w:date="2021-08-29T09:10:00Z">
        <w:r>
          <w:delText xml:space="preserve"> </w:delText>
        </w:r>
      </w:del>
      <w:ins w:id="128" w:author="Master Repository Process" w:date="2021-08-29T09:10:00Z">
        <w:r>
          <w:t> </w:t>
        </w:r>
      </w:ins>
      <w:r>
        <w:t>2008 p. 3670.]</w:t>
      </w:r>
    </w:p>
    <w:p>
      <w:pPr>
        <w:pStyle w:val="Heading5"/>
      </w:pPr>
      <w:bookmarkStart w:id="129" w:name="_Toc224024301"/>
      <w:bookmarkStart w:id="130" w:name="_Toc210119113"/>
      <w:r>
        <w:rPr>
          <w:rStyle w:val="CharSectno"/>
        </w:rPr>
        <w:t>13</w:t>
      </w:r>
      <w:r>
        <w:t>.</w:t>
      </w:r>
      <w:r>
        <w:tab/>
        <w:t>Resolution of disputes as to fees</w:t>
      </w:r>
      <w:bookmarkEnd w:id="122"/>
      <w:bookmarkEnd w:id="123"/>
      <w:bookmarkEnd w:id="124"/>
      <w:bookmarkEnd w:id="129"/>
      <w:bookmarkEnd w:id="130"/>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31" w:name="_Toc100631329"/>
      <w:bookmarkStart w:id="132" w:name="_Toc102451458"/>
      <w:bookmarkStart w:id="133" w:name="_Toc224024302"/>
      <w:bookmarkStart w:id="134" w:name="_Toc210119114"/>
      <w:r>
        <w:rPr>
          <w:rStyle w:val="CharSectno"/>
        </w:rPr>
        <w:t>14</w:t>
      </w:r>
      <w:r>
        <w:t>.</w:t>
      </w:r>
      <w:r>
        <w:tab/>
        <w:t>Recovery of unpaid fees</w:t>
      </w:r>
      <w:bookmarkEnd w:id="131"/>
      <w:bookmarkEnd w:id="132"/>
      <w:bookmarkEnd w:id="133"/>
      <w:bookmarkEnd w:id="134"/>
    </w:p>
    <w:p>
      <w:pPr>
        <w:pStyle w:val="Subsection"/>
      </w:pPr>
      <w:r>
        <w:tab/>
      </w:r>
      <w:r>
        <w:tab/>
        <w:t>Any unpaid fee is a debt due to the State and may be recovered by action in a court of competent jurisdiction.</w:t>
      </w:r>
    </w:p>
    <w:p>
      <w:pPr>
        <w:pStyle w:val="Heading5"/>
      </w:pPr>
      <w:bookmarkStart w:id="135" w:name="_Toc533482764"/>
      <w:bookmarkStart w:id="136" w:name="_Toc61252567"/>
      <w:bookmarkStart w:id="137" w:name="_Toc96402839"/>
      <w:bookmarkStart w:id="138" w:name="_Toc100631330"/>
      <w:bookmarkStart w:id="139" w:name="_Toc102451459"/>
      <w:bookmarkStart w:id="140" w:name="_Toc224024303"/>
      <w:bookmarkStart w:id="141" w:name="_Toc210119115"/>
      <w:r>
        <w:rPr>
          <w:rStyle w:val="CharSectno"/>
        </w:rPr>
        <w:t>15</w:t>
      </w:r>
      <w:r>
        <w:t>.</w:t>
      </w:r>
      <w:r>
        <w:tab/>
        <w:t>Transitional</w:t>
      </w:r>
      <w:bookmarkEnd w:id="135"/>
      <w:bookmarkEnd w:id="136"/>
      <w:bookmarkEnd w:id="137"/>
      <w:bookmarkEnd w:id="138"/>
      <w:bookmarkEnd w:id="139"/>
      <w:bookmarkEnd w:id="140"/>
      <w:bookmarkEnd w:id="14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42" w:name="_Toc100631331"/>
      <w:bookmarkStart w:id="143" w:name="_Toc102451460"/>
    </w:p>
    <w:p>
      <w:pPr>
        <w:pStyle w:val="yScheduleHeading"/>
      </w:pPr>
      <w:bookmarkStart w:id="144" w:name="_Toc139104715"/>
      <w:bookmarkStart w:id="145" w:name="_Toc139276713"/>
      <w:bookmarkStart w:id="146" w:name="_Toc171051732"/>
      <w:bookmarkStart w:id="147" w:name="_Toc198631552"/>
      <w:bookmarkStart w:id="148" w:name="_Toc202521832"/>
      <w:bookmarkStart w:id="149" w:name="_Toc203535227"/>
      <w:bookmarkStart w:id="150" w:name="_Toc207168612"/>
      <w:bookmarkStart w:id="151" w:name="_Toc210114988"/>
      <w:bookmarkStart w:id="152" w:name="_Toc210119116"/>
      <w:bookmarkStart w:id="153" w:name="_Toc219794092"/>
      <w:bookmarkStart w:id="154" w:name="_Toc219794289"/>
      <w:bookmarkStart w:id="155" w:name="_Toc222114922"/>
      <w:bookmarkStart w:id="156" w:name="_Toc222212434"/>
      <w:bookmarkStart w:id="157" w:name="_Toc224024219"/>
      <w:bookmarkStart w:id="158" w:name="_Toc224024304"/>
      <w:r>
        <w:rPr>
          <w:rStyle w:val="CharSchNo"/>
        </w:rPr>
        <w:t>Schedule</w:t>
      </w:r>
      <w:del w:id="159" w:author="Master Repository Process" w:date="2021-08-29T09:10:00Z">
        <w:r>
          <w:rPr>
            <w:rStyle w:val="CharSchNo"/>
          </w:rPr>
          <w:delText xml:space="preserve"> </w:delText>
        </w:r>
      </w:del>
      <w:ins w:id="160" w:author="Master Repository Process" w:date="2021-08-29T09:10:00Z">
        <w:r>
          <w:rPr>
            <w:rStyle w:val="CharSchNo"/>
          </w:rPr>
          <w:t> </w:t>
        </w:r>
      </w:ins>
      <w:r>
        <w:rPr>
          <w:rStyle w:val="CharSchNo"/>
        </w:rPr>
        <w:t>1</w:t>
      </w:r>
      <w:r>
        <w:t xml:space="preserve"> — </w:t>
      </w:r>
      <w:r>
        <w:rPr>
          <w:rStyle w:val="CharSchText"/>
        </w:rPr>
        <w:t>Fees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yShoulderClause"/>
        <w:spacing w:after="360"/>
      </w:pPr>
      <w:r>
        <w:t>[r. 4]</w:t>
      </w:r>
    </w:p>
    <w:p>
      <w:pPr>
        <w:pStyle w:val="yHeading3"/>
        <w:spacing w:before="120" w:after="120"/>
      </w:pPr>
      <w:bookmarkStart w:id="161" w:name="_Toc100631332"/>
      <w:bookmarkStart w:id="162" w:name="_Toc102451461"/>
      <w:bookmarkStart w:id="163" w:name="_Toc139104716"/>
      <w:bookmarkStart w:id="164" w:name="_Toc139276714"/>
      <w:bookmarkStart w:id="165" w:name="_Toc171051733"/>
      <w:bookmarkStart w:id="166" w:name="_Toc198631553"/>
      <w:bookmarkStart w:id="167" w:name="_Toc202521833"/>
      <w:bookmarkStart w:id="168" w:name="_Toc203535228"/>
      <w:bookmarkStart w:id="169" w:name="_Toc207168613"/>
      <w:bookmarkStart w:id="170" w:name="_Toc210114989"/>
      <w:bookmarkStart w:id="171" w:name="_Toc210119117"/>
      <w:bookmarkStart w:id="172" w:name="_Toc219794093"/>
      <w:bookmarkStart w:id="173" w:name="_Toc219794290"/>
      <w:bookmarkStart w:id="174" w:name="_Toc222114923"/>
      <w:bookmarkStart w:id="175" w:name="_Toc222212435"/>
      <w:bookmarkStart w:id="176" w:name="_Toc224024220"/>
      <w:bookmarkStart w:id="177" w:name="_Toc224024305"/>
      <w:r>
        <w:rPr>
          <w:rStyle w:val="CharSDivNo"/>
        </w:rPr>
        <w:t>Division</w:t>
      </w:r>
      <w:del w:id="178" w:author="Master Repository Process" w:date="2021-08-29T09:10:00Z">
        <w:r>
          <w:rPr>
            <w:rStyle w:val="CharSDivNo"/>
          </w:rPr>
          <w:delText xml:space="preserve"> </w:delText>
        </w:r>
      </w:del>
      <w:ins w:id="179" w:author="Master Repository Process" w:date="2021-08-29T09:10:00Z">
        <w:r>
          <w:rPr>
            <w:rStyle w:val="CharSDivNo"/>
          </w:rPr>
          <w:t> </w:t>
        </w:r>
      </w:ins>
      <w:r>
        <w:rPr>
          <w:rStyle w:val="CharSDivNo"/>
        </w:rPr>
        <w:t>1</w:t>
      </w:r>
      <w:r>
        <w:rPr>
          <w:b w:val="0"/>
        </w:rPr>
        <w:t> — </w:t>
      </w:r>
      <w:r>
        <w:rPr>
          <w:rStyle w:val="CharSDivText"/>
        </w:rPr>
        <w:t>General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tbl>
      <w:tblPr>
        <w:tblW w:w="0" w:type="auto"/>
        <w:tblInd w:w="108" w:type="dxa"/>
        <w:tblLayout w:type="fixed"/>
        <w:tblLook w:val="0000" w:firstRow="0" w:lastRow="0" w:firstColumn="0" w:lastColumn="0" w:noHBand="0" w:noVBand="0"/>
      </w:tblPr>
      <w:tblGrid>
        <w:gridCol w:w="851"/>
        <w:gridCol w:w="4669"/>
        <w:gridCol w:w="1680"/>
      </w:tblGrid>
      <w:tr>
        <w:trPr>
          <w:cantSplit/>
          <w:tblHeader/>
        </w:trPr>
        <w:tc>
          <w:tcPr>
            <w:tcW w:w="851" w:type="dxa"/>
            <w:tcBorders>
              <w:top w:val="single" w:sz="4" w:space="0" w:color="auto"/>
              <w:bottom w:val="single" w:sz="4" w:space="0" w:color="auto"/>
            </w:tcBorders>
          </w:tcPr>
          <w:p>
            <w:pPr>
              <w:pStyle w:val="yTable"/>
              <w:ind w:right="-66"/>
              <w:rPr>
                <w:b/>
                <w:bCs/>
                <w:sz w:val="20"/>
              </w:rPr>
            </w:pPr>
            <w:r>
              <w:rPr>
                <w:b/>
                <w:bCs/>
                <w:sz w:val="20"/>
              </w:rPr>
              <w:t>Item</w:t>
            </w:r>
          </w:p>
        </w:tc>
        <w:tc>
          <w:tcPr>
            <w:tcW w:w="466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1680"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851" w:type="dxa"/>
            <w:tcBorders>
              <w:top w:val="single" w:sz="4" w:space="0" w:color="auto"/>
            </w:tcBorders>
          </w:tcPr>
          <w:p>
            <w:pPr>
              <w:pStyle w:val="yTable"/>
              <w:rPr>
                <w:sz w:val="20"/>
              </w:rPr>
            </w:pPr>
            <w:r>
              <w:rPr>
                <w:sz w:val="20"/>
              </w:rPr>
              <w:t>1.</w:t>
            </w:r>
          </w:p>
        </w:tc>
        <w:tc>
          <w:tcPr>
            <w:tcW w:w="466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 xml:space="preserve">issue of a duplicate document or order </w:t>
            </w:r>
            <w:del w:id="180" w:author="Master Repository Process" w:date="2021-08-29T09:10:00Z">
              <w:r>
                <w:rPr>
                  <w:sz w:val="20"/>
                </w:rPr>
                <w:delText>………………………………..</w:delText>
              </w:r>
            </w:del>
            <w:ins w:id="181" w:author="Master Repository Process" w:date="2021-08-29T09:10:00Z">
              <w:r>
                <w:t>.............</w:t>
              </w:r>
            </w:ins>
          </w:p>
        </w:tc>
        <w:tc>
          <w:tcPr>
            <w:tcW w:w="1680" w:type="dxa"/>
            <w:tcBorders>
              <w:top w:val="single" w:sz="4" w:space="0" w:color="auto"/>
            </w:tcBorders>
            <w:vAlign w:val="bottom"/>
          </w:tcPr>
          <w:p>
            <w:pPr>
              <w:pStyle w:val="yTable"/>
              <w:ind w:right="600"/>
              <w:jc w:val="right"/>
              <w:rPr>
                <w:del w:id="182" w:author="Master Repository Process" w:date="2021-08-29T09:10:00Z"/>
                <w:sz w:val="20"/>
              </w:rPr>
            </w:pPr>
            <w:del w:id="183" w:author="Master Repository Process" w:date="2021-08-29T09:10:00Z">
              <w:r>
                <w:rPr>
                  <w:sz w:val="20"/>
                </w:rPr>
                <w:br/>
              </w:r>
              <w:r>
                <w:rPr>
                  <w:sz w:val="20"/>
                </w:rPr>
                <w:br/>
              </w:r>
            </w:del>
          </w:p>
          <w:p>
            <w:pPr>
              <w:pStyle w:val="yTable"/>
              <w:ind w:right="601"/>
              <w:jc w:val="right"/>
              <w:rPr>
                <w:sz w:val="20"/>
              </w:rPr>
            </w:pPr>
            <w:del w:id="184" w:author="Master Repository Process" w:date="2021-08-29T09:10:00Z">
              <w:r>
                <w:rPr>
                  <w:sz w:val="20"/>
                </w:rPr>
                <w:br/>
              </w:r>
            </w:del>
            <w:r>
              <w:rPr>
                <w:sz w:val="20"/>
              </w:rPr>
              <w:t>14.50</w:t>
            </w:r>
          </w:p>
        </w:tc>
      </w:tr>
      <w:tr>
        <w:trPr>
          <w:cantSplit/>
        </w:trPr>
        <w:tc>
          <w:tcPr>
            <w:tcW w:w="851" w:type="dxa"/>
          </w:tcPr>
          <w:p>
            <w:pPr>
              <w:pStyle w:val="yTable"/>
              <w:rPr>
                <w:sz w:val="20"/>
              </w:rPr>
            </w:pPr>
            <w:r>
              <w:rPr>
                <w:sz w:val="20"/>
              </w:rPr>
              <w:t>2.</w:t>
            </w:r>
          </w:p>
        </w:tc>
        <w:tc>
          <w:tcPr>
            <w:tcW w:w="4669" w:type="dxa"/>
          </w:tcPr>
          <w:p>
            <w:pPr>
              <w:pStyle w:val="yTable"/>
              <w:rPr>
                <w:sz w:val="20"/>
              </w:rPr>
            </w:pPr>
            <w:r>
              <w:rPr>
                <w:sz w:val="20"/>
              </w:rPr>
              <w:t xml:space="preserve">For the service of any application, summons, originating process, notice or order of the Court or any other process requiring service </w:t>
            </w:r>
            <w:ins w:id="185" w:author="Master Repository Process" w:date="2021-08-29T09:10:00Z">
              <w:r>
                <w:rPr>
                  <w:sz w:val="20"/>
                </w:rPr>
                <w:t>......................................</w:t>
              </w:r>
            </w:ins>
          </w:p>
        </w:tc>
        <w:tc>
          <w:tcPr>
            <w:tcW w:w="1680" w:type="dxa"/>
            <w:vAlign w:val="bottom"/>
          </w:tcPr>
          <w:p>
            <w:pPr>
              <w:pStyle w:val="yTable"/>
              <w:ind w:right="600"/>
              <w:jc w:val="right"/>
              <w:rPr>
                <w:sz w:val="20"/>
              </w:rPr>
            </w:pPr>
            <w:del w:id="186" w:author="Master Repository Process" w:date="2021-08-29T09:10:00Z">
              <w:r>
                <w:rPr>
                  <w:sz w:val="20"/>
                </w:rPr>
                <w:br/>
              </w:r>
              <w:r>
                <w:rPr>
                  <w:sz w:val="20"/>
                </w:rPr>
                <w:br/>
              </w:r>
            </w:del>
            <w:r>
              <w:rPr>
                <w:sz w:val="20"/>
              </w:rPr>
              <w:t>42.50</w:t>
            </w:r>
          </w:p>
        </w:tc>
      </w:tr>
      <w:tr>
        <w:trPr>
          <w:cantSplit/>
        </w:trPr>
        <w:tc>
          <w:tcPr>
            <w:tcW w:w="720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851" w:type="dxa"/>
          </w:tcPr>
          <w:p>
            <w:pPr>
              <w:pStyle w:val="yTable"/>
              <w:rPr>
                <w:sz w:val="20"/>
              </w:rPr>
            </w:pPr>
            <w:r>
              <w:rPr>
                <w:sz w:val="20"/>
              </w:rPr>
              <w:t>3.</w:t>
            </w:r>
          </w:p>
        </w:tc>
        <w:tc>
          <w:tcPr>
            <w:tcW w:w="466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1680" w:type="dxa"/>
          </w:tcPr>
          <w:p>
            <w:pPr>
              <w:pStyle w:val="yTable"/>
              <w:ind w:right="600"/>
              <w:jc w:val="right"/>
              <w:rPr>
                <w:sz w:val="20"/>
              </w:rPr>
            </w:pPr>
            <w:del w:id="187" w:author="Master Repository Process" w:date="2021-08-29T09:10:00Z">
              <w:r>
                <w:rPr>
                  <w:sz w:val="20"/>
                </w:rPr>
                <w:br/>
              </w:r>
            </w:del>
            <w:r>
              <w:rPr>
                <w:sz w:val="20"/>
              </w:rPr>
              <w:br/>
            </w:r>
            <w:r>
              <w:rPr>
                <w:sz w:val="20"/>
              </w:rPr>
              <w:br/>
            </w:r>
            <w:r>
              <w:rPr>
                <w:sz w:val="20"/>
              </w:rPr>
              <w:br/>
            </w:r>
            <w:r>
              <w:rPr>
                <w:sz w:val="20"/>
              </w:rPr>
              <w:br/>
            </w:r>
            <w:r>
              <w:rPr>
                <w:sz w:val="20"/>
              </w:rPr>
              <w:br/>
            </w:r>
          </w:p>
          <w:p>
            <w:pPr>
              <w:pStyle w:val="yTable"/>
              <w:spacing w:before="0"/>
              <w:ind w:right="601"/>
              <w:jc w:val="right"/>
              <w:rPr>
                <w:sz w:val="20"/>
              </w:rPr>
            </w:pPr>
            <w:r>
              <w:rPr>
                <w:sz w:val="20"/>
              </w:rPr>
              <w:br/>
              <w:t>1.10</w:t>
            </w:r>
          </w:p>
          <w:p>
            <w:pPr>
              <w:pStyle w:val="yTable"/>
              <w:spacing w:before="0"/>
              <w:ind w:right="601"/>
              <w:jc w:val="right"/>
              <w:rPr>
                <w:sz w:val="20"/>
              </w:rPr>
            </w:pPr>
            <w:r>
              <w:rPr>
                <w:sz w:val="20"/>
              </w:rPr>
              <w:br/>
              <w:t>1.20</w:t>
            </w:r>
          </w:p>
        </w:tc>
      </w:tr>
      <w:tr>
        <w:trPr>
          <w:cantSplit/>
        </w:trPr>
        <w:tc>
          <w:tcPr>
            <w:tcW w:w="720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w:t>
            </w:r>
            <w:r>
              <w:t xml:space="preserve"> </w:t>
            </w:r>
            <w:r>
              <w:rPr>
                <w:sz w:val="20"/>
              </w:rPr>
              <w:t>at the same time on the same person or on different persons at the same address, only one allowance for kilometres is chargeable.</w:t>
            </w:r>
          </w:p>
        </w:tc>
      </w:tr>
      <w:tr>
        <w:tc>
          <w:tcPr>
            <w:tcW w:w="851" w:type="dxa"/>
          </w:tcPr>
          <w:p>
            <w:pPr>
              <w:pStyle w:val="yTable"/>
              <w:rPr>
                <w:sz w:val="20"/>
              </w:rPr>
            </w:pPr>
            <w:r>
              <w:rPr>
                <w:sz w:val="20"/>
              </w:rPr>
              <w:t>4.</w:t>
            </w:r>
          </w:p>
        </w:tc>
        <w:tc>
          <w:tcPr>
            <w:tcW w:w="4669" w:type="dxa"/>
          </w:tcPr>
          <w:p>
            <w:pPr>
              <w:pStyle w:val="yTable"/>
              <w:tabs>
                <w:tab w:val="left" w:pos="176"/>
                <w:tab w:val="left" w:pos="601"/>
              </w:tabs>
              <w:spacing w:before="80"/>
              <w:ind w:left="601" w:hanging="601"/>
              <w:rPr>
                <w:sz w:val="20"/>
              </w:rPr>
            </w:pPr>
            <w:r>
              <w:rPr>
                <w:sz w:val="20"/>
              </w:rPr>
              <w:tab/>
              <w:t>(a)</w:t>
            </w:r>
            <w:r>
              <w:rPr>
                <w:sz w:val="20"/>
              </w:rPr>
              <w:tab/>
              <w:t xml:space="preserve">for searching any record or proceeding other than a search by or on behalf of a party to the proceedings in the Court’s civil jurisdiction </w:t>
            </w:r>
            <w:del w:id="188" w:author="Master Repository Process" w:date="2021-08-29T09:10:00Z">
              <w:r>
                <w:rPr>
                  <w:sz w:val="20"/>
                </w:rPr>
                <w:delText>…………………………</w:delText>
              </w:r>
            </w:del>
            <w:ins w:id="189" w:author="Master Repository Process" w:date="2021-08-29T09:10:00Z">
              <w:r>
                <w:rPr>
                  <w:sz w:val="20"/>
                </w:rPr>
                <w:t>......</w:t>
              </w:r>
            </w:ins>
          </w:p>
          <w:p>
            <w:pPr>
              <w:pStyle w:val="yTable"/>
              <w:tabs>
                <w:tab w:val="left" w:pos="176"/>
                <w:tab w:val="left" w:pos="601"/>
              </w:tabs>
              <w:spacing w:before="40"/>
              <w:ind w:left="601" w:hanging="601"/>
              <w:rPr>
                <w:sz w:val="20"/>
              </w:rPr>
            </w:pPr>
            <w:r>
              <w:rPr>
                <w:sz w:val="20"/>
              </w:rPr>
              <w:tab/>
              <w:t>(b)</w:t>
            </w:r>
            <w:r>
              <w:rPr>
                <w:sz w:val="20"/>
              </w:rPr>
              <w:tab/>
              <w:t xml:space="preserve">listening to or viewing any electronic recording that requires supervision by an officer of the Court, a search fee of </w:t>
            </w:r>
            <w:del w:id="190" w:author="Master Repository Process" w:date="2021-08-29T09:10:00Z">
              <w:r>
                <w:rPr>
                  <w:sz w:val="20"/>
                </w:rPr>
                <w:delText>……………………………….</w:delText>
              </w:r>
            </w:del>
            <w:ins w:id="191" w:author="Master Repository Process" w:date="2021-08-29T09:10:00Z">
              <w:r>
                <w:t>.....................................</w:t>
              </w:r>
            </w:ins>
          </w:p>
          <w:p>
            <w:pPr>
              <w:pStyle w:val="yTable"/>
              <w:tabs>
                <w:tab w:val="left" w:pos="318"/>
              </w:tabs>
              <w:spacing w:before="0"/>
              <w:rPr>
                <w:sz w:val="20"/>
              </w:rPr>
            </w:pPr>
            <w:r>
              <w:rPr>
                <w:sz w:val="20"/>
              </w:rPr>
              <w:t xml:space="preserve">And in addition to the search fee, for each hour of the officer’s time </w:t>
            </w:r>
            <w:del w:id="192" w:author="Master Repository Process" w:date="2021-08-29T09:10:00Z">
              <w:r>
                <w:rPr>
                  <w:sz w:val="20"/>
                </w:rPr>
                <w:delText>…………………...</w:delText>
              </w:r>
            </w:del>
            <w:ins w:id="193" w:author="Master Repository Process" w:date="2021-08-29T09:10:00Z">
              <w:r>
                <w:t>............................................................</w:t>
              </w:r>
            </w:ins>
          </w:p>
        </w:tc>
        <w:tc>
          <w:tcPr>
            <w:tcW w:w="1680" w:type="dxa"/>
          </w:tcPr>
          <w:p>
            <w:pPr>
              <w:pStyle w:val="yTable"/>
              <w:ind w:right="601"/>
              <w:jc w:val="right"/>
              <w:rPr>
                <w:sz w:val="20"/>
              </w:rPr>
            </w:pPr>
            <w:del w:id="194" w:author="Master Repository Process" w:date="2021-08-29T09:10:00Z">
              <w:r>
                <w:rPr>
                  <w:sz w:val="20"/>
                </w:rPr>
                <w:br/>
              </w:r>
              <w:r>
                <w:rPr>
                  <w:sz w:val="20"/>
                </w:rPr>
                <w:br/>
              </w:r>
            </w:del>
            <w:r>
              <w:rPr>
                <w:sz w:val="20"/>
              </w:rPr>
              <w:br/>
            </w:r>
            <w:r>
              <w:rPr>
                <w:sz w:val="20"/>
              </w:rPr>
              <w:br/>
              <w:t>25.00</w:t>
            </w:r>
          </w:p>
          <w:p>
            <w:pPr>
              <w:pStyle w:val="yTable"/>
              <w:ind w:right="601"/>
              <w:jc w:val="right"/>
              <w:rPr>
                <w:sz w:val="20"/>
              </w:rPr>
            </w:pPr>
            <w:del w:id="195" w:author="Master Repository Process" w:date="2021-08-29T09:10:00Z">
              <w:r>
                <w:rPr>
                  <w:sz w:val="20"/>
                </w:rPr>
                <w:br/>
              </w:r>
            </w:del>
            <w:r>
              <w:rPr>
                <w:sz w:val="20"/>
              </w:rPr>
              <w:br/>
            </w:r>
            <w:r>
              <w:rPr>
                <w:sz w:val="20"/>
              </w:rPr>
              <w:br/>
              <w:t>25.00</w:t>
            </w:r>
          </w:p>
          <w:p>
            <w:pPr>
              <w:pStyle w:val="yTable"/>
              <w:spacing w:before="0"/>
              <w:ind w:right="601"/>
              <w:jc w:val="right"/>
              <w:rPr>
                <w:sz w:val="20"/>
              </w:rPr>
            </w:pPr>
            <w:r>
              <w:rPr>
                <w:sz w:val="20"/>
              </w:rPr>
              <w:br/>
              <w:t>61.50</w:t>
            </w:r>
          </w:p>
        </w:tc>
      </w:tr>
      <w:tr>
        <w:trPr>
          <w:cantSplit/>
        </w:trPr>
        <w:tc>
          <w:tcPr>
            <w:tcW w:w="7200" w:type="dxa"/>
            <w:gridSpan w:val="3"/>
          </w:tcPr>
          <w:p>
            <w:pPr>
              <w:pStyle w:val="yTable"/>
              <w:rPr>
                <w:sz w:val="20"/>
              </w:rPr>
            </w:pPr>
            <w:r>
              <w:rPr>
                <w:sz w:val="20"/>
              </w:rPr>
              <w:t>NOTE</w:t>
            </w:r>
          </w:p>
          <w:p>
            <w:pPr>
              <w:pStyle w:val="yTable"/>
              <w:spacing w:before="0"/>
              <w:rPr>
                <w:sz w:val="20"/>
              </w:rPr>
            </w:pPr>
            <w:r>
              <w:rPr>
                <w:sz w:val="20"/>
              </w:rPr>
              <w:t xml:space="preserve">Item 4(a) does not apply in relation to information provided under the </w:t>
            </w:r>
            <w:r>
              <w:rPr>
                <w:i/>
                <w:iCs/>
                <w:sz w:val="20"/>
              </w:rPr>
              <w:t>Magistrates Court (General) Rules 2005</w:t>
            </w:r>
            <w:r>
              <w:rPr>
                <w:sz w:val="20"/>
              </w:rPr>
              <w:t xml:space="preserve"> rule 41A.</w:t>
            </w:r>
          </w:p>
        </w:tc>
      </w:tr>
      <w:tr>
        <w:trPr>
          <w:cantSplit/>
        </w:trPr>
        <w:tc>
          <w:tcPr>
            <w:tcW w:w="851" w:type="dxa"/>
          </w:tcPr>
          <w:p>
            <w:pPr>
              <w:pStyle w:val="yTable"/>
              <w:rPr>
                <w:sz w:val="20"/>
              </w:rPr>
            </w:pPr>
            <w:r>
              <w:rPr>
                <w:sz w:val="20"/>
              </w:rPr>
              <w:t>5.</w:t>
            </w:r>
          </w:p>
        </w:tc>
        <w:tc>
          <w:tcPr>
            <w:tcW w:w="4669" w:type="dxa"/>
          </w:tcPr>
          <w:p>
            <w:pPr>
              <w:pStyle w:val="yTable"/>
              <w:rPr>
                <w:sz w:val="20"/>
              </w:rPr>
            </w:pPr>
            <w:r>
              <w:rPr>
                <w:sz w:val="20"/>
              </w:rPr>
              <w:t xml:space="preserve">For provision of information under the </w:t>
            </w:r>
            <w:r>
              <w:rPr>
                <w:i/>
                <w:iCs/>
                <w:sz w:val="20"/>
              </w:rPr>
              <w:t>Magistrates Court (General) Rules 2005</w:t>
            </w:r>
            <w:r>
              <w:rPr>
                <w:sz w:val="20"/>
              </w:rPr>
              <w:t xml:space="preserve"> rule 41A — </w:t>
            </w:r>
          </w:p>
          <w:p>
            <w:pPr>
              <w:pStyle w:val="yTable"/>
              <w:tabs>
                <w:tab w:val="left" w:pos="176"/>
                <w:tab w:val="left" w:pos="601"/>
              </w:tabs>
              <w:ind w:left="601" w:hanging="601"/>
              <w:rPr>
                <w:sz w:val="20"/>
              </w:rPr>
            </w:pPr>
            <w:r>
              <w:rPr>
                <w:sz w:val="20"/>
              </w:rPr>
              <w:tab/>
              <w:t>(a)</w:t>
            </w:r>
            <w:r>
              <w:rPr>
                <w:sz w:val="20"/>
              </w:rPr>
              <w:tab/>
              <w:t xml:space="preserve">fee per case specified in the information </w:t>
            </w:r>
            <w:del w:id="196" w:author="Master Repository Process" w:date="2021-08-29T09:10:00Z">
              <w:r>
                <w:rPr>
                  <w:sz w:val="20"/>
                </w:rPr>
                <w:delText>……………...................</w:delText>
              </w:r>
            </w:del>
            <w:ins w:id="197" w:author="Master Repository Process" w:date="2021-08-29T09:10:00Z">
              <w:r>
                <w:rPr>
                  <w:sz w:val="20"/>
                </w:rPr>
                <w:t>...........</w:t>
              </w:r>
            </w:ins>
          </w:p>
          <w:p>
            <w:pPr>
              <w:pStyle w:val="yTable"/>
              <w:tabs>
                <w:tab w:val="left" w:pos="176"/>
                <w:tab w:val="left" w:pos="601"/>
              </w:tabs>
              <w:spacing w:before="80"/>
              <w:ind w:left="601" w:hanging="601"/>
              <w:rPr>
                <w:sz w:val="20"/>
              </w:rPr>
            </w:pPr>
            <w:r>
              <w:rPr>
                <w:sz w:val="20"/>
              </w:rPr>
              <w:tab/>
              <w:t>(b)</w:t>
            </w:r>
            <w:r>
              <w:rPr>
                <w:sz w:val="20"/>
              </w:rPr>
              <w:tab/>
              <w:t xml:space="preserve">annual fee for information provided by email to approved recipient </w:t>
            </w:r>
            <w:del w:id="198" w:author="Master Repository Process" w:date="2021-08-29T09:10:00Z">
              <w:r>
                <w:rPr>
                  <w:sz w:val="20"/>
                </w:rPr>
                <w:delText>…….</w:delText>
              </w:r>
            </w:del>
            <w:ins w:id="199" w:author="Master Repository Process" w:date="2021-08-29T09:10:00Z">
              <w:r>
                <w:t>.........................................</w:t>
              </w:r>
            </w:ins>
          </w:p>
        </w:tc>
        <w:tc>
          <w:tcPr>
            <w:tcW w:w="1680" w:type="dxa"/>
          </w:tcPr>
          <w:p>
            <w:pPr>
              <w:pStyle w:val="yTable"/>
              <w:ind w:right="601"/>
              <w:jc w:val="right"/>
              <w:rPr>
                <w:del w:id="200" w:author="Master Repository Process" w:date="2021-08-29T09:10:00Z"/>
                <w:sz w:val="20"/>
              </w:rPr>
            </w:pPr>
            <w:del w:id="201" w:author="Master Repository Process" w:date="2021-08-29T09:10:00Z">
              <w:r>
                <w:rPr>
                  <w:sz w:val="20"/>
                </w:rPr>
                <w:br/>
              </w:r>
            </w:del>
          </w:p>
          <w:p>
            <w:pPr>
              <w:pStyle w:val="yTable"/>
              <w:ind w:right="601"/>
              <w:jc w:val="right"/>
              <w:rPr>
                <w:ins w:id="202" w:author="Master Repository Process" w:date="2021-08-29T09:10:00Z"/>
                <w:sz w:val="16"/>
              </w:rPr>
            </w:pPr>
            <w:del w:id="203" w:author="Master Repository Process" w:date="2021-08-29T09:10:00Z">
              <w:r>
                <w:rPr>
                  <w:sz w:val="20"/>
                </w:rPr>
                <w:br/>
              </w:r>
              <w:r>
                <w:rPr>
                  <w:sz w:val="20"/>
                </w:rPr>
                <w:br/>
              </w:r>
            </w:del>
          </w:p>
          <w:p>
            <w:pPr>
              <w:pStyle w:val="yTable"/>
              <w:ind w:right="601"/>
              <w:jc w:val="right"/>
              <w:rPr>
                <w:ins w:id="204" w:author="Master Repository Process" w:date="2021-08-29T09:10:00Z"/>
                <w:sz w:val="20"/>
              </w:rPr>
            </w:pPr>
          </w:p>
          <w:p>
            <w:pPr>
              <w:pStyle w:val="yTable"/>
              <w:ind w:right="601"/>
              <w:jc w:val="right"/>
              <w:rPr>
                <w:sz w:val="20"/>
              </w:rPr>
            </w:pPr>
            <w:r>
              <w:rPr>
                <w:sz w:val="20"/>
              </w:rPr>
              <w:t>1.05</w:t>
            </w:r>
          </w:p>
          <w:p>
            <w:pPr>
              <w:pStyle w:val="yTable"/>
              <w:ind w:right="601"/>
              <w:jc w:val="right"/>
              <w:rPr>
                <w:sz w:val="20"/>
              </w:rPr>
            </w:pPr>
            <w:r>
              <w:rPr>
                <w:sz w:val="20"/>
              </w:rPr>
              <w:br/>
              <w:t>34 662.00</w:t>
            </w:r>
          </w:p>
        </w:tc>
      </w:tr>
      <w:tr>
        <w:trPr>
          <w:cantSplit/>
        </w:trPr>
        <w:tc>
          <w:tcPr>
            <w:tcW w:w="7200" w:type="dxa"/>
            <w:gridSpan w:val="3"/>
          </w:tcPr>
          <w:p>
            <w:pPr>
              <w:pStyle w:val="yTable"/>
              <w:rPr>
                <w:sz w:val="20"/>
              </w:rPr>
            </w:pPr>
            <w:r>
              <w:rPr>
                <w:sz w:val="20"/>
              </w:rPr>
              <w:t>NOTE</w:t>
            </w:r>
          </w:p>
          <w:p>
            <w:pPr>
              <w:pStyle w:val="yTable"/>
              <w:spacing w:before="0"/>
              <w:rPr>
                <w:sz w:val="20"/>
              </w:rPr>
            </w:pPr>
            <w:r>
              <w:rPr>
                <w:sz w:val="20"/>
              </w:rPr>
              <w:t>The fee under item 5(b) is payable on the date on which the recipient is approved by the Attorney General and on each anniversary of that date.</w:t>
            </w:r>
          </w:p>
        </w:tc>
      </w:tr>
      <w:tr>
        <w:trPr>
          <w:cantSplit/>
        </w:trPr>
        <w:tc>
          <w:tcPr>
            <w:tcW w:w="851" w:type="dxa"/>
          </w:tcPr>
          <w:p>
            <w:pPr>
              <w:pStyle w:val="yTable"/>
              <w:rPr>
                <w:sz w:val="20"/>
              </w:rPr>
            </w:pPr>
            <w:r>
              <w:rPr>
                <w:sz w:val="20"/>
              </w:rPr>
              <w:t>6.</w:t>
            </w:r>
          </w:p>
        </w:tc>
        <w:tc>
          <w:tcPr>
            <w:tcW w:w="4669" w:type="dxa"/>
          </w:tcPr>
          <w:p>
            <w:pPr>
              <w:pStyle w:val="yTable"/>
              <w:tabs>
                <w:tab w:val="left" w:pos="176"/>
                <w:tab w:val="left" w:pos="601"/>
              </w:tabs>
              <w:ind w:left="601" w:hanging="601"/>
              <w:rPr>
                <w:sz w:val="20"/>
              </w:rPr>
            </w:pPr>
            <w:r>
              <w:rPr>
                <w:sz w:val="20"/>
              </w:rPr>
              <w:tab/>
              <w:t>(a)</w:t>
            </w:r>
            <w:r>
              <w:rPr>
                <w:sz w:val="20"/>
              </w:rPr>
              <w:tab/>
              <w:t xml:space="preserve">on an application or summons for the production of records or documents that are required to be produced to any court, tribunal, arbitrator or umpire </w:t>
            </w:r>
            <w:del w:id="205" w:author="Master Repository Process" w:date="2021-08-29T09:10:00Z">
              <w:r>
                <w:rPr>
                  <w:sz w:val="20"/>
                </w:rPr>
                <w:delText>……………………………</w:delText>
              </w:r>
            </w:del>
            <w:ins w:id="206" w:author="Master Repository Process" w:date="2021-08-29T09:10:00Z">
              <w:r>
                <w:t>........................................</w:t>
              </w:r>
            </w:ins>
          </w:p>
          <w:p>
            <w:pPr>
              <w:pStyle w:val="yTable"/>
              <w:tabs>
                <w:tab w:val="left" w:pos="176"/>
                <w:tab w:val="left" w:pos="601"/>
              </w:tabs>
              <w:ind w:left="601" w:hanging="601"/>
              <w:rPr>
                <w:sz w:val="20"/>
              </w:rPr>
            </w:pPr>
            <w:r>
              <w:rPr>
                <w:sz w:val="20"/>
              </w:rPr>
              <w:tab/>
              <w:t>(b)</w:t>
            </w:r>
            <w:r>
              <w:rPr>
                <w:sz w:val="20"/>
              </w:rPr>
              <w:tab/>
              <w:t xml:space="preserve">if an officer is required to attend at any court or place out of the Court building where the officer is based, the officer’s reasonable expenses and, in addition for each hour when the officer is necessarily absent from his or her office </w:t>
            </w:r>
            <w:del w:id="207" w:author="Master Repository Process" w:date="2021-08-29T09:10:00Z">
              <w:r>
                <w:rPr>
                  <w:sz w:val="20"/>
                </w:rPr>
                <w:delText>…………………….</w:delText>
              </w:r>
            </w:del>
            <w:ins w:id="208" w:author="Master Repository Process" w:date="2021-08-29T09:10:00Z">
              <w:r>
                <w:t>............................................................</w:t>
              </w:r>
            </w:ins>
          </w:p>
        </w:tc>
        <w:tc>
          <w:tcPr>
            <w:tcW w:w="1680" w:type="dxa"/>
          </w:tcPr>
          <w:p>
            <w:pPr>
              <w:pStyle w:val="yTable"/>
              <w:ind w:right="601"/>
              <w:jc w:val="right"/>
              <w:rPr>
                <w:sz w:val="20"/>
              </w:rPr>
            </w:pPr>
            <w:del w:id="209" w:author="Master Repository Process" w:date="2021-08-29T09:10:00Z">
              <w:r>
                <w:rPr>
                  <w:sz w:val="20"/>
                </w:rPr>
                <w:br/>
              </w:r>
            </w:del>
            <w:r>
              <w:rPr>
                <w:sz w:val="20"/>
              </w:rPr>
              <w:br/>
            </w:r>
            <w:r>
              <w:rPr>
                <w:sz w:val="20"/>
              </w:rPr>
              <w:br/>
            </w:r>
            <w:r>
              <w:rPr>
                <w:sz w:val="20"/>
              </w:rPr>
              <w:br/>
              <w:t>36.50</w:t>
            </w:r>
          </w:p>
          <w:p>
            <w:pPr>
              <w:pStyle w:val="yTable"/>
              <w:ind w:right="601"/>
              <w:jc w:val="right"/>
              <w:rPr>
                <w:sz w:val="20"/>
              </w:rPr>
            </w:pPr>
            <w:del w:id="210" w:author="Master Repository Process" w:date="2021-08-29T09:10:00Z">
              <w:r>
                <w:rPr>
                  <w:sz w:val="20"/>
                </w:rPr>
                <w:br/>
              </w:r>
            </w:del>
            <w:r>
              <w:rPr>
                <w:sz w:val="20"/>
              </w:rPr>
              <w:br/>
            </w:r>
            <w:r>
              <w:rPr>
                <w:sz w:val="20"/>
              </w:rPr>
              <w:br/>
            </w:r>
            <w:r>
              <w:rPr>
                <w:sz w:val="20"/>
              </w:rPr>
              <w:br/>
            </w:r>
            <w:r>
              <w:rPr>
                <w:sz w:val="20"/>
              </w:rPr>
              <w:br/>
            </w:r>
            <w:r>
              <w:rPr>
                <w:sz w:val="20"/>
              </w:rPr>
              <w:br/>
              <w:t>61.50</w:t>
            </w:r>
          </w:p>
        </w:tc>
      </w:tr>
      <w:tr>
        <w:tc>
          <w:tcPr>
            <w:tcW w:w="851" w:type="dxa"/>
          </w:tcPr>
          <w:p>
            <w:pPr>
              <w:pStyle w:val="yTable"/>
              <w:rPr>
                <w:sz w:val="20"/>
              </w:rPr>
            </w:pPr>
            <w:r>
              <w:rPr>
                <w:sz w:val="20"/>
              </w:rPr>
              <w:t>7.</w:t>
            </w:r>
          </w:p>
        </w:tc>
        <w:tc>
          <w:tcPr>
            <w:tcW w:w="4669" w:type="dxa"/>
          </w:tcPr>
          <w:p>
            <w:pPr>
              <w:pStyle w:val="yTable"/>
              <w:tabs>
                <w:tab w:val="left" w:pos="176"/>
                <w:tab w:val="left" w:pos="601"/>
              </w:tabs>
              <w:ind w:left="601" w:hanging="601"/>
              <w:rPr>
                <w:sz w:val="20"/>
              </w:rPr>
            </w:pPr>
            <w:r>
              <w:rPr>
                <w:sz w:val="20"/>
              </w:rPr>
              <w:tab/>
              <w:t>(a)</w:t>
            </w:r>
            <w:r>
              <w:rPr>
                <w:sz w:val="20"/>
              </w:rPr>
              <w:tab/>
              <w:t xml:space="preserve">copies of documents or exhibits for each page or part of a page </w:t>
            </w:r>
            <w:del w:id="211" w:author="Master Repository Process" w:date="2021-08-29T09:10:00Z">
              <w:r>
                <w:rPr>
                  <w:sz w:val="20"/>
                </w:rPr>
                <w:delText>………..</w:delText>
              </w:r>
            </w:del>
            <w:ins w:id="212" w:author="Master Repository Process" w:date="2021-08-29T09:10:00Z">
              <w:r>
                <w:t>.............................................</w:t>
              </w:r>
            </w:ins>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spacing w:before="40"/>
              <w:ind w:left="1026" w:hanging="1026"/>
              <w:rPr>
                <w:sz w:val="20"/>
              </w:rPr>
            </w:pPr>
            <w:r>
              <w:rPr>
                <w:sz w:val="20"/>
              </w:rPr>
              <w:tab/>
              <w:t>(i)</w:t>
            </w:r>
            <w:r>
              <w:rPr>
                <w:sz w:val="20"/>
              </w:rPr>
              <w:tab/>
              <w:t xml:space="preserve">for each copy consisting of not more than 10 pages issued to a person not a party to the proceedings and for each copy in excess of one copy issued to a party to the proceedings </w:t>
            </w:r>
            <w:del w:id="213" w:author="Master Repository Process" w:date="2021-08-29T09:10:00Z">
              <w:r>
                <w:rPr>
                  <w:sz w:val="20"/>
                </w:rPr>
                <w:delText>……</w:delText>
              </w:r>
            </w:del>
            <w:ins w:id="214" w:author="Master Repository Process" w:date="2021-08-29T09:10:00Z">
              <w:r>
                <w:t>..........................................</w:t>
              </w:r>
              <w:r>
                <w:rPr>
                  <w:sz w:val="20"/>
                </w:rPr>
                <w:t>.</w:t>
              </w:r>
            </w:ins>
          </w:p>
          <w:p>
            <w:pPr>
              <w:pStyle w:val="yTable"/>
              <w:tabs>
                <w:tab w:val="left" w:pos="601"/>
              </w:tabs>
              <w:spacing w:before="40"/>
              <w:ind w:left="1026" w:hanging="1026"/>
              <w:rPr>
                <w:sz w:val="20"/>
              </w:rPr>
            </w:pPr>
            <w:r>
              <w:rPr>
                <w:spacing w:val="-4"/>
                <w:sz w:val="20"/>
              </w:rPr>
              <w:tab/>
              <w:t>(ii)</w:t>
            </w:r>
            <w:r>
              <w:rPr>
                <w:spacing w:val="-4"/>
                <w:sz w:val="20"/>
              </w:rPr>
              <w:tab/>
              <w:t>for each copy consisting of 10 or more pages an additional fee per page of</w:t>
            </w:r>
            <w:r>
              <w:rPr>
                <w:sz w:val="20"/>
              </w:rPr>
              <w:t xml:space="preserve"> </w:t>
            </w:r>
            <w:del w:id="215" w:author="Master Repository Process" w:date="2021-08-29T09:10:00Z">
              <w:r>
                <w:rPr>
                  <w:sz w:val="20"/>
                </w:rPr>
                <w:delText>………………………...</w:delText>
              </w:r>
            </w:del>
            <w:ins w:id="216" w:author="Master Repository Process" w:date="2021-08-29T09:10:00Z">
              <w:r>
                <w:t>......................</w:t>
              </w:r>
            </w:ins>
          </w:p>
          <w:p>
            <w:pPr>
              <w:pStyle w:val="yTable"/>
              <w:tabs>
                <w:tab w:val="left" w:pos="176"/>
                <w:tab w:val="left" w:pos="601"/>
              </w:tabs>
              <w:ind w:left="601" w:hanging="601"/>
              <w:rPr>
                <w:sz w:val="20"/>
              </w:rPr>
            </w:pPr>
            <w:r>
              <w:rPr>
                <w:sz w:val="20"/>
              </w:rPr>
              <w:tab/>
              <w:t>(c)</w:t>
            </w:r>
            <w:r>
              <w:rPr>
                <w:sz w:val="20"/>
              </w:rPr>
              <w:tab/>
              <w:t xml:space="preserve">for certifying that a document is a true copy, an additional fee of </w:t>
            </w:r>
            <w:del w:id="217" w:author="Master Repository Process" w:date="2021-08-29T09:10:00Z">
              <w:r>
                <w:rPr>
                  <w:sz w:val="20"/>
                </w:rPr>
                <w:delText>……...</w:delText>
              </w:r>
            </w:del>
            <w:ins w:id="218" w:author="Master Repository Process" w:date="2021-08-29T09:10:00Z">
              <w:r>
                <w:t>............................................</w:t>
              </w:r>
              <w:r>
                <w:rPr>
                  <w:sz w:val="20"/>
                </w:rPr>
                <w:t>.</w:t>
              </w:r>
            </w:ins>
          </w:p>
        </w:tc>
        <w:tc>
          <w:tcPr>
            <w:tcW w:w="1680" w:type="dxa"/>
          </w:tcPr>
          <w:p>
            <w:pPr>
              <w:pStyle w:val="yTable"/>
              <w:ind w:right="601"/>
              <w:jc w:val="right"/>
              <w:rPr>
                <w:sz w:val="20"/>
              </w:rPr>
            </w:pPr>
            <w:r>
              <w:rPr>
                <w:sz w:val="20"/>
              </w:rPr>
              <w:br/>
              <w:t>1.50</w:t>
            </w:r>
          </w:p>
          <w:p>
            <w:pPr>
              <w:pStyle w:val="yTable"/>
              <w:ind w:right="601"/>
              <w:jc w:val="right"/>
              <w:rPr>
                <w:sz w:val="20"/>
              </w:rPr>
            </w:pPr>
            <w:r>
              <w:rPr>
                <w:sz w:val="20"/>
              </w:rPr>
              <w:br/>
            </w:r>
          </w:p>
          <w:p>
            <w:pPr>
              <w:pStyle w:val="yTable"/>
              <w:ind w:right="601"/>
              <w:jc w:val="right"/>
              <w:rPr>
                <w:sz w:val="20"/>
              </w:rPr>
            </w:pPr>
            <w:del w:id="219" w:author="Master Repository Process" w:date="2021-08-29T09:10:00Z">
              <w:r>
                <w:rPr>
                  <w:sz w:val="20"/>
                </w:rPr>
                <w:br/>
              </w:r>
              <w:r>
                <w:rPr>
                  <w:sz w:val="20"/>
                </w:rPr>
                <w:br/>
              </w:r>
            </w:del>
            <w:r>
              <w:rPr>
                <w:sz w:val="20"/>
              </w:rPr>
              <w:br/>
            </w:r>
            <w:r>
              <w:rPr>
                <w:sz w:val="20"/>
              </w:rPr>
              <w:br/>
            </w:r>
            <w:r>
              <w:rPr>
                <w:sz w:val="20"/>
              </w:rPr>
              <w:br/>
              <w:t>8.65</w:t>
            </w:r>
          </w:p>
          <w:p>
            <w:pPr>
              <w:pStyle w:val="yTable"/>
              <w:ind w:right="601"/>
              <w:jc w:val="right"/>
              <w:rPr>
                <w:sz w:val="20"/>
              </w:rPr>
            </w:pPr>
            <w:del w:id="220" w:author="Master Repository Process" w:date="2021-08-29T09:10:00Z">
              <w:r>
                <w:rPr>
                  <w:sz w:val="20"/>
                </w:rPr>
                <w:br/>
              </w:r>
            </w:del>
            <w:r>
              <w:rPr>
                <w:sz w:val="20"/>
              </w:rPr>
              <w:br/>
              <w:t>1.10</w:t>
            </w:r>
          </w:p>
          <w:p>
            <w:pPr>
              <w:pStyle w:val="yTable"/>
              <w:ind w:right="601"/>
              <w:jc w:val="right"/>
              <w:rPr>
                <w:sz w:val="20"/>
              </w:rPr>
            </w:pPr>
            <w:r>
              <w:rPr>
                <w:sz w:val="20"/>
              </w:rPr>
              <w:br/>
              <w:t>12.00</w:t>
            </w:r>
          </w:p>
        </w:tc>
      </w:tr>
      <w:tr>
        <w:trPr>
          <w:cantSplit/>
        </w:trPr>
        <w:tc>
          <w:tcPr>
            <w:tcW w:w="7200" w:type="dxa"/>
            <w:gridSpan w:val="3"/>
          </w:tcPr>
          <w:p>
            <w:pPr>
              <w:pStyle w:val="yTable"/>
              <w:rPr>
                <w:sz w:val="20"/>
              </w:rPr>
            </w:pPr>
            <w:r>
              <w:rPr>
                <w:sz w:val="20"/>
              </w:rPr>
              <w:t>NOTE</w:t>
            </w:r>
          </w:p>
          <w:p>
            <w:pPr>
              <w:pStyle w:val="yTable"/>
              <w:spacing w:before="0"/>
              <w:rPr>
                <w:sz w:val="20"/>
              </w:rPr>
            </w:pPr>
            <w:r>
              <w:rPr>
                <w:sz w:val="20"/>
              </w:rPr>
              <w:t>Fee under item 7(a) for a copy of an application is not payable where circumstances under regulation 6(4) exist.</w:t>
            </w:r>
          </w:p>
        </w:tc>
      </w:tr>
      <w:tr>
        <w:trPr>
          <w:cantSplit/>
        </w:trPr>
        <w:tc>
          <w:tcPr>
            <w:tcW w:w="851" w:type="dxa"/>
          </w:tcPr>
          <w:p>
            <w:pPr>
              <w:pStyle w:val="yTable"/>
              <w:rPr>
                <w:sz w:val="20"/>
              </w:rPr>
            </w:pPr>
            <w:r>
              <w:rPr>
                <w:sz w:val="20"/>
              </w:rPr>
              <w:t>8.</w:t>
            </w:r>
          </w:p>
        </w:tc>
        <w:tc>
          <w:tcPr>
            <w:tcW w:w="4669" w:type="dxa"/>
          </w:tcPr>
          <w:p>
            <w:pPr>
              <w:pStyle w:val="yTable"/>
              <w:tabs>
                <w:tab w:val="left" w:pos="176"/>
                <w:tab w:val="left" w:pos="601"/>
              </w:tabs>
              <w:ind w:left="601" w:hanging="601"/>
              <w:rPr>
                <w:sz w:val="20"/>
              </w:rPr>
            </w:pPr>
            <w:r>
              <w:rPr>
                <w:sz w:val="20"/>
              </w:rPr>
              <w:tab/>
              <w:t>(a)</w:t>
            </w:r>
            <w:r>
              <w:rPr>
                <w:sz w:val="20"/>
              </w:rPr>
              <w:tab/>
              <w:t xml:space="preserve">for a copy of a transcript or notes of evidence, for each page or part of a page </w:t>
            </w:r>
            <w:del w:id="221" w:author="Master Repository Process" w:date="2021-08-29T09:10:00Z">
              <w:r>
                <w:rPr>
                  <w:sz w:val="20"/>
                </w:rPr>
                <w:delText>……………….……………...</w:delText>
              </w:r>
            </w:del>
            <w:ins w:id="222" w:author="Master Repository Process" w:date="2021-08-29T09:10:00Z">
              <w:r>
                <w:t>........................</w:t>
              </w:r>
            </w:ins>
          </w:p>
          <w:p>
            <w:pPr>
              <w:pStyle w:val="yTable"/>
              <w:tabs>
                <w:tab w:val="left" w:pos="176"/>
                <w:tab w:val="left" w:pos="601"/>
              </w:tabs>
              <w:ind w:left="601" w:hanging="601"/>
              <w:rPr>
                <w:sz w:val="20"/>
              </w:rPr>
            </w:pPr>
            <w:r>
              <w:rPr>
                <w:sz w:val="20"/>
              </w:rPr>
              <w:tab/>
              <w:t>(b)</w:t>
            </w:r>
            <w:r>
              <w:rPr>
                <w:sz w:val="20"/>
              </w:rPr>
              <w:tab/>
            </w:r>
            <w:r>
              <w:rPr>
                <w:spacing w:val="-4"/>
                <w:sz w:val="20"/>
              </w:rPr>
              <w:t>for each copy of a transcript or notes of evidence in electronic format if a fee has been paid under paragraph (a) by the applicant for a copy of the transcript, for each day of transcript</w:t>
            </w:r>
            <w:r>
              <w:rPr>
                <w:sz w:val="20"/>
              </w:rPr>
              <w:t xml:space="preserve"> </w:t>
            </w:r>
            <w:del w:id="223" w:author="Master Repository Process" w:date="2021-08-29T09:10:00Z">
              <w:r>
                <w:rPr>
                  <w:sz w:val="20"/>
                </w:rPr>
                <w:delText>…</w:delText>
              </w:r>
            </w:del>
            <w:ins w:id="224" w:author="Master Repository Process" w:date="2021-08-29T09:10:00Z">
              <w:r>
                <w:t>...................</w:t>
              </w:r>
            </w:ins>
          </w:p>
          <w:p>
            <w:pPr>
              <w:pStyle w:val="yTable"/>
              <w:tabs>
                <w:tab w:val="left" w:pos="176"/>
                <w:tab w:val="left" w:pos="601"/>
              </w:tabs>
              <w:ind w:left="601" w:hanging="601"/>
              <w:rPr>
                <w:sz w:val="20"/>
              </w:rPr>
            </w:pPr>
            <w:r>
              <w:rPr>
                <w:sz w:val="20"/>
              </w:rPr>
              <w:tab/>
              <w:t>(c)</w:t>
            </w:r>
            <w:r>
              <w:rPr>
                <w:sz w:val="20"/>
              </w:rPr>
              <w:tab/>
              <w:t xml:space="preserve">for each copy of a transcript not in electronic format if a fee has been paid under paragraph (a) by the applicant for a copy of the transcript, for each page or part of a page </w:t>
            </w:r>
            <w:del w:id="225" w:author="Master Repository Process" w:date="2021-08-29T09:10:00Z">
              <w:r>
                <w:rPr>
                  <w:sz w:val="20"/>
                </w:rPr>
                <w:delText>…….</w:delText>
              </w:r>
            </w:del>
            <w:ins w:id="226" w:author="Master Repository Process" w:date="2021-08-29T09:10:00Z">
              <w:r>
                <w:t>.........</w:t>
              </w:r>
            </w:ins>
          </w:p>
        </w:tc>
        <w:tc>
          <w:tcPr>
            <w:tcW w:w="1680" w:type="dxa"/>
          </w:tcPr>
          <w:p>
            <w:pPr>
              <w:pStyle w:val="yTable"/>
              <w:ind w:right="601"/>
              <w:jc w:val="right"/>
              <w:rPr>
                <w:sz w:val="20"/>
              </w:rPr>
            </w:pPr>
            <w:del w:id="227" w:author="Master Repository Process" w:date="2021-08-29T09:10:00Z">
              <w:r>
                <w:rPr>
                  <w:sz w:val="20"/>
                </w:rPr>
                <w:br/>
              </w:r>
            </w:del>
            <w:r>
              <w:rPr>
                <w:sz w:val="20"/>
              </w:rPr>
              <w:br/>
              <w:t>4.85</w:t>
            </w:r>
          </w:p>
          <w:p>
            <w:pPr>
              <w:pStyle w:val="yTable"/>
              <w:ind w:right="601"/>
              <w:jc w:val="right"/>
              <w:rPr>
                <w:sz w:val="20"/>
              </w:rPr>
            </w:pPr>
            <w:del w:id="228" w:author="Master Repository Process" w:date="2021-08-29T09:10:00Z">
              <w:r>
                <w:rPr>
                  <w:sz w:val="20"/>
                </w:rPr>
                <w:br/>
              </w:r>
            </w:del>
            <w:r>
              <w:rPr>
                <w:sz w:val="20"/>
              </w:rPr>
              <w:br/>
            </w:r>
            <w:r>
              <w:rPr>
                <w:sz w:val="20"/>
              </w:rPr>
              <w:br/>
            </w:r>
            <w:r>
              <w:rPr>
                <w:sz w:val="20"/>
              </w:rPr>
              <w:br/>
              <w:t>12.00</w:t>
            </w:r>
          </w:p>
          <w:p>
            <w:pPr>
              <w:pStyle w:val="yTable"/>
              <w:ind w:right="601"/>
              <w:jc w:val="right"/>
              <w:rPr>
                <w:sz w:val="20"/>
              </w:rPr>
            </w:pPr>
            <w:del w:id="229" w:author="Master Repository Process" w:date="2021-08-29T09:10:00Z">
              <w:r>
                <w:rPr>
                  <w:sz w:val="20"/>
                </w:rPr>
                <w:br/>
              </w:r>
            </w:del>
            <w:r>
              <w:rPr>
                <w:sz w:val="20"/>
              </w:rPr>
              <w:br/>
            </w:r>
            <w:r>
              <w:rPr>
                <w:sz w:val="20"/>
              </w:rPr>
              <w:br/>
            </w:r>
            <w:r>
              <w:rPr>
                <w:sz w:val="20"/>
              </w:rPr>
              <w:br/>
              <w:t>1.50</w:t>
            </w:r>
          </w:p>
        </w:tc>
      </w:tr>
      <w:tr>
        <w:trPr>
          <w:cantSplit/>
        </w:trPr>
        <w:tc>
          <w:tcPr>
            <w:tcW w:w="7200" w:type="dxa"/>
            <w:gridSpan w:val="3"/>
          </w:tcPr>
          <w:p>
            <w:pPr>
              <w:pStyle w:val="yTable"/>
              <w:rPr>
                <w:sz w:val="20"/>
              </w:rPr>
            </w:pPr>
            <w:r>
              <w:rPr>
                <w:sz w:val="20"/>
              </w:rPr>
              <w:t>NOTE 1</w:t>
            </w:r>
          </w:p>
          <w:p>
            <w:pPr>
              <w:pStyle w:val="yTable"/>
              <w:spacing w:before="0"/>
              <w:rPr>
                <w:sz w:val="20"/>
              </w:rPr>
            </w:pPr>
            <w:r>
              <w:rPr>
                <w:sz w:val="20"/>
              </w:rPr>
              <w:t>A minimum fee of $17.25 is payable under item 8(a).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w:t>
      </w:r>
      <w:del w:id="230" w:author="Master Repository Process" w:date="2021-08-29T09:10:00Z">
        <w:r>
          <w:delText xml:space="preserve"> </w:delText>
        </w:r>
      </w:del>
      <w:ins w:id="231" w:author="Master Repository Process" w:date="2021-08-29T09:10:00Z">
        <w:r>
          <w:t> </w:t>
        </w:r>
      </w:ins>
      <w:r>
        <w:t>1 amended in Gazette 23 Jun 2006 p. 2178</w:t>
      </w:r>
      <w:r>
        <w:noBreakHyphen/>
        <w:t>9; 26 Jun 2007 p. 3033</w:t>
      </w:r>
      <w:del w:id="232" w:author="Master Repository Process" w:date="2021-08-29T09:10:00Z">
        <w:r>
          <w:delText>-</w:delText>
        </w:r>
      </w:del>
      <w:ins w:id="233" w:author="Master Repository Process" w:date="2021-08-29T09:10:00Z">
        <w:r>
          <w:noBreakHyphen/>
        </w:r>
      </w:ins>
      <w:r>
        <w:t>4; 16 May</w:t>
      </w:r>
      <w:del w:id="234" w:author="Master Repository Process" w:date="2021-08-29T09:10:00Z">
        <w:r>
          <w:delText xml:space="preserve"> </w:delText>
        </w:r>
      </w:del>
      <w:ins w:id="235" w:author="Master Repository Process" w:date="2021-08-29T09:10:00Z">
        <w:r>
          <w:t> </w:t>
        </w:r>
      </w:ins>
      <w:r>
        <w:t>2008 p. 1911; 27 Jun 2008 p. 3068</w:t>
      </w:r>
      <w:del w:id="236" w:author="Master Repository Process" w:date="2021-08-29T09:10:00Z">
        <w:r>
          <w:delText>-</w:delText>
        </w:r>
      </w:del>
      <w:ins w:id="237" w:author="Master Repository Process" w:date="2021-08-29T09:10:00Z">
        <w:r>
          <w:noBreakHyphen/>
        </w:r>
      </w:ins>
      <w:r>
        <w:t>9.]</w:t>
      </w:r>
    </w:p>
    <w:p>
      <w:pPr>
        <w:pStyle w:val="yHeading3"/>
        <w:spacing w:after="240"/>
      </w:pPr>
      <w:bookmarkStart w:id="238" w:name="_Toc100631333"/>
      <w:bookmarkStart w:id="239" w:name="_Toc102451462"/>
      <w:bookmarkStart w:id="240" w:name="_Toc139104717"/>
      <w:bookmarkStart w:id="241" w:name="_Toc139276715"/>
      <w:bookmarkStart w:id="242" w:name="_Toc171051734"/>
      <w:bookmarkStart w:id="243" w:name="_Toc198631554"/>
      <w:bookmarkStart w:id="244" w:name="_Toc202521834"/>
      <w:bookmarkStart w:id="245" w:name="_Toc203535229"/>
      <w:bookmarkStart w:id="246" w:name="_Toc207168614"/>
      <w:bookmarkStart w:id="247" w:name="_Toc210114990"/>
      <w:bookmarkStart w:id="248" w:name="_Toc210119118"/>
      <w:bookmarkStart w:id="249" w:name="_Toc219794094"/>
      <w:bookmarkStart w:id="250" w:name="_Toc219794291"/>
      <w:bookmarkStart w:id="251" w:name="_Toc222114924"/>
      <w:bookmarkStart w:id="252" w:name="_Toc222212436"/>
      <w:bookmarkStart w:id="253" w:name="_Toc224024221"/>
      <w:bookmarkStart w:id="254" w:name="_Toc224024306"/>
      <w:r>
        <w:rPr>
          <w:rStyle w:val="CharSDivNo"/>
        </w:rPr>
        <w:t>Division</w:t>
      </w:r>
      <w:del w:id="255" w:author="Master Repository Process" w:date="2021-08-29T09:10:00Z">
        <w:r>
          <w:rPr>
            <w:rStyle w:val="CharSDivNo"/>
          </w:rPr>
          <w:delText xml:space="preserve"> </w:delText>
        </w:r>
      </w:del>
      <w:ins w:id="256" w:author="Master Repository Process" w:date="2021-08-29T09:10:00Z">
        <w:r>
          <w:rPr>
            <w:rStyle w:val="CharSDivNo"/>
          </w:rPr>
          <w:t> </w:t>
        </w:r>
      </w:ins>
      <w:r>
        <w:rPr>
          <w:rStyle w:val="CharSDivNo"/>
        </w:rPr>
        <w:t>2</w:t>
      </w:r>
      <w:r>
        <w:rPr>
          <w:b w:val="0"/>
        </w:rPr>
        <w:t> — </w:t>
      </w:r>
      <w:r>
        <w:rPr>
          <w:rStyle w:val="CharSDivText"/>
        </w:rPr>
        <w:t>Civil jurisdiction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tbl>
      <w:tblPr>
        <w:tblW w:w="0" w:type="auto"/>
        <w:tblInd w:w="57" w:type="dxa"/>
        <w:tblLayout w:type="fixed"/>
        <w:tblCellMar>
          <w:left w:w="85" w:type="dxa"/>
          <w:right w:w="85" w:type="dxa"/>
        </w:tblCellMar>
        <w:tblLook w:val="0000" w:firstRow="0" w:lastRow="0" w:firstColumn="0" w:lastColumn="0" w:noHBand="0" w:noVBand="0"/>
      </w:tblPr>
      <w:tblGrid>
        <w:gridCol w:w="490"/>
        <w:gridCol w:w="14"/>
        <w:gridCol w:w="1554"/>
        <w:gridCol w:w="966"/>
        <w:gridCol w:w="851"/>
        <w:gridCol w:w="907"/>
        <w:gridCol w:w="907"/>
        <w:gridCol w:w="851"/>
        <w:gridCol w:w="884"/>
      </w:tblGrid>
      <w:tr>
        <w:trPr>
          <w:cantSplit/>
          <w:tblHeader/>
        </w:trPr>
        <w:tc>
          <w:tcPr>
            <w:tcW w:w="490" w:type="dxa"/>
            <w:tcBorders>
              <w:top w:val="single" w:sz="4" w:space="0" w:color="auto"/>
              <w:bottom w:val="single" w:sz="4" w:space="0" w:color="auto"/>
            </w:tcBorders>
          </w:tcPr>
          <w:p>
            <w:pPr>
              <w:pStyle w:val="yTable"/>
              <w:ind w:right="-52" w:hanging="80"/>
              <w:rPr>
                <w:b/>
                <w:spacing w:val="-4"/>
                <w:sz w:val="19"/>
              </w:rPr>
            </w:pPr>
            <w:r>
              <w:rPr>
                <w:b/>
                <w:spacing w:val="-4"/>
                <w:sz w:val="19"/>
              </w:rPr>
              <w:t>Item</w:t>
            </w:r>
          </w:p>
        </w:tc>
        <w:tc>
          <w:tcPr>
            <w:tcW w:w="1247" w:type="dxa"/>
            <w:gridSpan w:val="2"/>
            <w:tcBorders>
              <w:top w:val="single" w:sz="4" w:space="0" w:color="auto"/>
              <w:bottom w:val="single" w:sz="4" w:space="0" w:color="auto"/>
            </w:tcBorders>
          </w:tcPr>
          <w:p>
            <w:pPr>
              <w:pStyle w:val="yTable"/>
              <w:jc w:val="center"/>
              <w:rPr>
                <w:b/>
                <w:sz w:val="19"/>
              </w:rPr>
            </w:pPr>
            <w:r>
              <w:rPr>
                <w:b/>
                <w:spacing w:val="-4"/>
                <w:sz w:val="19"/>
              </w:rPr>
              <w:t>Matter</w:t>
            </w:r>
          </w:p>
        </w:tc>
        <w:tc>
          <w:tcPr>
            <w:tcW w:w="1746" w:type="dxa"/>
            <w:gridSpan w:val="2"/>
            <w:tcBorders>
              <w:top w:val="single" w:sz="4" w:space="0" w:color="auto"/>
              <w:bottom w:val="single" w:sz="4" w:space="0" w:color="auto"/>
            </w:tcBorders>
          </w:tcPr>
          <w:p>
            <w:pPr>
              <w:pStyle w:val="yTable"/>
              <w:jc w:val="center"/>
              <w:rPr>
                <w:b/>
                <w:sz w:val="19"/>
              </w:rPr>
            </w:pPr>
            <w:r>
              <w:rPr>
                <w:b/>
                <w:sz w:val="19"/>
              </w:rPr>
              <w:t>Claim not exceeding $10 000</w:t>
            </w:r>
          </w:p>
        </w:tc>
        <w:tc>
          <w:tcPr>
            <w:tcW w:w="1701" w:type="dxa"/>
            <w:gridSpan w:val="2"/>
            <w:tcBorders>
              <w:top w:val="single" w:sz="4" w:space="0" w:color="auto"/>
              <w:bottom w:val="single" w:sz="4" w:space="0" w:color="auto"/>
            </w:tcBorders>
          </w:tcPr>
          <w:p>
            <w:pPr>
              <w:pStyle w:val="yTable"/>
              <w:jc w:val="center"/>
              <w:rPr>
                <w:b/>
                <w:sz w:val="19"/>
              </w:rPr>
            </w:pPr>
            <w:r>
              <w:rPr>
                <w:b/>
                <w:sz w:val="19"/>
              </w:rPr>
              <w:t>Claim exceeding $10 000 but not exceeding $50 000</w:t>
            </w:r>
          </w:p>
        </w:tc>
        <w:tc>
          <w:tcPr>
            <w:tcW w:w="1667" w:type="dxa"/>
            <w:gridSpan w:val="2"/>
            <w:tcBorders>
              <w:top w:val="single" w:sz="4" w:space="0" w:color="auto"/>
              <w:bottom w:val="single" w:sz="4" w:space="0" w:color="auto"/>
            </w:tcBorders>
          </w:tcPr>
          <w:p>
            <w:pPr>
              <w:pStyle w:val="yTable"/>
              <w:jc w:val="center"/>
              <w:rPr>
                <w:b/>
                <w:sz w:val="19"/>
              </w:rPr>
            </w:pPr>
            <w:r>
              <w:rPr>
                <w:b/>
                <w:sz w:val="19"/>
              </w:rPr>
              <w:t>Claim exceeding $50 000</w:t>
            </w:r>
          </w:p>
        </w:tc>
      </w:tr>
      <w:tr>
        <w:trPr>
          <w:cantSplit/>
          <w:tblHeader/>
        </w:trPr>
        <w:tc>
          <w:tcPr>
            <w:tcW w:w="490" w:type="dxa"/>
          </w:tcPr>
          <w:p>
            <w:pPr>
              <w:pStyle w:val="yTable"/>
              <w:rPr>
                <w:sz w:val="19"/>
              </w:rPr>
            </w:pPr>
          </w:p>
        </w:tc>
        <w:tc>
          <w:tcPr>
            <w:tcW w:w="1247" w:type="dxa"/>
            <w:gridSpan w:val="2"/>
          </w:tcPr>
          <w:p>
            <w:pPr>
              <w:pStyle w:val="yTable"/>
              <w:rPr>
                <w:sz w:val="19"/>
              </w:rPr>
            </w:pPr>
          </w:p>
        </w:tc>
        <w:tc>
          <w:tcPr>
            <w:tcW w:w="851" w:type="dxa"/>
          </w:tcPr>
          <w:p>
            <w:pPr>
              <w:pStyle w:val="yTable"/>
              <w:jc w:val="center"/>
              <w:rPr>
                <w:sz w:val="19"/>
              </w:rPr>
            </w:pPr>
            <w:r>
              <w:rPr>
                <w:sz w:val="19"/>
              </w:rPr>
              <w:t>Individual $</w:t>
            </w:r>
          </w:p>
        </w:tc>
        <w:tc>
          <w:tcPr>
            <w:tcW w:w="851" w:type="dxa"/>
          </w:tcPr>
          <w:p>
            <w:pPr>
              <w:pStyle w:val="yTable"/>
              <w:ind w:left="-76" w:right="-108"/>
              <w:jc w:val="center"/>
              <w:rPr>
                <w:sz w:val="19"/>
              </w:rPr>
            </w:pPr>
            <w:r>
              <w:rPr>
                <w:sz w:val="19"/>
              </w:rPr>
              <w:t>Person other than individual $</w:t>
            </w:r>
          </w:p>
        </w:tc>
        <w:tc>
          <w:tcPr>
            <w:tcW w:w="907" w:type="dxa"/>
          </w:tcPr>
          <w:p>
            <w:pPr>
              <w:pStyle w:val="yTable"/>
              <w:ind w:right="-36" w:hanging="72"/>
              <w:jc w:val="center"/>
              <w:rPr>
                <w:sz w:val="19"/>
              </w:rPr>
            </w:pPr>
            <w:r>
              <w:rPr>
                <w:sz w:val="19"/>
              </w:rPr>
              <w:t>Individual $</w:t>
            </w:r>
          </w:p>
        </w:tc>
        <w:tc>
          <w:tcPr>
            <w:tcW w:w="907" w:type="dxa"/>
          </w:tcPr>
          <w:p>
            <w:pPr>
              <w:pStyle w:val="yTable"/>
              <w:ind w:left="-54" w:right="-53"/>
              <w:jc w:val="center"/>
              <w:rPr>
                <w:sz w:val="19"/>
              </w:rPr>
            </w:pPr>
            <w:r>
              <w:rPr>
                <w:sz w:val="19"/>
              </w:rPr>
              <w:t>Person other than individual $</w:t>
            </w:r>
          </w:p>
        </w:tc>
        <w:tc>
          <w:tcPr>
            <w:tcW w:w="851" w:type="dxa"/>
          </w:tcPr>
          <w:p>
            <w:pPr>
              <w:pStyle w:val="yTable"/>
              <w:ind w:right="-77" w:hanging="112"/>
              <w:jc w:val="center"/>
              <w:rPr>
                <w:sz w:val="19"/>
              </w:rPr>
            </w:pPr>
            <w:r>
              <w:rPr>
                <w:sz w:val="19"/>
              </w:rPr>
              <w:t>Individual $</w:t>
            </w:r>
          </w:p>
        </w:tc>
        <w:tc>
          <w:tcPr>
            <w:tcW w:w="851" w:type="dxa"/>
          </w:tcPr>
          <w:p>
            <w:pPr>
              <w:pStyle w:val="yTable"/>
              <w:ind w:left="-75" w:right="-94" w:hanging="14"/>
              <w:jc w:val="center"/>
              <w:rPr>
                <w:sz w:val="19"/>
              </w:rPr>
            </w:pPr>
            <w:r>
              <w:rPr>
                <w:sz w:val="19"/>
              </w:rPr>
              <w:t>Person other than individual $</w:t>
            </w:r>
          </w:p>
        </w:tc>
      </w:tr>
      <w:tr>
        <w:trPr>
          <w:cantSplit/>
        </w:trPr>
        <w:tc>
          <w:tcPr>
            <w:tcW w:w="490" w:type="dxa"/>
          </w:tcPr>
          <w:p>
            <w:pPr>
              <w:pStyle w:val="yTable"/>
              <w:rPr>
                <w:sz w:val="19"/>
              </w:rPr>
            </w:pPr>
            <w:r>
              <w:rPr>
                <w:sz w:val="19"/>
              </w:rPr>
              <w:t>1.</w:t>
            </w:r>
          </w:p>
        </w:tc>
        <w:tc>
          <w:tcPr>
            <w:tcW w:w="1247" w:type="dxa"/>
            <w:gridSpan w:val="2"/>
          </w:tcPr>
          <w:p>
            <w:pPr>
              <w:pStyle w:val="yTable"/>
              <w:ind w:left="-24" w:right="-66" w:hanging="14"/>
              <w:rPr>
                <w:sz w:val="19"/>
              </w:rPr>
            </w:pPr>
            <w:r>
              <w:rPr>
                <w:sz w:val="19"/>
              </w:rPr>
              <w:t>On filing any claim or any originating process to commence proceedings in the Court</w:t>
            </w:r>
            <w:del w:id="257" w:author="Master Repository Process" w:date="2021-08-29T09:10:00Z">
              <w:r>
                <w:rPr>
                  <w:sz w:val="18"/>
                </w:rPr>
                <w:delText>.</w:delText>
              </w:r>
            </w:del>
          </w:p>
        </w:tc>
        <w:tc>
          <w:tcPr>
            <w:tcW w:w="851" w:type="dxa"/>
            <w:vAlign w:val="bottom"/>
          </w:tcPr>
          <w:p>
            <w:pPr>
              <w:pStyle w:val="yTable"/>
              <w:jc w:val="center"/>
              <w:rPr>
                <w:sz w:val="19"/>
              </w:rPr>
            </w:pPr>
            <w:del w:id="258" w:author="Master Repository Process" w:date="2021-08-29T09:10:00Z">
              <w:r>
                <w:rPr>
                  <w:sz w:val="20"/>
                </w:rPr>
                <w:br/>
              </w:r>
              <w:r>
                <w:rPr>
                  <w:sz w:val="20"/>
                </w:rPr>
                <w:br/>
              </w:r>
              <w:r>
                <w:rPr>
                  <w:sz w:val="20"/>
                </w:rPr>
                <w:br/>
              </w:r>
              <w:r>
                <w:rPr>
                  <w:sz w:val="20"/>
                </w:rPr>
                <w:br/>
              </w:r>
              <w:r>
                <w:rPr>
                  <w:sz w:val="20"/>
                </w:rPr>
                <w:br/>
              </w:r>
            </w:del>
            <w:r>
              <w:rPr>
                <w:sz w:val="19"/>
              </w:rPr>
              <w:t>71.50</w:t>
            </w:r>
          </w:p>
        </w:tc>
        <w:tc>
          <w:tcPr>
            <w:tcW w:w="851" w:type="dxa"/>
            <w:vAlign w:val="bottom"/>
          </w:tcPr>
          <w:p>
            <w:pPr>
              <w:pStyle w:val="yTable"/>
              <w:jc w:val="center"/>
              <w:rPr>
                <w:sz w:val="19"/>
              </w:rPr>
            </w:pPr>
            <w:del w:id="259" w:author="Master Repository Process" w:date="2021-08-29T09:10:00Z">
              <w:r>
                <w:rPr>
                  <w:sz w:val="20"/>
                </w:rPr>
                <w:br/>
              </w:r>
              <w:r>
                <w:rPr>
                  <w:sz w:val="20"/>
                </w:rPr>
                <w:br/>
              </w:r>
              <w:r>
                <w:rPr>
                  <w:sz w:val="20"/>
                </w:rPr>
                <w:br/>
              </w:r>
              <w:r>
                <w:rPr>
                  <w:sz w:val="20"/>
                </w:rPr>
                <w:br/>
              </w:r>
              <w:r>
                <w:rPr>
                  <w:sz w:val="20"/>
                </w:rPr>
                <w:br/>
              </w:r>
            </w:del>
            <w:r>
              <w:rPr>
                <w:sz w:val="19"/>
              </w:rPr>
              <w:t>108.00</w:t>
            </w:r>
          </w:p>
        </w:tc>
        <w:tc>
          <w:tcPr>
            <w:tcW w:w="907" w:type="dxa"/>
            <w:vAlign w:val="bottom"/>
          </w:tcPr>
          <w:p>
            <w:pPr>
              <w:pStyle w:val="yTable"/>
              <w:jc w:val="center"/>
              <w:rPr>
                <w:sz w:val="19"/>
              </w:rPr>
            </w:pPr>
            <w:del w:id="260" w:author="Master Repository Process" w:date="2021-08-29T09:10:00Z">
              <w:r>
                <w:rPr>
                  <w:sz w:val="20"/>
                </w:rPr>
                <w:br/>
              </w:r>
              <w:r>
                <w:rPr>
                  <w:sz w:val="20"/>
                </w:rPr>
                <w:br/>
              </w:r>
              <w:r>
                <w:rPr>
                  <w:sz w:val="20"/>
                </w:rPr>
                <w:br/>
              </w:r>
              <w:r>
                <w:rPr>
                  <w:sz w:val="20"/>
                </w:rPr>
                <w:br/>
              </w:r>
              <w:r>
                <w:rPr>
                  <w:sz w:val="20"/>
                </w:rPr>
                <w:br/>
              </w:r>
            </w:del>
            <w:r>
              <w:rPr>
                <w:sz w:val="19"/>
              </w:rPr>
              <w:t>183.00</w:t>
            </w:r>
          </w:p>
        </w:tc>
        <w:tc>
          <w:tcPr>
            <w:tcW w:w="907" w:type="dxa"/>
            <w:vAlign w:val="bottom"/>
          </w:tcPr>
          <w:p>
            <w:pPr>
              <w:pStyle w:val="yTable"/>
              <w:jc w:val="center"/>
              <w:rPr>
                <w:sz w:val="19"/>
              </w:rPr>
            </w:pPr>
            <w:del w:id="261" w:author="Master Repository Process" w:date="2021-08-29T09:10:00Z">
              <w:r>
                <w:rPr>
                  <w:sz w:val="20"/>
                </w:rPr>
                <w:br/>
              </w:r>
              <w:r>
                <w:rPr>
                  <w:sz w:val="20"/>
                </w:rPr>
                <w:br/>
              </w:r>
              <w:r>
                <w:rPr>
                  <w:sz w:val="20"/>
                </w:rPr>
                <w:br/>
              </w:r>
              <w:r>
                <w:rPr>
                  <w:sz w:val="20"/>
                </w:rPr>
                <w:br/>
              </w:r>
              <w:r>
                <w:rPr>
                  <w:sz w:val="20"/>
                </w:rPr>
                <w:br/>
              </w:r>
            </w:del>
            <w:r>
              <w:rPr>
                <w:sz w:val="19"/>
              </w:rPr>
              <w:t>275.00</w:t>
            </w:r>
          </w:p>
        </w:tc>
        <w:tc>
          <w:tcPr>
            <w:tcW w:w="851" w:type="dxa"/>
            <w:vAlign w:val="bottom"/>
          </w:tcPr>
          <w:p>
            <w:pPr>
              <w:pStyle w:val="yTable"/>
              <w:jc w:val="center"/>
              <w:rPr>
                <w:sz w:val="19"/>
              </w:rPr>
            </w:pPr>
            <w:del w:id="262" w:author="Master Repository Process" w:date="2021-08-29T09:10:00Z">
              <w:r>
                <w:rPr>
                  <w:sz w:val="20"/>
                </w:rPr>
                <w:br/>
              </w:r>
              <w:r>
                <w:rPr>
                  <w:sz w:val="20"/>
                </w:rPr>
                <w:br/>
              </w:r>
              <w:r>
                <w:rPr>
                  <w:sz w:val="20"/>
                </w:rPr>
                <w:br/>
              </w:r>
              <w:r>
                <w:rPr>
                  <w:sz w:val="20"/>
                </w:rPr>
                <w:br/>
              </w:r>
              <w:r>
                <w:rPr>
                  <w:sz w:val="20"/>
                </w:rPr>
                <w:br/>
              </w:r>
            </w:del>
            <w:r>
              <w:rPr>
                <w:sz w:val="19"/>
              </w:rPr>
              <w:t>292.00</w:t>
            </w:r>
          </w:p>
        </w:tc>
        <w:tc>
          <w:tcPr>
            <w:tcW w:w="851" w:type="dxa"/>
            <w:vAlign w:val="bottom"/>
          </w:tcPr>
          <w:p>
            <w:pPr>
              <w:pStyle w:val="yTable"/>
              <w:jc w:val="center"/>
              <w:rPr>
                <w:sz w:val="19"/>
              </w:rPr>
            </w:pPr>
            <w:del w:id="263" w:author="Master Repository Process" w:date="2021-08-29T09:10:00Z">
              <w:r>
                <w:rPr>
                  <w:sz w:val="20"/>
                </w:rPr>
                <w:br/>
              </w:r>
              <w:r>
                <w:rPr>
                  <w:sz w:val="20"/>
                </w:rPr>
                <w:br/>
              </w:r>
              <w:r>
                <w:rPr>
                  <w:sz w:val="20"/>
                </w:rPr>
                <w:br/>
              </w:r>
              <w:r>
                <w:rPr>
                  <w:sz w:val="20"/>
                </w:rPr>
                <w:br/>
              </w:r>
              <w:r>
                <w:rPr>
                  <w:sz w:val="20"/>
                </w:rPr>
                <w:br/>
              </w:r>
            </w:del>
            <w:r>
              <w:rPr>
                <w:sz w:val="19"/>
              </w:rPr>
              <w:t>438.00</w:t>
            </w:r>
          </w:p>
        </w:tc>
      </w:tr>
      <w:tr>
        <w:trPr>
          <w:cantSplit/>
        </w:trPr>
        <w:tc>
          <w:tcPr>
            <w:tcW w:w="7172" w:type="dxa"/>
            <w:gridSpan w:val="9"/>
          </w:tcPr>
          <w:p>
            <w:pPr>
              <w:pStyle w:val="yTable"/>
              <w:rPr>
                <w:sz w:val="18"/>
              </w:rPr>
            </w:pPr>
            <w:r>
              <w:rPr>
                <w:sz w:val="18"/>
              </w:rPr>
              <w:t>NOTE</w:t>
            </w:r>
          </w:p>
          <w:p>
            <w:pPr>
              <w:pStyle w:val="yTable"/>
              <w:spacing w:before="0"/>
              <w:rPr>
                <w:sz w:val="18"/>
              </w:rPr>
            </w:pPr>
            <w:r>
              <w:rPr>
                <w:sz w:val="18"/>
              </w:rPr>
              <w:t>Not payable in respect of applications made under item 10 or 11.</w:t>
            </w:r>
          </w:p>
        </w:tc>
      </w:tr>
      <w:tr>
        <w:trPr>
          <w:cantSplit/>
        </w:trPr>
        <w:tc>
          <w:tcPr>
            <w:tcW w:w="490" w:type="dxa"/>
          </w:tcPr>
          <w:p>
            <w:pPr>
              <w:pStyle w:val="yTable"/>
              <w:rPr>
                <w:sz w:val="18"/>
              </w:rPr>
            </w:pPr>
            <w:r>
              <w:rPr>
                <w:sz w:val="18"/>
              </w:rPr>
              <w:t>2.</w:t>
            </w:r>
          </w:p>
        </w:tc>
        <w:tc>
          <w:tcPr>
            <w:tcW w:w="1568" w:type="dxa"/>
            <w:gridSpan w:val="2"/>
          </w:tcPr>
          <w:p>
            <w:pPr>
              <w:pStyle w:val="yTable"/>
              <w:ind w:left="-29" w:right="-68" w:hanging="11"/>
              <w:rPr>
                <w:sz w:val="19"/>
              </w:rPr>
            </w:pPr>
            <w:r>
              <w:rPr>
                <w:sz w:val="19"/>
              </w:rPr>
              <w:t xml:space="preserve">On filing — </w:t>
            </w:r>
          </w:p>
          <w:p>
            <w:pPr>
              <w:pStyle w:val="yTable"/>
              <w:tabs>
                <w:tab w:val="left" w:pos="312"/>
              </w:tabs>
              <w:spacing w:before="0"/>
              <w:ind w:left="326" w:right="-68" w:hanging="366"/>
              <w:rPr>
                <w:sz w:val="19"/>
              </w:rPr>
            </w:pPr>
            <w:r>
              <w:rPr>
                <w:sz w:val="19"/>
              </w:rPr>
              <w:t>(a)</w:t>
            </w:r>
            <w:r>
              <w:rPr>
                <w:sz w:val="19"/>
              </w:rPr>
              <w:tab/>
              <w:t>a counterclaim or a set</w:t>
            </w:r>
            <w:r>
              <w:rPr>
                <w:sz w:val="19"/>
              </w:rPr>
              <w:noBreakHyphen/>
              <w:t>off;</w:t>
            </w:r>
          </w:p>
          <w:p>
            <w:pPr>
              <w:pStyle w:val="yTable"/>
              <w:tabs>
                <w:tab w:val="left" w:pos="312"/>
              </w:tabs>
              <w:spacing w:before="0"/>
              <w:ind w:left="326" w:right="-68" w:hanging="366"/>
              <w:rPr>
                <w:sz w:val="19"/>
              </w:rPr>
            </w:pPr>
            <w:r>
              <w:rPr>
                <w:sz w:val="19"/>
              </w:rPr>
              <w:t>(b)</w:t>
            </w:r>
            <w:r>
              <w:rPr>
                <w:sz w:val="19"/>
              </w:rPr>
              <w:tab/>
              <w:t>a third party claim;</w:t>
            </w:r>
          </w:p>
          <w:p>
            <w:pPr>
              <w:pStyle w:val="yTable"/>
              <w:tabs>
                <w:tab w:val="left" w:pos="312"/>
              </w:tabs>
              <w:spacing w:before="0"/>
              <w:ind w:left="326" w:right="-68" w:hanging="366"/>
              <w:rPr>
                <w:sz w:val="19"/>
              </w:rPr>
            </w:pPr>
            <w:r>
              <w:rPr>
                <w:sz w:val="19"/>
              </w:rPr>
              <w:t>(c)</w:t>
            </w:r>
            <w:r>
              <w:rPr>
                <w:sz w:val="19"/>
              </w:rPr>
              <w:tab/>
              <w:t>any other application for which no fee has been provided for in this Division</w:t>
            </w:r>
          </w:p>
        </w:tc>
        <w:tc>
          <w:tcPr>
            <w:tcW w:w="966" w:type="dxa"/>
            <w:vAlign w:val="bottom"/>
          </w:tcPr>
          <w:p>
            <w:pPr>
              <w:pStyle w:val="yTable"/>
              <w:jc w:val="center"/>
              <w:rPr>
                <w:del w:id="264" w:author="Master Repository Process" w:date="2021-08-29T09:10:00Z"/>
                <w:sz w:val="20"/>
              </w:rPr>
            </w:pPr>
          </w:p>
          <w:p>
            <w:pPr>
              <w:pStyle w:val="yTable"/>
              <w:spacing w:before="0"/>
              <w:jc w:val="center"/>
              <w:rPr>
                <w:del w:id="265" w:author="Master Repository Process" w:date="2021-08-29T09:10:00Z"/>
                <w:sz w:val="20"/>
              </w:rPr>
            </w:pPr>
            <w:del w:id="266" w:author="Master Repository Process" w:date="2021-08-29T09:10:00Z">
              <w:r>
                <w:rPr>
                  <w:sz w:val="20"/>
                </w:rPr>
                <w:br/>
              </w:r>
            </w:del>
          </w:p>
          <w:p>
            <w:pPr>
              <w:pStyle w:val="yTable"/>
              <w:spacing w:before="0"/>
              <w:jc w:val="center"/>
              <w:rPr>
                <w:del w:id="267" w:author="Master Repository Process" w:date="2021-08-29T09:10:00Z"/>
                <w:sz w:val="20"/>
              </w:rPr>
            </w:pPr>
            <w:del w:id="268" w:author="Master Repository Process" w:date="2021-08-29T09:10:00Z">
              <w:r>
                <w:rPr>
                  <w:sz w:val="20"/>
                </w:rPr>
                <w:br/>
              </w:r>
            </w:del>
          </w:p>
          <w:p>
            <w:pPr>
              <w:pStyle w:val="yTable"/>
              <w:spacing w:before="0"/>
              <w:jc w:val="center"/>
              <w:rPr>
                <w:sz w:val="19"/>
              </w:rPr>
            </w:pPr>
            <w:del w:id="269" w:author="Master Repository Process" w:date="2021-08-29T09:10:00Z">
              <w:r>
                <w:rPr>
                  <w:sz w:val="20"/>
                </w:rPr>
                <w:br/>
              </w:r>
              <w:r>
                <w:rPr>
                  <w:sz w:val="20"/>
                </w:rPr>
                <w:br/>
              </w:r>
              <w:r>
                <w:rPr>
                  <w:sz w:val="20"/>
                </w:rPr>
                <w:br/>
              </w:r>
              <w:r>
                <w:rPr>
                  <w:sz w:val="20"/>
                </w:rPr>
                <w:br/>
              </w:r>
              <w:r>
                <w:rPr>
                  <w:sz w:val="20"/>
                </w:rPr>
                <w:br/>
              </w:r>
            </w:del>
            <w:r>
              <w:rPr>
                <w:sz w:val="19"/>
              </w:rPr>
              <w:t>46.50</w:t>
            </w:r>
          </w:p>
        </w:tc>
        <w:tc>
          <w:tcPr>
            <w:tcW w:w="770" w:type="dxa"/>
            <w:vAlign w:val="bottom"/>
          </w:tcPr>
          <w:p>
            <w:pPr>
              <w:pStyle w:val="yTable"/>
              <w:jc w:val="center"/>
              <w:rPr>
                <w:del w:id="270" w:author="Master Repository Process" w:date="2021-08-29T09:10:00Z"/>
                <w:sz w:val="20"/>
              </w:rPr>
            </w:pPr>
          </w:p>
          <w:p>
            <w:pPr>
              <w:pStyle w:val="yTable"/>
              <w:spacing w:before="0"/>
              <w:jc w:val="center"/>
              <w:rPr>
                <w:del w:id="271" w:author="Master Repository Process" w:date="2021-08-29T09:10:00Z"/>
                <w:sz w:val="20"/>
              </w:rPr>
            </w:pPr>
            <w:del w:id="272" w:author="Master Repository Process" w:date="2021-08-29T09:10:00Z">
              <w:r>
                <w:rPr>
                  <w:sz w:val="20"/>
                </w:rPr>
                <w:br/>
              </w:r>
            </w:del>
          </w:p>
          <w:p>
            <w:pPr>
              <w:pStyle w:val="yTable"/>
              <w:spacing w:before="0"/>
              <w:jc w:val="center"/>
              <w:rPr>
                <w:del w:id="273" w:author="Master Repository Process" w:date="2021-08-29T09:10:00Z"/>
                <w:sz w:val="20"/>
              </w:rPr>
            </w:pPr>
            <w:del w:id="274" w:author="Master Repository Process" w:date="2021-08-29T09:10:00Z">
              <w:r>
                <w:rPr>
                  <w:sz w:val="20"/>
                </w:rPr>
                <w:br/>
              </w:r>
            </w:del>
          </w:p>
          <w:p>
            <w:pPr>
              <w:pStyle w:val="yTable"/>
              <w:spacing w:before="0"/>
              <w:jc w:val="center"/>
              <w:rPr>
                <w:sz w:val="19"/>
              </w:rPr>
            </w:pPr>
            <w:del w:id="275" w:author="Master Repository Process" w:date="2021-08-29T09:10:00Z">
              <w:r>
                <w:rPr>
                  <w:sz w:val="20"/>
                </w:rPr>
                <w:br/>
              </w:r>
              <w:r>
                <w:rPr>
                  <w:sz w:val="20"/>
                </w:rPr>
                <w:br/>
              </w:r>
              <w:r>
                <w:rPr>
                  <w:sz w:val="20"/>
                </w:rPr>
                <w:br/>
              </w:r>
              <w:r>
                <w:rPr>
                  <w:sz w:val="20"/>
                </w:rPr>
                <w:br/>
              </w:r>
              <w:r>
                <w:rPr>
                  <w:sz w:val="20"/>
                </w:rPr>
                <w:br/>
              </w:r>
            </w:del>
            <w:r>
              <w:rPr>
                <w:sz w:val="19"/>
              </w:rPr>
              <w:t>70.00</w:t>
            </w:r>
          </w:p>
        </w:tc>
        <w:tc>
          <w:tcPr>
            <w:tcW w:w="854" w:type="dxa"/>
            <w:vAlign w:val="bottom"/>
          </w:tcPr>
          <w:p>
            <w:pPr>
              <w:pStyle w:val="yTable"/>
              <w:jc w:val="center"/>
              <w:rPr>
                <w:del w:id="276" w:author="Master Repository Process" w:date="2021-08-29T09:10:00Z"/>
                <w:sz w:val="20"/>
              </w:rPr>
            </w:pPr>
          </w:p>
          <w:p>
            <w:pPr>
              <w:pStyle w:val="yTable"/>
              <w:spacing w:before="0"/>
              <w:jc w:val="center"/>
              <w:rPr>
                <w:del w:id="277" w:author="Master Repository Process" w:date="2021-08-29T09:10:00Z"/>
                <w:sz w:val="20"/>
              </w:rPr>
            </w:pPr>
            <w:del w:id="278" w:author="Master Repository Process" w:date="2021-08-29T09:10:00Z">
              <w:r>
                <w:rPr>
                  <w:sz w:val="20"/>
                </w:rPr>
                <w:br/>
              </w:r>
            </w:del>
          </w:p>
          <w:p>
            <w:pPr>
              <w:pStyle w:val="yTable"/>
              <w:spacing w:before="0"/>
              <w:jc w:val="center"/>
              <w:rPr>
                <w:del w:id="279" w:author="Master Repository Process" w:date="2021-08-29T09:10:00Z"/>
                <w:sz w:val="20"/>
              </w:rPr>
            </w:pPr>
            <w:del w:id="280" w:author="Master Repository Process" w:date="2021-08-29T09:10:00Z">
              <w:r>
                <w:rPr>
                  <w:sz w:val="20"/>
                </w:rPr>
                <w:br/>
              </w:r>
            </w:del>
          </w:p>
          <w:p>
            <w:pPr>
              <w:pStyle w:val="yTable"/>
              <w:spacing w:before="0"/>
              <w:jc w:val="center"/>
              <w:rPr>
                <w:sz w:val="19"/>
              </w:rPr>
            </w:pPr>
            <w:del w:id="281" w:author="Master Repository Process" w:date="2021-08-29T09:10:00Z">
              <w:r>
                <w:rPr>
                  <w:sz w:val="20"/>
                </w:rPr>
                <w:br/>
              </w:r>
              <w:r>
                <w:rPr>
                  <w:sz w:val="20"/>
                </w:rPr>
                <w:br/>
              </w:r>
              <w:r>
                <w:rPr>
                  <w:sz w:val="20"/>
                </w:rPr>
                <w:br/>
              </w:r>
              <w:r>
                <w:rPr>
                  <w:sz w:val="20"/>
                </w:rPr>
                <w:br/>
              </w:r>
              <w:r>
                <w:rPr>
                  <w:sz w:val="20"/>
                </w:rPr>
                <w:br/>
              </w:r>
            </w:del>
            <w:r>
              <w:rPr>
                <w:sz w:val="19"/>
              </w:rPr>
              <w:t>85.00</w:t>
            </w:r>
          </w:p>
        </w:tc>
        <w:tc>
          <w:tcPr>
            <w:tcW w:w="857" w:type="dxa"/>
            <w:vAlign w:val="bottom"/>
          </w:tcPr>
          <w:p>
            <w:pPr>
              <w:pStyle w:val="yTable"/>
              <w:jc w:val="center"/>
              <w:rPr>
                <w:del w:id="282" w:author="Master Repository Process" w:date="2021-08-29T09:10:00Z"/>
                <w:sz w:val="20"/>
              </w:rPr>
            </w:pPr>
          </w:p>
          <w:p>
            <w:pPr>
              <w:pStyle w:val="yTable"/>
              <w:spacing w:before="0"/>
              <w:jc w:val="center"/>
              <w:rPr>
                <w:del w:id="283" w:author="Master Repository Process" w:date="2021-08-29T09:10:00Z"/>
                <w:sz w:val="20"/>
              </w:rPr>
            </w:pPr>
            <w:del w:id="284" w:author="Master Repository Process" w:date="2021-08-29T09:10:00Z">
              <w:r>
                <w:rPr>
                  <w:sz w:val="20"/>
                </w:rPr>
                <w:br/>
              </w:r>
            </w:del>
          </w:p>
          <w:p>
            <w:pPr>
              <w:pStyle w:val="yTable"/>
              <w:spacing w:before="0"/>
              <w:jc w:val="center"/>
              <w:rPr>
                <w:del w:id="285" w:author="Master Repository Process" w:date="2021-08-29T09:10:00Z"/>
                <w:sz w:val="20"/>
              </w:rPr>
            </w:pPr>
            <w:del w:id="286" w:author="Master Repository Process" w:date="2021-08-29T09:10:00Z">
              <w:r>
                <w:rPr>
                  <w:sz w:val="20"/>
                </w:rPr>
                <w:br/>
              </w:r>
            </w:del>
          </w:p>
          <w:p>
            <w:pPr>
              <w:pStyle w:val="yTable"/>
              <w:spacing w:before="0"/>
              <w:jc w:val="center"/>
              <w:rPr>
                <w:sz w:val="19"/>
              </w:rPr>
            </w:pPr>
            <w:del w:id="287" w:author="Master Repository Process" w:date="2021-08-29T09:10:00Z">
              <w:r>
                <w:rPr>
                  <w:sz w:val="20"/>
                </w:rPr>
                <w:br/>
              </w:r>
              <w:r>
                <w:rPr>
                  <w:sz w:val="20"/>
                </w:rPr>
                <w:br/>
              </w:r>
              <w:r>
                <w:rPr>
                  <w:sz w:val="20"/>
                </w:rPr>
                <w:br/>
              </w:r>
              <w:r>
                <w:rPr>
                  <w:sz w:val="20"/>
                </w:rPr>
                <w:br/>
              </w:r>
              <w:r>
                <w:rPr>
                  <w:sz w:val="20"/>
                </w:rPr>
                <w:br/>
              </w:r>
            </w:del>
            <w:r>
              <w:rPr>
                <w:sz w:val="19"/>
              </w:rPr>
              <w:t>109.50</w:t>
            </w:r>
          </w:p>
        </w:tc>
        <w:tc>
          <w:tcPr>
            <w:tcW w:w="783" w:type="dxa"/>
            <w:vAlign w:val="bottom"/>
          </w:tcPr>
          <w:p>
            <w:pPr>
              <w:pStyle w:val="yTable"/>
              <w:jc w:val="center"/>
              <w:rPr>
                <w:del w:id="288" w:author="Master Repository Process" w:date="2021-08-29T09:10:00Z"/>
                <w:sz w:val="20"/>
              </w:rPr>
            </w:pPr>
          </w:p>
          <w:p>
            <w:pPr>
              <w:pStyle w:val="yTable"/>
              <w:spacing w:before="0"/>
              <w:jc w:val="center"/>
              <w:rPr>
                <w:del w:id="289" w:author="Master Repository Process" w:date="2021-08-29T09:10:00Z"/>
                <w:sz w:val="20"/>
              </w:rPr>
            </w:pPr>
            <w:del w:id="290" w:author="Master Repository Process" w:date="2021-08-29T09:10:00Z">
              <w:r>
                <w:rPr>
                  <w:sz w:val="20"/>
                </w:rPr>
                <w:br/>
              </w:r>
            </w:del>
          </w:p>
          <w:p>
            <w:pPr>
              <w:pStyle w:val="yTable"/>
              <w:spacing w:before="0"/>
              <w:jc w:val="center"/>
              <w:rPr>
                <w:del w:id="291" w:author="Master Repository Process" w:date="2021-08-29T09:10:00Z"/>
                <w:sz w:val="20"/>
              </w:rPr>
            </w:pPr>
            <w:del w:id="292" w:author="Master Repository Process" w:date="2021-08-29T09:10:00Z">
              <w:r>
                <w:rPr>
                  <w:sz w:val="20"/>
                </w:rPr>
                <w:br/>
              </w:r>
            </w:del>
          </w:p>
          <w:p>
            <w:pPr>
              <w:pStyle w:val="yTable"/>
              <w:spacing w:before="0"/>
              <w:jc w:val="center"/>
              <w:rPr>
                <w:sz w:val="19"/>
              </w:rPr>
            </w:pPr>
            <w:del w:id="293" w:author="Master Repository Process" w:date="2021-08-29T09:10:00Z">
              <w:r>
                <w:rPr>
                  <w:sz w:val="20"/>
                </w:rPr>
                <w:br/>
              </w:r>
              <w:r>
                <w:rPr>
                  <w:sz w:val="20"/>
                </w:rPr>
                <w:br/>
              </w:r>
              <w:r>
                <w:rPr>
                  <w:sz w:val="20"/>
                </w:rPr>
                <w:br/>
              </w:r>
              <w:r>
                <w:rPr>
                  <w:sz w:val="20"/>
                </w:rPr>
                <w:br/>
              </w:r>
              <w:r>
                <w:rPr>
                  <w:sz w:val="20"/>
                </w:rPr>
                <w:br/>
              </w:r>
            </w:del>
            <w:r>
              <w:rPr>
                <w:sz w:val="19"/>
              </w:rPr>
              <w:t>135.50</w:t>
            </w:r>
          </w:p>
        </w:tc>
        <w:tc>
          <w:tcPr>
            <w:tcW w:w="884" w:type="dxa"/>
            <w:vAlign w:val="bottom"/>
          </w:tcPr>
          <w:p>
            <w:pPr>
              <w:pStyle w:val="yTable"/>
              <w:jc w:val="center"/>
              <w:rPr>
                <w:del w:id="294" w:author="Master Repository Process" w:date="2021-08-29T09:10:00Z"/>
                <w:sz w:val="20"/>
              </w:rPr>
            </w:pPr>
          </w:p>
          <w:p>
            <w:pPr>
              <w:pStyle w:val="yTable"/>
              <w:spacing w:before="0"/>
              <w:jc w:val="center"/>
              <w:rPr>
                <w:del w:id="295" w:author="Master Repository Process" w:date="2021-08-29T09:10:00Z"/>
                <w:sz w:val="20"/>
              </w:rPr>
            </w:pPr>
            <w:del w:id="296" w:author="Master Repository Process" w:date="2021-08-29T09:10:00Z">
              <w:r>
                <w:rPr>
                  <w:sz w:val="20"/>
                </w:rPr>
                <w:br/>
              </w:r>
            </w:del>
          </w:p>
          <w:p>
            <w:pPr>
              <w:pStyle w:val="yTable"/>
              <w:spacing w:before="0"/>
              <w:jc w:val="center"/>
              <w:rPr>
                <w:del w:id="297" w:author="Master Repository Process" w:date="2021-08-29T09:10:00Z"/>
                <w:sz w:val="20"/>
              </w:rPr>
            </w:pPr>
            <w:del w:id="298" w:author="Master Repository Process" w:date="2021-08-29T09:10:00Z">
              <w:r>
                <w:rPr>
                  <w:sz w:val="20"/>
                </w:rPr>
                <w:br/>
              </w:r>
            </w:del>
          </w:p>
          <w:p>
            <w:pPr>
              <w:pStyle w:val="yTable"/>
              <w:spacing w:before="0"/>
              <w:jc w:val="center"/>
              <w:rPr>
                <w:sz w:val="19"/>
              </w:rPr>
            </w:pPr>
            <w:del w:id="299" w:author="Master Repository Process" w:date="2021-08-29T09:10:00Z">
              <w:r>
                <w:rPr>
                  <w:sz w:val="20"/>
                </w:rPr>
                <w:br/>
              </w:r>
              <w:r>
                <w:rPr>
                  <w:sz w:val="20"/>
                </w:rPr>
                <w:br/>
              </w:r>
              <w:r>
                <w:rPr>
                  <w:sz w:val="20"/>
                </w:rPr>
                <w:br/>
              </w:r>
              <w:r>
                <w:rPr>
                  <w:sz w:val="20"/>
                </w:rPr>
                <w:br/>
              </w:r>
              <w:r>
                <w:rPr>
                  <w:sz w:val="20"/>
                </w:rPr>
                <w:br/>
              </w:r>
            </w:del>
            <w:r>
              <w:rPr>
                <w:sz w:val="19"/>
              </w:rPr>
              <w:t>174.50</w:t>
            </w:r>
          </w:p>
        </w:tc>
      </w:tr>
      <w:tr>
        <w:trPr>
          <w:cantSplit/>
        </w:trPr>
        <w:tc>
          <w:tcPr>
            <w:tcW w:w="504" w:type="dxa"/>
            <w:gridSpan w:val="2"/>
          </w:tcPr>
          <w:p>
            <w:pPr>
              <w:pStyle w:val="yTable"/>
              <w:rPr>
                <w:sz w:val="19"/>
              </w:rPr>
            </w:pPr>
            <w:r>
              <w:rPr>
                <w:sz w:val="19"/>
              </w:rPr>
              <w:t>3.</w:t>
            </w:r>
          </w:p>
        </w:tc>
        <w:tc>
          <w:tcPr>
            <w:tcW w:w="1554" w:type="dxa"/>
          </w:tcPr>
          <w:p>
            <w:pPr>
              <w:pStyle w:val="yTable"/>
              <w:ind w:left="-29" w:right="-68" w:hanging="11"/>
              <w:rPr>
                <w:sz w:val="19"/>
              </w:rPr>
            </w:pPr>
            <w:r>
              <w:rPr>
                <w:sz w:val="19"/>
              </w:rPr>
              <w:t>On commencing an appeal</w:t>
            </w:r>
          </w:p>
        </w:tc>
        <w:tc>
          <w:tcPr>
            <w:tcW w:w="966" w:type="dxa"/>
          </w:tcPr>
          <w:p>
            <w:pPr>
              <w:pStyle w:val="yTable"/>
              <w:jc w:val="center"/>
              <w:rPr>
                <w:sz w:val="19"/>
              </w:rPr>
            </w:pPr>
            <w:r>
              <w:rPr>
                <w:sz w:val="19"/>
              </w:rPr>
              <w:br/>
              <w:t>24.00</w:t>
            </w:r>
          </w:p>
        </w:tc>
        <w:tc>
          <w:tcPr>
            <w:tcW w:w="770" w:type="dxa"/>
          </w:tcPr>
          <w:p>
            <w:pPr>
              <w:pStyle w:val="yTable"/>
              <w:jc w:val="center"/>
              <w:rPr>
                <w:sz w:val="19"/>
              </w:rPr>
            </w:pPr>
            <w:r>
              <w:rPr>
                <w:sz w:val="19"/>
              </w:rPr>
              <w:br/>
              <w:t>47.50</w:t>
            </w:r>
          </w:p>
        </w:tc>
        <w:tc>
          <w:tcPr>
            <w:tcW w:w="854" w:type="dxa"/>
          </w:tcPr>
          <w:p>
            <w:pPr>
              <w:pStyle w:val="yTable"/>
              <w:jc w:val="center"/>
              <w:rPr>
                <w:sz w:val="19"/>
              </w:rPr>
            </w:pPr>
            <w:r>
              <w:rPr>
                <w:sz w:val="19"/>
              </w:rPr>
              <w:br/>
              <w:t>36.00</w:t>
            </w:r>
          </w:p>
        </w:tc>
        <w:tc>
          <w:tcPr>
            <w:tcW w:w="857" w:type="dxa"/>
          </w:tcPr>
          <w:p>
            <w:pPr>
              <w:pStyle w:val="yTable"/>
              <w:jc w:val="center"/>
              <w:rPr>
                <w:sz w:val="19"/>
              </w:rPr>
            </w:pPr>
            <w:r>
              <w:rPr>
                <w:sz w:val="19"/>
              </w:rPr>
              <w:br/>
              <w:t>72.50</w:t>
            </w:r>
          </w:p>
        </w:tc>
        <w:tc>
          <w:tcPr>
            <w:tcW w:w="783" w:type="dxa"/>
          </w:tcPr>
          <w:p>
            <w:pPr>
              <w:pStyle w:val="yTable"/>
              <w:jc w:val="center"/>
              <w:rPr>
                <w:sz w:val="19"/>
              </w:rPr>
            </w:pPr>
            <w:r>
              <w:rPr>
                <w:sz w:val="19"/>
              </w:rPr>
              <w:br/>
              <w:t>48.50</w:t>
            </w:r>
          </w:p>
        </w:tc>
        <w:tc>
          <w:tcPr>
            <w:tcW w:w="884" w:type="dxa"/>
          </w:tcPr>
          <w:p>
            <w:pPr>
              <w:pStyle w:val="yTable"/>
              <w:jc w:val="center"/>
              <w:rPr>
                <w:sz w:val="19"/>
              </w:rPr>
            </w:pPr>
            <w:r>
              <w:rPr>
                <w:sz w:val="19"/>
              </w:rPr>
              <w:br/>
              <w:t>97.00</w:t>
            </w:r>
          </w:p>
        </w:tc>
      </w:tr>
      <w:tr>
        <w:trPr>
          <w:cantSplit/>
        </w:trPr>
        <w:tc>
          <w:tcPr>
            <w:tcW w:w="504" w:type="dxa"/>
            <w:gridSpan w:val="2"/>
          </w:tcPr>
          <w:p>
            <w:pPr>
              <w:pStyle w:val="yTable"/>
              <w:rPr>
                <w:sz w:val="19"/>
              </w:rPr>
            </w:pPr>
            <w:r>
              <w:rPr>
                <w:sz w:val="19"/>
              </w:rPr>
              <w:t>4.</w:t>
            </w:r>
          </w:p>
        </w:tc>
        <w:tc>
          <w:tcPr>
            <w:tcW w:w="1554" w:type="dxa"/>
          </w:tcPr>
          <w:p>
            <w:pPr>
              <w:pStyle w:val="yTable"/>
              <w:ind w:left="-29" w:right="-68" w:hanging="11"/>
              <w:rPr>
                <w:sz w:val="19"/>
              </w:rPr>
            </w:pPr>
            <w:r>
              <w:rPr>
                <w:sz w:val="19"/>
              </w:rPr>
              <w:t>Application for hearing</w:t>
            </w:r>
          </w:p>
        </w:tc>
        <w:tc>
          <w:tcPr>
            <w:tcW w:w="966" w:type="dxa"/>
          </w:tcPr>
          <w:p>
            <w:pPr>
              <w:pStyle w:val="yTable"/>
              <w:jc w:val="center"/>
              <w:rPr>
                <w:sz w:val="19"/>
              </w:rPr>
            </w:pPr>
            <w:r>
              <w:rPr>
                <w:sz w:val="19"/>
              </w:rPr>
              <w:br/>
              <w:t>113.50</w:t>
            </w:r>
          </w:p>
        </w:tc>
        <w:tc>
          <w:tcPr>
            <w:tcW w:w="770" w:type="dxa"/>
          </w:tcPr>
          <w:p>
            <w:pPr>
              <w:pStyle w:val="yTable"/>
              <w:jc w:val="center"/>
              <w:rPr>
                <w:sz w:val="19"/>
              </w:rPr>
            </w:pPr>
            <w:r>
              <w:rPr>
                <w:sz w:val="19"/>
              </w:rPr>
              <w:br/>
              <w:t>170.50</w:t>
            </w:r>
          </w:p>
        </w:tc>
        <w:tc>
          <w:tcPr>
            <w:tcW w:w="854" w:type="dxa"/>
          </w:tcPr>
          <w:p>
            <w:pPr>
              <w:pStyle w:val="yTable"/>
              <w:jc w:val="center"/>
              <w:rPr>
                <w:sz w:val="19"/>
              </w:rPr>
            </w:pPr>
            <w:r>
              <w:rPr>
                <w:sz w:val="19"/>
              </w:rPr>
              <w:br/>
              <w:t>206.00</w:t>
            </w:r>
          </w:p>
        </w:tc>
        <w:tc>
          <w:tcPr>
            <w:tcW w:w="857" w:type="dxa"/>
          </w:tcPr>
          <w:p>
            <w:pPr>
              <w:pStyle w:val="yTable"/>
              <w:jc w:val="center"/>
              <w:rPr>
                <w:sz w:val="19"/>
              </w:rPr>
            </w:pPr>
            <w:r>
              <w:rPr>
                <w:sz w:val="19"/>
              </w:rPr>
              <w:br/>
              <w:t>308.00</w:t>
            </w:r>
          </w:p>
        </w:tc>
        <w:tc>
          <w:tcPr>
            <w:tcW w:w="783" w:type="dxa"/>
          </w:tcPr>
          <w:p>
            <w:pPr>
              <w:pStyle w:val="yTable"/>
              <w:jc w:val="center"/>
              <w:rPr>
                <w:sz w:val="19"/>
              </w:rPr>
            </w:pPr>
            <w:r>
              <w:rPr>
                <w:sz w:val="19"/>
              </w:rPr>
              <w:br/>
              <w:t>230.00</w:t>
            </w:r>
          </w:p>
        </w:tc>
        <w:tc>
          <w:tcPr>
            <w:tcW w:w="884" w:type="dxa"/>
          </w:tcPr>
          <w:p>
            <w:pPr>
              <w:pStyle w:val="yTable"/>
              <w:jc w:val="center"/>
              <w:rPr>
                <w:sz w:val="19"/>
              </w:rPr>
            </w:pPr>
            <w:r>
              <w:rPr>
                <w:sz w:val="19"/>
              </w:rPr>
              <w:br/>
              <w:t>344.00</w:t>
            </w:r>
          </w:p>
        </w:tc>
      </w:tr>
      <w:tr>
        <w:trPr>
          <w:cantSplit/>
        </w:trPr>
        <w:tc>
          <w:tcPr>
            <w:tcW w:w="7172" w:type="dxa"/>
            <w:gridSpan w:val="9"/>
          </w:tcPr>
          <w:p>
            <w:pPr>
              <w:pStyle w:val="yTable"/>
              <w:rPr>
                <w:sz w:val="18"/>
              </w:rPr>
            </w:pPr>
            <w:r>
              <w:rPr>
                <w:sz w:val="18"/>
              </w:rPr>
              <w:t>NOTE 1</w:t>
            </w:r>
          </w:p>
          <w:p>
            <w:pPr>
              <w:pStyle w:val="yTable"/>
              <w:spacing w:before="0"/>
              <w:rPr>
                <w:sz w:val="18"/>
              </w:rPr>
            </w:pPr>
            <w:r>
              <w:rPr>
                <w:sz w:val="18"/>
              </w:rPr>
              <w:t>No fee is payable for applications for hearing of matters dealt with under the minor cases procedure, residential tenancies proceedings, applications under item 10 or 11 or for relisting a hearing, or if the proceedings are of an interlocutory nature only.</w:t>
            </w:r>
          </w:p>
          <w:p>
            <w:pPr>
              <w:pStyle w:val="yTable"/>
              <w:keepNext/>
              <w:keepLines/>
              <w:rPr>
                <w:sz w:val="18"/>
              </w:rPr>
            </w:pPr>
            <w:r>
              <w:rPr>
                <w:sz w:val="18"/>
              </w:rPr>
              <w:t>NOTE 2</w:t>
            </w:r>
          </w:p>
          <w:p>
            <w:pPr>
              <w:pStyle w:val="yTable"/>
              <w:keepNext/>
              <w:keepLines/>
              <w:spacing w:before="0"/>
              <w:rPr>
                <w:sz w:val="18"/>
              </w:rPr>
            </w:pPr>
            <w:r>
              <w:rPr>
                <w:sz w:val="18"/>
              </w:rPr>
              <w:t>No fee is payable in respect of listing an appeal for hearing.</w:t>
            </w:r>
          </w:p>
          <w:p>
            <w:pPr>
              <w:pStyle w:val="yTable"/>
              <w:rPr>
                <w:sz w:val="18"/>
              </w:rPr>
            </w:pPr>
            <w:r>
              <w:rPr>
                <w:sz w:val="18"/>
              </w:rPr>
              <w:t>NOTE 3</w:t>
            </w:r>
          </w:p>
          <w:p>
            <w:pPr>
              <w:pStyle w:val="yTable"/>
              <w:spacing w:before="0"/>
              <w:rPr>
                <w:sz w:val="18"/>
              </w:rPr>
            </w:pPr>
            <w:r>
              <w:rPr>
                <w:sz w:val="18"/>
              </w:rPr>
              <w:t>No fee is payable by the defendant for applications for hearing of a set</w:t>
            </w:r>
            <w:r>
              <w:rPr>
                <w:sz w:val="18"/>
              </w:rPr>
              <w:noBreakHyphen/>
              <w:t>off or counterclaim providing this fee has been paid previously by the applicant.</w:t>
            </w:r>
          </w:p>
          <w:p>
            <w:pPr>
              <w:pStyle w:val="yTable"/>
              <w:rPr>
                <w:sz w:val="18"/>
              </w:rPr>
            </w:pPr>
            <w:r>
              <w:rPr>
                <w:sz w:val="18"/>
              </w:rPr>
              <w:t>NOTE 4</w:t>
            </w:r>
          </w:p>
          <w:p>
            <w:pPr>
              <w:pStyle w:val="yTable"/>
              <w:spacing w:before="0"/>
              <w:rPr>
                <w:sz w:val="18"/>
              </w:rPr>
            </w:pPr>
            <w:r>
              <w:rPr>
                <w:sz w:val="18"/>
              </w:rPr>
              <w:t>Includes pre</w:t>
            </w:r>
            <w:r>
              <w:rPr>
                <w:sz w:val="18"/>
              </w:rPr>
              <w:noBreakHyphen/>
              <w:t>trial conference, mediation conference, directions hearing and listing conference.</w:t>
            </w:r>
          </w:p>
        </w:tc>
      </w:tr>
      <w:tr>
        <w:trPr>
          <w:cantSplit/>
        </w:trPr>
        <w:tc>
          <w:tcPr>
            <w:tcW w:w="504" w:type="dxa"/>
            <w:gridSpan w:val="2"/>
          </w:tcPr>
          <w:p>
            <w:pPr>
              <w:pStyle w:val="yTable"/>
              <w:spacing w:before="140"/>
              <w:rPr>
                <w:sz w:val="19"/>
              </w:rPr>
            </w:pPr>
            <w:r>
              <w:rPr>
                <w:sz w:val="19"/>
              </w:rPr>
              <w:t>5.</w:t>
            </w:r>
          </w:p>
        </w:tc>
        <w:tc>
          <w:tcPr>
            <w:tcW w:w="1554" w:type="dxa"/>
          </w:tcPr>
          <w:p>
            <w:pPr>
              <w:pStyle w:val="yTable"/>
              <w:spacing w:before="140"/>
              <w:ind w:left="-29" w:right="-68" w:hanging="11"/>
              <w:rPr>
                <w:sz w:val="19"/>
              </w:rPr>
            </w:pPr>
            <w:r>
              <w:rPr>
                <w:sz w:val="19"/>
              </w:rPr>
              <w:t>For allocation of a date or dates of hearing of an application, appeal or proceedings, for each half day allocated</w:t>
            </w:r>
          </w:p>
        </w:tc>
        <w:tc>
          <w:tcPr>
            <w:tcW w:w="966" w:type="dxa"/>
            <w:vAlign w:val="bottom"/>
          </w:tcPr>
          <w:p>
            <w:pPr>
              <w:pStyle w:val="yTable"/>
              <w:jc w:val="center"/>
              <w:rPr>
                <w:sz w:val="19"/>
              </w:rPr>
            </w:pPr>
            <w:del w:id="300" w:author="Master Repository Process" w:date="2021-08-29T09:10:00Z">
              <w:r>
                <w:rPr>
                  <w:sz w:val="20"/>
                </w:rPr>
                <w:br/>
              </w:r>
              <w:r>
                <w:rPr>
                  <w:sz w:val="20"/>
                </w:rPr>
                <w:br/>
              </w:r>
              <w:r>
                <w:rPr>
                  <w:sz w:val="20"/>
                </w:rPr>
                <w:br/>
              </w:r>
              <w:r>
                <w:rPr>
                  <w:sz w:val="20"/>
                </w:rPr>
                <w:br/>
              </w:r>
              <w:r>
                <w:rPr>
                  <w:sz w:val="20"/>
                </w:rPr>
                <w:br/>
              </w:r>
              <w:r>
                <w:rPr>
                  <w:sz w:val="20"/>
                </w:rPr>
                <w:br/>
              </w:r>
            </w:del>
            <w:r>
              <w:rPr>
                <w:sz w:val="19"/>
              </w:rPr>
              <w:t>65.50</w:t>
            </w:r>
          </w:p>
        </w:tc>
        <w:tc>
          <w:tcPr>
            <w:tcW w:w="770" w:type="dxa"/>
            <w:vAlign w:val="bottom"/>
          </w:tcPr>
          <w:p>
            <w:pPr>
              <w:pStyle w:val="yTable"/>
              <w:jc w:val="center"/>
              <w:rPr>
                <w:sz w:val="19"/>
              </w:rPr>
            </w:pPr>
            <w:del w:id="301" w:author="Master Repository Process" w:date="2021-08-29T09:10:00Z">
              <w:r>
                <w:rPr>
                  <w:sz w:val="20"/>
                </w:rPr>
                <w:br/>
              </w:r>
              <w:r>
                <w:rPr>
                  <w:sz w:val="20"/>
                </w:rPr>
                <w:br/>
              </w:r>
              <w:r>
                <w:rPr>
                  <w:sz w:val="20"/>
                </w:rPr>
                <w:br/>
              </w:r>
              <w:r>
                <w:rPr>
                  <w:sz w:val="20"/>
                </w:rPr>
                <w:br/>
              </w:r>
              <w:r>
                <w:rPr>
                  <w:sz w:val="20"/>
                </w:rPr>
                <w:br/>
              </w:r>
              <w:r>
                <w:rPr>
                  <w:sz w:val="20"/>
                </w:rPr>
                <w:br/>
              </w:r>
            </w:del>
            <w:r>
              <w:rPr>
                <w:sz w:val="19"/>
              </w:rPr>
              <w:t>132.00</w:t>
            </w:r>
          </w:p>
        </w:tc>
        <w:tc>
          <w:tcPr>
            <w:tcW w:w="854" w:type="dxa"/>
            <w:vAlign w:val="bottom"/>
          </w:tcPr>
          <w:p>
            <w:pPr>
              <w:pStyle w:val="yTable"/>
              <w:jc w:val="center"/>
              <w:rPr>
                <w:sz w:val="19"/>
              </w:rPr>
            </w:pPr>
            <w:del w:id="302" w:author="Master Repository Process" w:date="2021-08-29T09:10:00Z">
              <w:r>
                <w:rPr>
                  <w:sz w:val="20"/>
                </w:rPr>
                <w:br/>
              </w:r>
              <w:r>
                <w:rPr>
                  <w:sz w:val="20"/>
                </w:rPr>
                <w:br/>
              </w:r>
              <w:r>
                <w:rPr>
                  <w:sz w:val="20"/>
                </w:rPr>
                <w:br/>
              </w:r>
              <w:r>
                <w:rPr>
                  <w:sz w:val="20"/>
                </w:rPr>
                <w:br/>
              </w:r>
              <w:r>
                <w:rPr>
                  <w:sz w:val="20"/>
                </w:rPr>
                <w:br/>
              </w:r>
              <w:r>
                <w:rPr>
                  <w:sz w:val="20"/>
                </w:rPr>
                <w:br/>
              </w:r>
            </w:del>
            <w:r>
              <w:rPr>
                <w:sz w:val="19"/>
              </w:rPr>
              <w:t>115.00</w:t>
            </w:r>
          </w:p>
        </w:tc>
        <w:tc>
          <w:tcPr>
            <w:tcW w:w="857" w:type="dxa"/>
            <w:vAlign w:val="bottom"/>
          </w:tcPr>
          <w:p>
            <w:pPr>
              <w:pStyle w:val="yTable"/>
              <w:jc w:val="center"/>
              <w:rPr>
                <w:sz w:val="19"/>
              </w:rPr>
            </w:pPr>
            <w:del w:id="303" w:author="Master Repository Process" w:date="2021-08-29T09:10:00Z">
              <w:r>
                <w:rPr>
                  <w:sz w:val="20"/>
                </w:rPr>
                <w:br/>
              </w:r>
              <w:r>
                <w:rPr>
                  <w:sz w:val="20"/>
                </w:rPr>
                <w:br/>
              </w:r>
              <w:r>
                <w:rPr>
                  <w:sz w:val="20"/>
                </w:rPr>
                <w:br/>
              </w:r>
              <w:r>
                <w:rPr>
                  <w:sz w:val="20"/>
                </w:rPr>
                <w:br/>
              </w:r>
              <w:r>
                <w:rPr>
                  <w:sz w:val="20"/>
                </w:rPr>
                <w:br/>
              </w:r>
              <w:r>
                <w:rPr>
                  <w:sz w:val="20"/>
                </w:rPr>
                <w:br/>
              </w:r>
            </w:del>
            <w:r>
              <w:rPr>
                <w:sz w:val="19"/>
              </w:rPr>
              <w:t>230.00</w:t>
            </w:r>
          </w:p>
        </w:tc>
        <w:tc>
          <w:tcPr>
            <w:tcW w:w="783" w:type="dxa"/>
            <w:vAlign w:val="bottom"/>
          </w:tcPr>
          <w:p>
            <w:pPr>
              <w:pStyle w:val="yTable"/>
              <w:jc w:val="center"/>
              <w:rPr>
                <w:sz w:val="19"/>
              </w:rPr>
            </w:pPr>
            <w:del w:id="304" w:author="Master Repository Process" w:date="2021-08-29T09:10:00Z">
              <w:r>
                <w:rPr>
                  <w:sz w:val="20"/>
                </w:rPr>
                <w:br/>
              </w:r>
              <w:r>
                <w:rPr>
                  <w:sz w:val="20"/>
                </w:rPr>
                <w:br/>
              </w:r>
              <w:r>
                <w:rPr>
                  <w:sz w:val="20"/>
                </w:rPr>
                <w:br/>
              </w:r>
              <w:r>
                <w:rPr>
                  <w:sz w:val="20"/>
                </w:rPr>
                <w:br/>
              </w:r>
              <w:r>
                <w:rPr>
                  <w:sz w:val="20"/>
                </w:rPr>
                <w:br/>
              </w:r>
              <w:r>
                <w:rPr>
                  <w:sz w:val="20"/>
                </w:rPr>
                <w:br/>
              </w:r>
            </w:del>
            <w:r>
              <w:rPr>
                <w:sz w:val="19"/>
              </w:rPr>
              <w:t>164.50</w:t>
            </w:r>
          </w:p>
        </w:tc>
        <w:tc>
          <w:tcPr>
            <w:tcW w:w="884" w:type="dxa"/>
            <w:vAlign w:val="bottom"/>
          </w:tcPr>
          <w:p>
            <w:pPr>
              <w:pStyle w:val="yTable"/>
              <w:jc w:val="center"/>
              <w:rPr>
                <w:sz w:val="19"/>
              </w:rPr>
            </w:pPr>
            <w:del w:id="305" w:author="Master Repository Process" w:date="2021-08-29T09:10:00Z">
              <w:r>
                <w:rPr>
                  <w:sz w:val="20"/>
                </w:rPr>
                <w:br/>
              </w:r>
              <w:r>
                <w:rPr>
                  <w:sz w:val="20"/>
                </w:rPr>
                <w:br/>
              </w:r>
              <w:r>
                <w:rPr>
                  <w:sz w:val="20"/>
                </w:rPr>
                <w:br/>
              </w:r>
              <w:r>
                <w:rPr>
                  <w:sz w:val="20"/>
                </w:rPr>
                <w:br/>
              </w:r>
              <w:r>
                <w:rPr>
                  <w:sz w:val="20"/>
                </w:rPr>
                <w:br/>
              </w:r>
              <w:r>
                <w:rPr>
                  <w:sz w:val="20"/>
                </w:rPr>
                <w:br/>
              </w:r>
            </w:del>
            <w:r>
              <w:rPr>
                <w:sz w:val="19"/>
              </w:rPr>
              <w:t>329.00</w:t>
            </w:r>
          </w:p>
        </w:tc>
      </w:tr>
      <w:tr>
        <w:tc>
          <w:tcPr>
            <w:tcW w:w="7172" w:type="dxa"/>
            <w:gridSpan w:val="9"/>
          </w:tcPr>
          <w:p>
            <w:pPr>
              <w:pStyle w:val="yTable"/>
              <w:rPr>
                <w:sz w:val="19"/>
              </w:rPr>
            </w:pPr>
            <w:r>
              <w:rPr>
                <w:sz w:val="19"/>
              </w:rPr>
              <w:t>NOTE 1</w:t>
            </w:r>
          </w:p>
          <w:p>
            <w:pPr>
              <w:pStyle w:val="yTable"/>
              <w:spacing w:before="0"/>
              <w:rPr>
                <w:sz w:val="19"/>
              </w:rPr>
            </w:pPr>
            <w:r>
              <w:rPr>
                <w:sz w:val="19"/>
              </w:rPr>
              <w:t>This fee is not payable for matters dealt with under the minor cases procedure, residential tenancies proceedings or applications under item 10 or 11.</w:t>
            </w:r>
          </w:p>
          <w:p>
            <w:pPr>
              <w:pStyle w:val="yTable"/>
              <w:spacing w:before="0"/>
              <w:rPr>
                <w:ins w:id="306" w:author="Master Repository Process" w:date="2021-08-29T09:10:00Z"/>
                <w:sz w:val="19"/>
              </w:rPr>
            </w:pPr>
          </w:p>
          <w:p>
            <w:pPr>
              <w:pStyle w:val="yTable"/>
              <w:rPr>
                <w:sz w:val="19"/>
              </w:rPr>
            </w:pPr>
            <w:r>
              <w:rPr>
                <w:sz w:val="19"/>
              </w:rPr>
              <w:t>NOTE 2</w:t>
            </w:r>
          </w:p>
          <w:p>
            <w:pPr>
              <w:pStyle w:val="yTable"/>
              <w:spacing w:before="0"/>
              <w:rPr>
                <w:sz w:val="19"/>
              </w:rPr>
            </w:pPr>
            <w:r>
              <w:rPr>
                <w:sz w:val="19"/>
              </w:rPr>
              <w:t>No fee is payable if the proceedings are of an interlocutory nature only.</w:t>
            </w:r>
          </w:p>
          <w:p>
            <w:pPr>
              <w:pStyle w:val="yTable"/>
              <w:rPr>
                <w:sz w:val="19"/>
              </w:rPr>
            </w:pPr>
            <w:r>
              <w:rPr>
                <w:sz w:val="19"/>
              </w:rPr>
              <w:t>NOTE 3</w:t>
            </w:r>
          </w:p>
          <w:p>
            <w:pPr>
              <w:pStyle w:val="yTable"/>
              <w:spacing w:before="0"/>
              <w:rPr>
                <w:sz w:val="19"/>
              </w:rPr>
            </w:pPr>
            <w:r>
              <w:rPr>
                <w:sz w:val="19"/>
              </w:rPr>
              <w:t>The fee to be charged is to be determined on the basis that the days allocated for a hearing are the number of days determined by the Court at a listing conference.</w:t>
            </w:r>
          </w:p>
          <w:p>
            <w:pPr>
              <w:pStyle w:val="yTable"/>
              <w:rPr>
                <w:sz w:val="19"/>
              </w:rPr>
            </w:pPr>
            <w:r>
              <w:rPr>
                <w:sz w:val="19"/>
              </w:rPr>
              <w:t>NOTE 4</w:t>
            </w:r>
          </w:p>
          <w:p>
            <w:pPr>
              <w:pStyle w:val="yTable"/>
              <w:spacing w:before="0"/>
              <w:rPr>
                <w:sz w:val="19"/>
              </w:rPr>
            </w:pPr>
            <w:r>
              <w:rPr>
                <w:sz w:val="19"/>
              </w:rPr>
              <w:t>The fee is to be refunded or transferred to a new allocated date or dates if the Court or registrar is satisfied that an adjournment was due to circumstances beyond the control of the parties.  Otherwise the fee is non</w:t>
            </w:r>
            <w:r>
              <w:rPr>
                <w:sz w:val="19"/>
              </w:rPr>
              <w:noBreakHyphen/>
              <w:t>refundable in respect of any allocated dates that are not required.</w:t>
            </w:r>
          </w:p>
          <w:p>
            <w:pPr>
              <w:pStyle w:val="yTable"/>
              <w:rPr>
                <w:sz w:val="19"/>
              </w:rPr>
            </w:pPr>
            <w:r>
              <w:rPr>
                <w:sz w:val="19"/>
              </w:rPr>
              <w:t>NOTE 5</w:t>
            </w:r>
          </w:p>
          <w:p>
            <w:pPr>
              <w:pStyle w:val="yTable"/>
              <w:spacing w:before="0"/>
              <w:rPr>
                <w:sz w:val="19"/>
              </w:rPr>
            </w:pPr>
            <w:r>
              <w:rPr>
                <w:sz w:val="19"/>
              </w:rP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04" w:type="dxa"/>
            <w:gridSpan w:val="2"/>
          </w:tcPr>
          <w:p>
            <w:pPr>
              <w:pStyle w:val="yTable"/>
              <w:keepNext/>
              <w:spacing w:before="140"/>
              <w:rPr>
                <w:sz w:val="19"/>
              </w:rPr>
            </w:pPr>
            <w:r>
              <w:rPr>
                <w:sz w:val="19"/>
              </w:rPr>
              <w:t>6.</w:t>
            </w:r>
          </w:p>
        </w:tc>
        <w:tc>
          <w:tcPr>
            <w:tcW w:w="1554" w:type="dxa"/>
          </w:tcPr>
          <w:p>
            <w:pPr>
              <w:pStyle w:val="yTable"/>
              <w:keepNext/>
              <w:spacing w:before="140"/>
              <w:ind w:left="-29" w:right="-68" w:hanging="11"/>
              <w:rPr>
                <w:sz w:val="19"/>
              </w:rPr>
            </w:pPr>
            <w:r>
              <w:rPr>
                <w:sz w:val="19"/>
              </w:rPr>
              <w:t>Half Daily hearing fee before the Court constituted by a magistrate</w:t>
            </w:r>
          </w:p>
        </w:tc>
        <w:tc>
          <w:tcPr>
            <w:tcW w:w="966" w:type="dxa"/>
            <w:vAlign w:val="bottom"/>
          </w:tcPr>
          <w:p>
            <w:pPr>
              <w:pStyle w:val="yTable"/>
              <w:keepNext/>
              <w:jc w:val="center"/>
              <w:rPr>
                <w:sz w:val="19"/>
              </w:rPr>
            </w:pPr>
            <w:del w:id="307" w:author="Master Repository Process" w:date="2021-08-29T09:10:00Z">
              <w:r>
                <w:rPr>
                  <w:sz w:val="20"/>
                </w:rPr>
                <w:br/>
              </w:r>
              <w:r>
                <w:rPr>
                  <w:sz w:val="20"/>
                </w:rPr>
                <w:br/>
              </w:r>
              <w:r>
                <w:rPr>
                  <w:sz w:val="20"/>
                </w:rPr>
                <w:br/>
              </w:r>
            </w:del>
            <w:r>
              <w:rPr>
                <w:sz w:val="19"/>
              </w:rPr>
              <w:t>65.50</w:t>
            </w:r>
          </w:p>
        </w:tc>
        <w:tc>
          <w:tcPr>
            <w:tcW w:w="770" w:type="dxa"/>
            <w:vAlign w:val="bottom"/>
          </w:tcPr>
          <w:p>
            <w:pPr>
              <w:pStyle w:val="yTable"/>
              <w:keepNext/>
              <w:jc w:val="center"/>
              <w:rPr>
                <w:sz w:val="19"/>
              </w:rPr>
            </w:pPr>
            <w:del w:id="308" w:author="Master Repository Process" w:date="2021-08-29T09:10:00Z">
              <w:r>
                <w:rPr>
                  <w:sz w:val="20"/>
                </w:rPr>
                <w:br/>
              </w:r>
              <w:r>
                <w:rPr>
                  <w:sz w:val="20"/>
                </w:rPr>
                <w:br/>
              </w:r>
              <w:r>
                <w:rPr>
                  <w:sz w:val="20"/>
                </w:rPr>
                <w:br/>
              </w:r>
            </w:del>
            <w:r>
              <w:rPr>
                <w:sz w:val="19"/>
              </w:rPr>
              <w:t>132.00</w:t>
            </w:r>
          </w:p>
        </w:tc>
        <w:tc>
          <w:tcPr>
            <w:tcW w:w="854" w:type="dxa"/>
            <w:vAlign w:val="bottom"/>
          </w:tcPr>
          <w:p>
            <w:pPr>
              <w:pStyle w:val="yTable"/>
              <w:keepNext/>
              <w:jc w:val="center"/>
              <w:rPr>
                <w:sz w:val="19"/>
              </w:rPr>
            </w:pPr>
            <w:del w:id="309" w:author="Master Repository Process" w:date="2021-08-29T09:10:00Z">
              <w:r>
                <w:rPr>
                  <w:sz w:val="20"/>
                </w:rPr>
                <w:br/>
              </w:r>
              <w:r>
                <w:rPr>
                  <w:sz w:val="20"/>
                </w:rPr>
                <w:br/>
              </w:r>
              <w:r>
                <w:rPr>
                  <w:sz w:val="20"/>
                </w:rPr>
                <w:br/>
              </w:r>
            </w:del>
            <w:r>
              <w:rPr>
                <w:sz w:val="19"/>
              </w:rPr>
              <w:t>115.00</w:t>
            </w:r>
          </w:p>
        </w:tc>
        <w:tc>
          <w:tcPr>
            <w:tcW w:w="857" w:type="dxa"/>
            <w:vAlign w:val="bottom"/>
          </w:tcPr>
          <w:p>
            <w:pPr>
              <w:pStyle w:val="yTable"/>
              <w:keepNext/>
              <w:jc w:val="center"/>
              <w:rPr>
                <w:sz w:val="19"/>
              </w:rPr>
            </w:pPr>
            <w:del w:id="310" w:author="Master Repository Process" w:date="2021-08-29T09:10:00Z">
              <w:r>
                <w:rPr>
                  <w:sz w:val="20"/>
                </w:rPr>
                <w:br/>
              </w:r>
              <w:r>
                <w:rPr>
                  <w:sz w:val="20"/>
                </w:rPr>
                <w:br/>
              </w:r>
              <w:r>
                <w:rPr>
                  <w:sz w:val="20"/>
                </w:rPr>
                <w:br/>
              </w:r>
            </w:del>
            <w:r>
              <w:rPr>
                <w:sz w:val="19"/>
              </w:rPr>
              <w:t>230.00</w:t>
            </w:r>
          </w:p>
        </w:tc>
        <w:tc>
          <w:tcPr>
            <w:tcW w:w="783" w:type="dxa"/>
            <w:vAlign w:val="bottom"/>
          </w:tcPr>
          <w:p>
            <w:pPr>
              <w:pStyle w:val="yTable"/>
              <w:keepNext/>
              <w:jc w:val="center"/>
              <w:rPr>
                <w:sz w:val="19"/>
              </w:rPr>
            </w:pPr>
            <w:del w:id="311" w:author="Master Repository Process" w:date="2021-08-29T09:10:00Z">
              <w:r>
                <w:rPr>
                  <w:sz w:val="20"/>
                </w:rPr>
                <w:br/>
              </w:r>
              <w:r>
                <w:rPr>
                  <w:sz w:val="20"/>
                </w:rPr>
                <w:br/>
              </w:r>
              <w:r>
                <w:rPr>
                  <w:sz w:val="20"/>
                </w:rPr>
                <w:br/>
              </w:r>
            </w:del>
            <w:r>
              <w:rPr>
                <w:sz w:val="19"/>
              </w:rPr>
              <w:t>164.50</w:t>
            </w:r>
          </w:p>
        </w:tc>
        <w:tc>
          <w:tcPr>
            <w:tcW w:w="884" w:type="dxa"/>
            <w:vAlign w:val="bottom"/>
          </w:tcPr>
          <w:p>
            <w:pPr>
              <w:pStyle w:val="yTable"/>
              <w:keepNext/>
              <w:jc w:val="center"/>
              <w:rPr>
                <w:sz w:val="19"/>
              </w:rPr>
            </w:pPr>
            <w:del w:id="312" w:author="Master Repository Process" w:date="2021-08-29T09:10:00Z">
              <w:r>
                <w:rPr>
                  <w:sz w:val="20"/>
                </w:rPr>
                <w:br/>
              </w:r>
              <w:r>
                <w:rPr>
                  <w:sz w:val="20"/>
                </w:rPr>
                <w:br/>
              </w:r>
              <w:r>
                <w:rPr>
                  <w:sz w:val="20"/>
                </w:rPr>
                <w:br/>
              </w:r>
            </w:del>
            <w:r>
              <w:rPr>
                <w:sz w:val="19"/>
              </w:rPr>
              <w:t>329.00</w:t>
            </w:r>
          </w:p>
        </w:tc>
      </w:tr>
      <w:tr>
        <w:trPr>
          <w:cantSplit/>
        </w:trPr>
        <w:tc>
          <w:tcPr>
            <w:tcW w:w="7172" w:type="dxa"/>
            <w:gridSpan w:val="9"/>
          </w:tcPr>
          <w:p>
            <w:pPr>
              <w:pStyle w:val="yTable"/>
              <w:rPr>
                <w:sz w:val="19"/>
              </w:rPr>
            </w:pPr>
            <w:r>
              <w:rPr>
                <w:sz w:val="19"/>
              </w:rPr>
              <w:t>NOTE 1</w:t>
            </w:r>
          </w:p>
          <w:p>
            <w:pPr>
              <w:pStyle w:val="yTable"/>
              <w:spacing w:before="0"/>
              <w:rPr>
                <w:sz w:val="19"/>
              </w:rPr>
            </w:pPr>
            <w:r>
              <w:rPr>
                <w:sz w:val="19"/>
              </w:rPr>
              <w:t>This fee is not payable for matters dealt with under the minor cases procedure, residential tenancies proceedings, applications under item 10 or 11 or if the proceedings are of an interlocutory nature only.</w:t>
            </w:r>
          </w:p>
          <w:p>
            <w:pPr>
              <w:pStyle w:val="yTable"/>
              <w:rPr>
                <w:sz w:val="19"/>
              </w:rPr>
            </w:pPr>
            <w:r>
              <w:rPr>
                <w:sz w:val="19"/>
              </w:rPr>
              <w:t>NOTE 2</w:t>
            </w:r>
          </w:p>
          <w:p>
            <w:pPr>
              <w:pStyle w:val="yTable"/>
              <w:spacing w:before="0"/>
              <w:rPr>
                <w:sz w:val="19"/>
              </w:rPr>
            </w:pPr>
            <w:r>
              <w:rPr>
                <w:sz w:val="19"/>
              </w:rPr>
              <w:t>The fee to be charged is to be paid in respect of any number of hearing days or half days greater than the number of hearing days for which a fee has been paid under item 5.</w:t>
            </w:r>
          </w:p>
          <w:p>
            <w:pPr>
              <w:pStyle w:val="yTable"/>
              <w:rPr>
                <w:sz w:val="19"/>
              </w:rPr>
            </w:pPr>
            <w:r>
              <w:rPr>
                <w:sz w:val="19"/>
              </w:rPr>
              <w:t>NOTE 3</w:t>
            </w:r>
          </w:p>
          <w:p>
            <w:pPr>
              <w:pStyle w:val="yTable"/>
              <w:spacing w:before="0"/>
              <w:rPr>
                <w:sz w:val="19"/>
              </w:rPr>
            </w:pPr>
            <w:r>
              <w:rPr>
                <w:sz w:val="19"/>
              </w:rPr>
              <w:t>This fee is payable for each additional day or part day that a hearing proceeds beyond the date or dates allocated in item 5.</w:t>
            </w:r>
          </w:p>
          <w:p>
            <w:pPr>
              <w:pStyle w:val="yTable"/>
              <w:rPr>
                <w:sz w:val="19"/>
              </w:rPr>
            </w:pPr>
            <w:r>
              <w:rPr>
                <w:sz w:val="19"/>
              </w:rPr>
              <w:t>NOTE 4</w:t>
            </w:r>
          </w:p>
          <w:p>
            <w:pPr>
              <w:pStyle w:val="yTable"/>
              <w:spacing w:before="0"/>
              <w:rPr>
                <w:sz w:val="19"/>
              </w:rPr>
            </w:pPr>
            <w:r>
              <w:rPr>
                <w:sz w:val="19"/>
              </w:rPr>
              <w:t>The daily fee becomes payable on a day to day basis and is payable prior to the daily reconvening of the hearing.</w:t>
            </w:r>
          </w:p>
        </w:tc>
      </w:tr>
      <w:tr>
        <w:trPr>
          <w:cantSplit/>
        </w:trPr>
        <w:tc>
          <w:tcPr>
            <w:tcW w:w="504" w:type="dxa"/>
            <w:gridSpan w:val="2"/>
          </w:tcPr>
          <w:p>
            <w:pPr>
              <w:pStyle w:val="yTable"/>
              <w:rPr>
                <w:sz w:val="18"/>
              </w:rPr>
            </w:pPr>
            <w:r>
              <w:rPr>
                <w:sz w:val="18"/>
              </w:rPr>
              <w:t>7.</w:t>
            </w:r>
          </w:p>
        </w:tc>
        <w:tc>
          <w:tcPr>
            <w:tcW w:w="1554" w:type="dxa"/>
          </w:tcPr>
          <w:p>
            <w:pPr>
              <w:pStyle w:val="yTable"/>
              <w:ind w:left="-29" w:right="-68" w:hanging="11"/>
              <w:rPr>
                <w:sz w:val="19"/>
              </w:rPr>
            </w:pPr>
            <w:r>
              <w:rPr>
                <w:sz w:val="19"/>
              </w:rPr>
              <w:t>On filing of an interlocutory application or application for assessment of damages or summary judgment that requires hearing before a magistrate or registrar</w:t>
            </w:r>
          </w:p>
        </w:tc>
        <w:tc>
          <w:tcPr>
            <w:tcW w:w="966"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60.00</w:t>
            </w:r>
          </w:p>
        </w:tc>
        <w:tc>
          <w:tcPr>
            <w:tcW w:w="770"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89.50</w:t>
            </w:r>
          </w:p>
        </w:tc>
        <w:tc>
          <w:tcPr>
            <w:tcW w:w="854"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72.50</w:t>
            </w:r>
          </w:p>
        </w:tc>
        <w:tc>
          <w:tcPr>
            <w:tcW w:w="857"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108.50</w:t>
            </w:r>
          </w:p>
        </w:tc>
        <w:tc>
          <w:tcPr>
            <w:tcW w:w="783"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97.50</w:t>
            </w:r>
          </w:p>
        </w:tc>
        <w:tc>
          <w:tcPr>
            <w:tcW w:w="884"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147.50</w:t>
            </w:r>
          </w:p>
        </w:tc>
      </w:tr>
      <w:tr>
        <w:trPr>
          <w:cantSplit/>
        </w:trPr>
        <w:tc>
          <w:tcPr>
            <w:tcW w:w="7172" w:type="dxa"/>
            <w:gridSpan w:val="9"/>
          </w:tcPr>
          <w:p>
            <w:pPr>
              <w:pStyle w:val="yTable"/>
              <w:rPr>
                <w:sz w:val="19"/>
              </w:rPr>
            </w:pPr>
            <w:r>
              <w:rPr>
                <w:sz w:val="19"/>
              </w:rPr>
              <w:t>NOTE 1</w:t>
            </w:r>
          </w:p>
          <w:p>
            <w:pPr>
              <w:pStyle w:val="yTable"/>
              <w:spacing w:before="0"/>
              <w:rPr>
                <w:sz w:val="19"/>
              </w:rPr>
            </w:pPr>
            <w:r>
              <w:rPr>
                <w:sz w:val="19"/>
              </w:rPr>
              <w:t>This fee is not payable for matters dealt with under the minor cases procedure, residential tenancies proceedings or applications under item 10 or 11.</w:t>
            </w:r>
          </w:p>
          <w:p>
            <w:pPr>
              <w:pStyle w:val="yTable"/>
              <w:rPr>
                <w:sz w:val="19"/>
              </w:rPr>
            </w:pPr>
            <w:r>
              <w:rPr>
                <w:sz w:val="19"/>
              </w:rPr>
              <w:t>NOTE 2</w:t>
            </w:r>
          </w:p>
          <w:p>
            <w:pPr>
              <w:pStyle w:val="yTable"/>
              <w:spacing w:before="0"/>
              <w:rPr>
                <w:sz w:val="19"/>
              </w:rPr>
            </w:pPr>
            <w:r>
              <w:rPr>
                <w:sz w:val="19"/>
              </w:rPr>
              <w:t>This fee is inclusive of the hearing of the application and includes any adjournment of the hearing.</w:t>
            </w:r>
          </w:p>
          <w:p>
            <w:pPr>
              <w:pStyle w:val="yTable"/>
              <w:rPr>
                <w:sz w:val="19"/>
              </w:rPr>
            </w:pPr>
            <w:r>
              <w:rPr>
                <w:sz w:val="19"/>
              </w:rPr>
              <w:t>NOTE 3</w:t>
            </w:r>
          </w:p>
          <w:p>
            <w:pPr>
              <w:pStyle w:val="yTable"/>
              <w:spacing w:before="0"/>
              <w:rPr>
                <w:sz w:val="18"/>
              </w:rPr>
            </w:pPr>
            <w:r>
              <w:rPr>
                <w:sz w:val="19"/>
              </w:rPr>
              <w:t>This fee is not payable for matters dealt with in the absence of a party.</w:t>
            </w:r>
          </w:p>
        </w:tc>
      </w:tr>
      <w:tr>
        <w:trPr>
          <w:cantSplit/>
        </w:trPr>
        <w:tc>
          <w:tcPr>
            <w:tcW w:w="504" w:type="dxa"/>
            <w:gridSpan w:val="2"/>
          </w:tcPr>
          <w:p>
            <w:pPr>
              <w:pStyle w:val="yTable"/>
              <w:rPr>
                <w:sz w:val="19"/>
              </w:rPr>
            </w:pPr>
            <w:r>
              <w:rPr>
                <w:sz w:val="19"/>
              </w:rPr>
              <w:t>8.</w:t>
            </w:r>
          </w:p>
        </w:tc>
        <w:tc>
          <w:tcPr>
            <w:tcW w:w="1554" w:type="dxa"/>
          </w:tcPr>
          <w:p>
            <w:pPr>
              <w:pStyle w:val="yTable"/>
              <w:ind w:left="-29" w:right="-68" w:hanging="11"/>
              <w:rPr>
                <w:sz w:val="19"/>
              </w:rPr>
            </w:pPr>
            <w:r>
              <w:rPr>
                <w:sz w:val="19"/>
              </w:rPr>
              <w:t xml:space="preserve">On an appointment to assess a bill of costs — </w:t>
            </w:r>
          </w:p>
          <w:p>
            <w:pPr>
              <w:pStyle w:val="yTable"/>
              <w:tabs>
                <w:tab w:val="left" w:pos="312"/>
              </w:tabs>
              <w:spacing w:before="0"/>
              <w:ind w:left="326" w:right="-68" w:hanging="366"/>
              <w:rPr>
                <w:sz w:val="19"/>
              </w:rPr>
            </w:pPr>
            <w:r>
              <w:rPr>
                <w:sz w:val="19"/>
              </w:rPr>
              <w:t>(a)</w:t>
            </w:r>
            <w:r>
              <w:rPr>
                <w:sz w:val="19"/>
              </w:rPr>
              <w:tab/>
              <w:t>lodgment fee</w:t>
            </w:r>
          </w:p>
          <w:p>
            <w:pPr>
              <w:pStyle w:val="yTable"/>
              <w:tabs>
                <w:tab w:val="left" w:pos="312"/>
              </w:tabs>
              <w:spacing w:before="0"/>
              <w:ind w:left="326" w:right="-68" w:hanging="366"/>
              <w:rPr>
                <w:sz w:val="19"/>
              </w:rPr>
            </w:pPr>
            <w:r>
              <w:rPr>
                <w:sz w:val="19"/>
              </w:rPr>
              <w:t>(b)</w:t>
            </w:r>
            <w:r>
              <w:rPr>
                <w:sz w:val="19"/>
              </w:rPr>
              <w:tab/>
              <w:t>in addition to the lodgment fee, an assessment fee at the rate per annum of</w:t>
            </w:r>
          </w:p>
        </w:tc>
        <w:tc>
          <w:tcPr>
            <w:tcW w:w="966" w:type="dxa"/>
          </w:tcPr>
          <w:p>
            <w:pPr>
              <w:pStyle w:val="yTable"/>
              <w:jc w:val="center"/>
              <w:rPr>
                <w:sz w:val="19"/>
              </w:rPr>
            </w:pPr>
            <w:r>
              <w:rPr>
                <w:sz w:val="19"/>
              </w:rPr>
              <w:br/>
            </w:r>
            <w:r>
              <w:rPr>
                <w:sz w:val="19"/>
              </w:rPr>
              <w:br/>
            </w:r>
            <w:r>
              <w:rPr>
                <w:sz w:val="19"/>
              </w:rPr>
              <w:br/>
              <w:t>60.00</w:t>
            </w:r>
          </w:p>
          <w:p>
            <w:pPr>
              <w:pStyle w:val="yTable"/>
              <w:spacing w:before="0"/>
              <w:jc w:val="center"/>
              <w:rPr>
                <w:sz w:val="19"/>
              </w:rPr>
            </w:pPr>
            <w:r>
              <w:rPr>
                <w:sz w:val="19"/>
              </w:rPr>
              <w:br/>
            </w:r>
            <w:r>
              <w:rPr>
                <w:sz w:val="19"/>
              </w:rPr>
              <w:br/>
            </w:r>
            <w:r>
              <w:rPr>
                <w:sz w:val="19"/>
              </w:rPr>
              <w:br/>
            </w:r>
            <w:r>
              <w:rPr>
                <w:sz w:val="19"/>
              </w:rPr>
              <w:br/>
            </w:r>
            <w:r>
              <w:rPr>
                <w:sz w:val="19"/>
              </w:rPr>
              <w:br/>
              <w:t>2.5%</w:t>
            </w:r>
          </w:p>
        </w:tc>
        <w:tc>
          <w:tcPr>
            <w:tcW w:w="770" w:type="dxa"/>
          </w:tcPr>
          <w:p>
            <w:pPr>
              <w:pStyle w:val="yTable"/>
              <w:jc w:val="center"/>
              <w:rPr>
                <w:sz w:val="19"/>
              </w:rPr>
            </w:pPr>
            <w:r>
              <w:rPr>
                <w:sz w:val="19"/>
              </w:rPr>
              <w:br/>
            </w:r>
            <w:r>
              <w:rPr>
                <w:sz w:val="19"/>
              </w:rPr>
              <w:br/>
            </w:r>
            <w:r>
              <w:rPr>
                <w:sz w:val="19"/>
              </w:rPr>
              <w:br/>
              <w:t>89.50</w:t>
            </w:r>
          </w:p>
          <w:p>
            <w:pPr>
              <w:pStyle w:val="yTable"/>
              <w:spacing w:before="0"/>
              <w:jc w:val="center"/>
              <w:rPr>
                <w:sz w:val="19"/>
              </w:rPr>
            </w:pPr>
            <w:r>
              <w:rPr>
                <w:sz w:val="19"/>
              </w:rPr>
              <w:br/>
            </w:r>
            <w:r>
              <w:rPr>
                <w:sz w:val="19"/>
              </w:rPr>
              <w:br/>
            </w:r>
            <w:r>
              <w:rPr>
                <w:sz w:val="19"/>
              </w:rPr>
              <w:br/>
            </w:r>
            <w:r>
              <w:rPr>
                <w:sz w:val="19"/>
              </w:rPr>
              <w:br/>
            </w:r>
            <w:r>
              <w:rPr>
                <w:sz w:val="19"/>
              </w:rPr>
              <w:br/>
              <w:t>2.5%</w:t>
            </w:r>
          </w:p>
        </w:tc>
        <w:tc>
          <w:tcPr>
            <w:tcW w:w="854" w:type="dxa"/>
          </w:tcPr>
          <w:p>
            <w:pPr>
              <w:pStyle w:val="yTable"/>
              <w:jc w:val="center"/>
              <w:rPr>
                <w:sz w:val="19"/>
              </w:rPr>
            </w:pPr>
            <w:r>
              <w:rPr>
                <w:sz w:val="19"/>
              </w:rPr>
              <w:br/>
            </w:r>
            <w:r>
              <w:rPr>
                <w:sz w:val="19"/>
              </w:rPr>
              <w:br/>
            </w:r>
            <w:r>
              <w:rPr>
                <w:sz w:val="19"/>
              </w:rPr>
              <w:br/>
              <w:t>72.50</w:t>
            </w:r>
          </w:p>
          <w:p>
            <w:pPr>
              <w:pStyle w:val="yTable"/>
              <w:spacing w:before="0"/>
              <w:jc w:val="center"/>
              <w:rPr>
                <w:sz w:val="19"/>
              </w:rPr>
            </w:pPr>
            <w:r>
              <w:rPr>
                <w:sz w:val="19"/>
              </w:rPr>
              <w:br/>
            </w:r>
            <w:r>
              <w:rPr>
                <w:sz w:val="19"/>
              </w:rPr>
              <w:br/>
            </w:r>
            <w:r>
              <w:rPr>
                <w:sz w:val="19"/>
              </w:rPr>
              <w:br/>
            </w:r>
            <w:r>
              <w:rPr>
                <w:sz w:val="19"/>
              </w:rPr>
              <w:br/>
            </w:r>
            <w:r>
              <w:rPr>
                <w:sz w:val="19"/>
              </w:rPr>
              <w:br/>
              <w:t>2.5%</w:t>
            </w:r>
          </w:p>
        </w:tc>
        <w:tc>
          <w:tcPr>
            <w:tcW w:w="857" w:type="dxa"/>
          </w:tcPr>
          <w:p>
            <w:pPr>
              <w:pStyle w:val="yTable"/>
              <w:jc w:val="center"/>
              <w:rPr>
                <w:sz w:val="19"/>
              </w:rPr>
            </w:pPr>
            <w:r>
              <w:rPr>
                <w:sz w:val="19"/>
              </w:rPr>
              <w:br/>
            </w:r>
            <w:r>
              <w:rPr>
                <w:sz w:val="19"/>
              </w:rPr>
              <w:br/>
            </w:r>
            <w:r>
              <w:rPr>
                <w:sz w:val="19"/>
              </w:rPr>
              <w:br/>
              <w:t>108.50</w:t>
            </w:r>
          </w:p>
          <w:p>
            <w:pPr>
              <w:pStyle w:val="yTable"/>
              <w:spacing w:before="0"/>
              <w:jc w:val="center"/>
              <w:rPr>
                <w:sz w:val="19"/>
              </w:rPr>
            </w:pPr>
            <w:r>
              <w:rPr>
                <w:sz w:val="19"/>
              </w:rPr>
              <w:br/>
            </w:r>
            <w:r>
              <w:rPr>
                <w:sz w:val="19"/>
              </w:rPr>
              <w:br/>
            </w:r>
            <w:r>
              <w:rPr>
                <w:sz w:val="19"/>
              </w:rPr>
              <w:br/>
            </w:r>
            <w:r>
              <w:rPr>
                <w:sz w:val="19"/>
              </w:rPr>
              <w:br/>
            </w:r>
            <w:r>
              <w:rPr>
                <w:sz w:val="19"/>
              </w:rPr>
              <w:br/>
              <w:t>2.5%</w:t>
            </w:r>
          </w:p>
        </w:tc>
        <w:tc>
          <w:tcPr>
            <w:tcW w:w="783" w:type="dxa"/>
          </w:tcPr>
          <w:p>
            <w:pPr>
              <w:pStyle w:val="yTable"/>
              <w:jc w:val="center"/>
              <w:rPr>
                <w:sz w:val="19"/>
              </w:rPr>
            </w:pPr>
            <w:r>
              <w:rPr>
                <w:sz w:val="19"/>
              </w:rPr>
              <w:br/>
            </w:r>
            <w:r>
              <w:rPr>
                <w:sz w:val="19"/>
              </w:rPr>
              <w:br/>
            </w:r>
            <w:r>
              <w:rPr>
                <w:sz w:val="19"/>
              </w:rPr>
              <w:br/>
              <w:t>97.50</w:t>
            </w:r>
          </w:p>
          <w:p>
            <w:pPr>
              <w:pStyle w:val="yTable"/>
              <w:spacing w:before="0"/>
              <w:jc w:val="center"/>
              <w:rPr>
                <w:sz w:val="19"/>
              </w:rPr>
            </w:pPr>
            <w:r>
              <w:rPr>
                <w:sz w:val="19"/>
              </w:rPr>
              <w:br/>
            </w:r>
            <w:r>
              <w:rPr>
                <w:sz w:val="19"/>
              </w:rPr>
              <w:br/>
            </w:r>
            <w:r>
              <w:rPr>
                <w:sz w:val="19"/>
              </w:rPr>
              <w:br/>
            </w:r>
            <w:r>
              <w:rPr>
                <w:sz w:val="19"/>
              </w:rPr>
              <w:br/>
            </w:r>
            <w:r>
              <w:rPr>
                <w:sz w:val="19"/>
              </w:rPr>
              <w:br/>
              <w:t>2.5%</w:t>
            </w:r>
          </w:p>
        </w:tc>
        <w:tc>
          <w:tcPr>
            <w:tcW w:w="884" w:type="dxa"/>
          </w:tcPr>
          <w:p>
            <w:pPr>
              <w:pStyle w:val="yTable"/>
              <w:jc w:val="center"/>
              <w:rPr>
                <w:ins w:id="313" w:author="Master Repository Process" w:date="2021-08-29T09:10:00Z"/>
                <w:sz w:val="19"/>
              </w:rPr>
            </w:pPr>
            <w:del w:id="314" w:author="Master Repository Process" w:date="2021-08-29T09:10:00Z">
              <w:r>
                <w:rPr>
                  <w:sz w:val="20"/>
                </w:rPr>
                <w:br/>
              </w:r>
              <w:r>
                <w:rPr>
                  <w:sz w:val="20"/>
                </w:rPr>
                <w:br/>
              </w:r>
              <w:r>
                <w:rPr>
                  <w:sz w:val="20"/>
                </w:rPr>
                <w:br/>
              </w:r>
            </w:del>
          </w:p>
          <w:p>
            <w:pPr>
              <w:pStyle w:val="yTable"/>
              <w:jc w:val="center"/>
              <w:rPr>
                <w:ins w:id="315" w:author="Master Repository Process" w:date="2021-08-29T09:10:00Z"/>
                <w:sz w:val="28"/>
              </w:rPr>
            </w:pPr>
          </w:p>
          <w:p>
            <w:pPr>
              <w:pStyle w:val="yTable"/>
              <w:jc w:val="center"/>
              <w:rPr>
                <w:sz w:val="19"/>
              </w:rPr>
            </w:pPr>
            <w:r>
              <w:rPr>
                <w:sz w:val="19"/>
              </w:rPr>
              <w:t>147.50</w:t>
            </w:r>
          </w:p>
          <w:p>
            <w:pPr>
              <w:pStyle w:val="yTable"/>
              <w:spacing w:before="0"/>
              <w:jc w:val="center"/>
              <w:rPr>
                <w:ins w:id="316" w:author="Master Repository Process" w:date="2021-08-29T09:10:00Z"/>
                <w:sz w:val="19"/>
              </w:rPr>
            </w:pPr>
            <w:r>
              <w:rPr>
                <w:sz w:val="19"/>
              </w:rPr>
              <w:br/>
            </w:r>
            <w:del w:id="317" w:author="Master Repository Process" w:date="2021-08-29T09:10:00Z">
              <w:r>
                <w:rPr>
                  <w:sz w:val="20"/>
                </w:rPr>
                <w:br/>
              </w:r>
            </w:del>
          </w:p>
          <w:p>
            <w:pPr>
              <w:pStyle w:val="yTable"/>
              <w:spacing w:before="0"/>
              <w:jc w:val="center"/>
              <w:rPr>
                <w:sz w:val="20"/>
              </w:rPr>
            </w:pPr>
            <w:r>
              <w:rPr>
                <w:sz w:val="19"/>
              </w:rPr>
              <w:br/>
            </w:r>
            <w:r>
              <w:rPr>
                <w:sz w:val="19"/>
              </w:rPr>
              <w:br/>
            </w:r>
            <w:r>
              <w:rPr>
                <w:sz w:val="19"/>
              </w:rPr>
              <w:br/>
              <w:t>2.5%</w:t>
            </w:r>
          </w:p>
        </w:tc>
      </w:tr>
      <w:tr>
        <w:trPr>
          <w:cantSplit/>
        </w:trPr>
        <w:tc>
          <w:tcPr>
            <w:tcW w:w="7172" w:type="dxa"/>
            <w:gridSpan w:val="9"/>
          </w:tcPr>
          <w:p>
            <w:pPr>
              <w:pStyle w:val="yTable"/>
              <w:rPr>
                <w:sz w:val="19"/>
              </w:rPr>
            </w:pPr>
            <w:r>
              <w:rPr>
                <w:sz w:val="19"/>
              </w:rPr>
              <w:t>NOTE 1</w:t>
            </w:r>
          </w:p>
          <w:p>
            <w:pPr>
              <w:pStyle w:val="yTable"/>
              <w:spacing w:before="0"/>
              <w:rPr>
                <w:sz w:val="19"/>
              </w:rPr>
            </w:pPr>
            <w:r>
              <w:rPr>
                <w:sz w:val="19"/>
              </w:rPr>
              <w:t>This fee is not payable for matters dealt with under the minor cases procedure, residential tenancies proceedings or applications under item 10 or 11.</w:t>
            </w:r>
          </w:p>
        </w:tc>
      </w:tr>
      <w:tr>
        <w:trPr>
          <w:cantSplit/>
        </w:trPr>
        <w:tc>
          <w:tcPr>
            <w:tcW w:w="7172" w:type="dxa"/>
            <w:gridSpan w:val="9"/>
          </w:tcPr>
          <w:p>
            <w:pPr>
              <w:pStyle w:val="yTable"/>
              <w:rPr>
                <w:sz w:val="19"/>
              </w:rPr>
            </w:pPr>
            <w:r>
              <w:rPr>
                <w:sz w:val="19"/>
              </w:rPr>
              <w:t>NOTE 2</w:t>
            </w:r>
          </w:p>
          <w:p>
            <w:pPr>
              <w:pStyle w:val="yTable"/>
              <w:spacing w:before="0"/>
              <w:rPr>
                <w:sz w:val="19"/>
              </w:rPr>
            </w:pPr>
            <w:r>
              <w:rPr>
                <w:sz w:val="19"/>
              </w:rPr>
              <w:t>The % rate is to be applied to the amount at which the bill is drawn.</w:t>
            </w:r>
          </w:p>
        </w:tc>
      </w:tr>
      <w:tr>
        <w:trPr>
          <w:cantSplit/>
        </w:trPr>
        <w:tc>
          <w:tcPr>
            <w:tcW w:w="7172" w:type="dxa"/>
            <w:gridSpan w:val="9"/>
          </w:tcPr>
          <w:p>
            <w:pPr>
              <w:pStyle w:val="yTable"/>
              <w:rPr>
                <w:sz w:val="19"/>
              </w:rPr>
            </w:pPr>
            <w:r>
              <w:rPr>
                <w:sz w:val="19"/>
              </w:rPr>
              <w:t>NOTE 3</w:t>
            </w:r>
          </w:p>
          <w:p>
            <w:pPr>
              <w:pStyle w:val="yTable"/>
              <w:tabs>
                <w:tab w:val="left" w:pos="431"/>
              </w:tabs>
              <w:spacing w:before="0"/>
              <w:rPr>
                <w:sz w:val="19"/>
              </w:rPr>
            </w:pPr>
            <w:r>
              <w:rPr>
                <w:sz w:val="20"/>
              </w:rPr>
              <w:t>If the parties agree on the bill of costs and the appointment is cancelled, the following percentage</w:t>
            </w:r>
            <w:r>
              <w:rPr>
                <w:sz w:val="19"/>
              </w:rPr>
              <w:t xml:space="preserve"> of the fee paid is to be refunded — </w:t>
            </w:r>
          </w:p>
          <w:p>
            <w:pPr>
              <w:pStyle w:val="yTable"/>
              <w:tabs>
                <w:tab w:val="left" w:pos="431"/>
              </w:tabs>
              <w:ind w:left="431" w:hanging="431"/>
              <w:rPr>
                <w:sz w:val="19"/>
              </w:rPr>
            </w:pPr>
            <w:r>
              <w:rPr>
                <w:sz w:val="19"/>
              </w:rPr>
              <w:t>(a)</w:t>
            </w:r>
            <w:r>
              <w:rPr>
                <w:sz w:val="19"/>
              </w:rPr>
              <w:tab/>
              <w:t>if the appointment is cancelled less than 3 days before the day of the appointment, nil;</w:t>
            </w:r>
          </w:p>
          <w:p>
            <w:pPr>
              <w:pStyle w:val="yTable"/>
              <w:tabs>
                <w:tab w:val="left" w:pos="431"/>
              </w:tabs>
              <w:ind w:left="431" w:hanging="431"/>
              <w:rPr>
                <w:sz w:val="19"/>
              </w:rPr>
            </w:pPr>
            <w:r>
              <w:rPr>
                <w:sz w:val="19"/>
              </w:rPr>
              <w:t>(b)</w:t>
            </w:r>
            <w:r>
              <w:rPr>
                <w:sz w:val="19"/>
              </w:rPr>
              <w:tab/>
              <w:t>if the appointment is cancelled 3 days or more and less than 10 days before the day of the appointment, 50%;</w:t>
            </w:r>
          </w:p>
          <w:p>
            <w:pPr>
              <w:pStyle w:val="yTable"/>
              <w:tabs>
                <w:tab w:val="left" w:pos="431"/>
              </w:tabs>
              <w:ind w:left="431" w:hanging="431"/>
              <w:rPr>
                <w:sz w:val="18"/>
              </w:rPr>
            </w:pPr>
            <w:r>
              <w:rPr>
                <w:sz w:val="19"/>
              </w:rPr>
              <w:t>(c)</w:t>
            </w:r>
            <w:r>
              <w:rPr>
                <w:sz w:val="19"/>
              </w:rPr>
              <w:tab/>
              <w:t>if the appointment is cancelled 10 or more days before the day of the appointment, 80%.</w:t>
            </w:r>
          </w:p>
        </w:tc>
      </w:tr>
    </w:tbl>
    <w:p>
      <w:pPr>
        <w:rPr>
          <w:rFonts w:ascii="Times" w:hAnsi="Times"/>
          <w:sz w:val="16"/>
        </w:rPr>
      </w:pPr>
    </w:p>
    <w:tbl>
      <w:tblPr>
        <w:tblW w:w="7320" w:type="dxa"/>
        <w:tblInd w:w="57" w:type="dxa"/>
        <w:tblLayout w:type="fixed"/>
        <w:tblCellMar>
          <w:left w:w="57" w:type="dxa"/>
          <w:right w:w="57" w:type="dxa"/>
        </w:tblCellMar>
        <w:tblLook w:val="0000" w:firstRow="0" w:lastRow="0" w:firstColumn="0" w:lastColumn="0" w:noHBand="0" w:noVBand="0"/>
      </w:tblPr>
      <w:tblGrid>
        <w:gridCol w:w="572"/>
        <w:gridCol w:w="28"/>
        <w:gridCol w:w="5400"/>
        <w:gridCol w:w="1320"/>
      </w:tblGrid>
      <w:tr>
        <w:trPr>
          <w:cantSplit/>
          <w:tblHeader/>
        </w:trPr>
        <w:tc>
          <w:tcPr>
            <w:tcW w:w="572" w:type="dxa"/>
            <w:tcBorders>
              <w:top w:val="single" w:sz="4" w:space="0" w:color="auto"/>
              <w:bottom w:val="single" w:sz="4" w:space="0" w:color="auto"/>
            </w:tcBorders>
          </w:tcPr>
          <w:p>
            <w:pPr>
              <w:pStyle w:val="yTable"/>
              <w:jc w:val="center"/>
              <w:rPr>
                <w:b/>
                <w:bCs/>
                <w:sz w:val="19"/>
              </w:rPr>
            </w:pPr>
            <w:r>
              <w:rPr>
                <w:b/>
                <w:bCs/>
                <w:sz w:val="19"/>
              </w:rPr>
              <w:t>Item</w:t>
            </w:r>
          </w:p>
        </w:tc>
        <w:tc>
          <w:tcPr>
            <w:tcW w:w="5428" w:type="dxa"/>
            <w:gridSpan w:val="2"/>
            <w:tcBorders>
              <w:top w:val="single" w:sz="4" w:space="0" w:color="auto"/>
              <w:bottom w:val="single" w:sz="4" w:space="0" w:color="auto"/>
            </w:tcBorders>
          </w:tcPr>
          <w:p>
            <w:pPr>
              <w:pStyle w:val="yTable"/>
              <w:jc w:val="center"/>
              <w:rPr>
                <w:b/>
                <w:bCs/>
                <w:sz w:val="19"/>
              </w:rPr>
            </w:pPr>
            <w:r>
              <w:rPr>
                <w:b/>
                <w:bCs/>
                <w:sz w:val="19"/>
              </w:rPr>
              <w:t>Matter</w:t>
            </w:r>
          </w:p>
        </w:tc>
        <w:tc>
          <w:tcPr>
            <w:tcW w:w="1320" w:type="dxa"/>
            <w:tcBorders>
              <w:top w:val="single" w:sz="4" w:space="0" w:color="auto"/>
              <w:bottom w:val="single" w:sz="4" w:space="0" w:color="auto"/>
            </w:tcBorders>
          </w:tcPr>
          <w:p>
            <w:pPr>
              <w:pStyle w:val="yTable"/>
              <w:jc w:val="center"/>
              <w:rPr>
                <w:b/>
                <w:bCs/>
                <w:sz w:val="19"/>
              </w:rPr>
            </w:pPr>
            <w:r>
              <w:rPr>
                <w:b/>
                <w:bCs/>
                <w:sz w:val="19"/>
              </w:rPr>
              <w:t>$</w:t>
            </w:r>
          </w:p>
        </w:tc>
      </w:tr>
      <w:tr>
        <w:trPr>
          <w:cantSplit/>
        </w:trPr>
        <w:tc>
          <w:tcPr>
            <w:tcW w:w="572" w:type="dxa"/>
          </w:tcPr>
          <w:p>
            <w:pPr>
              <w:pStyle w:val="yTable"/>
              <w:rPr>
                <w:sz w:val="19"/>
              </w:rPr>
            </w:pPr>
            <w:r>
              <w:rPr>
                <w:sz w:val="19"/>
              </w:rPr>
              <w:t>9.</w:t>
            </w:r>
          </w:p>
        </w:tc>
        <w:tc>
          <w:tcPr>
            <w:tcW w:w="5428" w:type="dxa"/>
            <w:gridSpan w:val="2"/>
          </w:tcPr>
          <w:p>
            <w:pPr>
              <w:pStyle w:val="yTable"/>
              <w:rPr>
                <w:sz w:val="20"/>
              </w:rPr>
            </w:pPr>
            <w:r>
              <w:rPr>
                <w:sz w:val="20"/>
              </w:rPr>
              <w:t>On the execution of an arrest warrant of any kind —</w:t>
            </w:r>
          </w:p>
        </w:tc>
        <w:tc>
          <w:tcPr>
            <w:tcW w:w="1320" w:type="dxa"/>
          </w:tcPr>
          <w:p>
            <w:pPr>
              <w:pStyle w:val="yTable"/>
              <w:ind w:right="485"/>
              <w:jc w:val="right"/>
              <w:rPr>
                <w:sz w:val="20"/>
              </w:rPr>
            </w:pPr>
          </w:p>
        </w:tc>
      </w:tr>
      <w:tr>
        <w:trPr>
          <w:cantSplit/>
        </w:trPr>
        <w:tc>
          <w:tcPr>
            <w:tcW w:w="572" w:type="dxa"/>
          </w:tcPr>
          <w:p>
            <w:pPr>
              <w:pStyle w:val="yTable"/>
              <w:jc w:val="center"/>
              <w:rPr>
                <w:sz w:val="20"/>
              </w:rPr>
            </w:pPr>
          </w:p>
        </w:tc>
        <w:tc>
          <w:tcPr>
            <w:tcW w:w="5428" w:type="dxa"/>
            <w:gridSpan w:val="2"/>
          </w:tcPr>
          <w:p>
            <w:pPr>
              <w:pStyle w:val="yTable"/>
              <w:tabs>
                <w:tab w:val="left" w:pos="459"/>
              </w:tabs>
              <w:spacing w:before="100"/>
              <w:ind w:left="459" w:hanging="459"/>
              <w:rPr>
                <w:sz w:val="20"/>
              </w:rPr>
            </w:pPr>
            <w:r>
              <w:rPr>
                <w:sz w:val="20"/>
              </w:rPr>
              <w:t>(a)</w:t>
            </w:r>
            <w:r>
              <w:rPr>
                <w:sz w:val="20"/>
              </w:rPr>
              <w:tab/>
              <w:t xml:space="preserve">for arresting the person </w:t>
            </w:r>
            <w:del w:id="318" w:author="Master Repository Process" w:date="2021-08-29T09:10:00Z">
              <w:r>
                <w:rPr>
                  <w:sz w:val="18"/>
                </w:rPr>
                <w:delText>……………….</w:delText>
              </w:r>
            </w:del>
            <w:ins w:id="319" w:author="Master Repository Process" w:date="2021-08-29T09:10:00Z">
              <w:r>
                <w:t>....................................................</w:t>
              </w:r>
            </w:ins>
          </w:p>
        </w:tc>
        <w:tc>
          <w:tcPr>
            <w:tcW w:w="1320" w:type="dxa"/>
            <w:vAlign w:val="bottom"/>
          </w:tcPr>
          <w:p>
            <w:pPr>
              <w:pStyle w:val="yTable"/>
              <w:ind w:right="485"/>
              <w:jc w:val="right"/>
              <w:rPr>
                <w:sz w:val="20"/>
              </w:rPr>
            </w:pPr>
            <w:r>
              <w:rPr>
                <w:sz w:val="20"/>
              </w:rPr>
              <w:t>78.00</w:t>
            </w:r>
          </w:p>
        </w:tc>
      </w:tr>
      <w:tr>
        <w:trPr>
          <w:cantSplit/>
        </w:trPr>
        <w:tc>
          <w:tcPr>
            <w:tcW w:w="572" w:type="dxa"/>
          </w:tcPr>
          <w:p>
            <w:pPr>
              <w:pStyle w:val="yTable"/>
              <w:jc w:val="center"/>
              <w:rPr>
                <w:sz w:val="20"/>
              </w:rPr>
            </w:pPr>
          </w:p>
        </w:tc>
        <w:tc>
          <w:tcPr>
            <w:tcW w:w="5428" w:type="dxa"/>
            <w:gridSpan w:val="2"/>
          </w:tcPr>
          <w:p>
            <w:pPr>
              <w:pStyle w:val="yTable"/>
              <w:tabs>
                <w:tab w:val="left" w:pos="459"/>
              </w:tabs>
              <w:spacing w:before="100"/>
              <w:ind w:left="459" w:hanging="459"/>
              <w:rPr>
                <w:sz w:val="20"/>
              </w:rPr>
            </w:pPr>
            <w:r>
              <w:rPr>
                <w:sz w:val="20"/>
              </w:rPr>
              <w:t>(b)</w:t>
            </w:r>
            <w:r>
              <w:rPr>
                <w:sz w:val="20"/>
              </w:rPr>
              <w:tab/>
              <w:t xml:space="preserve">for conveying the person to a court or a custodial place and releasing the person from arrest or custody </w:t>
            </w:r>
            <w:del w:id="320" w:author="Master Repository Process" w:date="2021-08-29T09:10:00Z">
              <w:r>
                <w:rPr>
                  <w:sz w:val="18"/>
                </w:rPr>
                <w:delText>…………</w:delText>
              </w:r>
            </w:del>
            <w:ins w:id="321" w:author="Master Repository Process" w:date="2021-08-29T09:10:00Z">
              <w:r>
                <w:rPr>
                  <w:sz w:val="20"/>
                </w:rPr>
                <w:t>...........................</w:t>
              </w:r>
            </w:ins>
          </w:p>
        </w:tc>
        <w:tc>
          <w:tcPr>
            <w:tcW w:w="1320" w:type="dxa"/>
            <w:vAlign w:val="bottom"/>
          </w:tcPr>
          <w:p>
            <w:pPr>
              <w:pStyle w:val="yTable"/>
              <w:ind w:right="485"/>
              <w:jc w:val="right"/>
              <w:rPr>
                <w:sz w:val="20"/>
              </w:rPr>
            </w:pPr>
            <w:del w:id="322" w:author="Master Repository Process" w:date="2021-08-29T09:10:00Z">
              <w:r>
                <w:rPr>
                  <w:sz w:val="20"/>
                </w:rPr>
                <w:br/>
              </w:r>
            </w:del>
            <w:r>
              <w:rPr>
                <w:sz w:val="20"/>
              </w:rPr>
              <w:t>78.00</w:t>
            </w:r>
          </w:p>
        </w:tc>
      </w:tr>
      <w:tr>
        <w:trPr>
          <w:cantSplit/>
        </w:trPr>
        <w:tc>
          <w:tcPr>
            <w:tcW w:w="572" w:type="dxa"/>
          </w:tcPr>
          <w:p>
            <w:pPr>
              <w:pStyle w:val="yTable"/>
              <w:jc w:val="center"/>
              <w:rPr>
                <w:sz w:val="20"/>
              </w:rPr>
            </w:pPr>
          </w:p>
        </w:tc>
        <w:tc>
          <w:tcPr>
            <w:tcW w:w="5428" w:type="dxa"/>
            <w:gridSpan w:val="2"/>
          </w:tcPr>
          <w:p>
            <w:pPr>
              <w:pStyle w:val="yTable"/>
              <w:tabs>
                <w:tab w:val="left" w:pos="459"/>
              </w:tabs>
              <w:spacing w:before="100"/>
              <w:ind w:left="459" w:hanging="459"/>
              <w:rPr>
                <w:sz w:val="20"/>
              </w:rPr>
            </w:pPr>
            <w:r>
              <w:rPr>
                <w:sz w:val="20"/>
              </w:rPr>
              <w:t>(c)</w:t>
            </w:r>
            <w:r>
              <w:rPr>
                <w:sz w:val="20"/>
              </w:rPr>
              <w:tab/>
              <w:t xml:space="preserve">for each 30 minutes after 2 hours and 30 minutes that an enforcement officer is required to keep the person in custody until he or she is conveyed to a court or a custodial place </w:t>
            </w:r>
            <w:del w:id="323" w:author="Master Repository Process" w:date="2021-08-29T09:10:00Z">
              <w:r>
                <w:rPr>
                  <w:sz w:val="18"/>
                </w:rPr>
                <w:delText>…………….………….………….…….</w:delText>
              </w:r>
            </w:del>
            <w:ins w:id="324" w:author="Master Repository Process" w:date="2021-08-29T09:10:00Z">
              <w:r>
                <w:t>...............................................................................</w:t>
              </w:r>
            </w:ins>
          </w:p>
        </w:tc>
        <w:tc>
          <w:tcPr>
            <w:tcW w:w="1320" w:type="dxa"/>
          </w:tcPr>
          <w:p>
            <w:pPr>
              <w:pStyle w:val="yTable"/>
              <w:ind w:right="485"/>
              <w:jc w:val="right"/>
              <w:rPr>
                <w:ins w:id="325" w:author="Master Repository Process" w:date="2021-08-29T09:10:00Z"/>
                <w:sz w:val="20"/>
              </w:rPr>
            </w:pPr>
            <w:del w:id="326" w:author="Master Repository Process" w:date="2021-08-29T09:10:00Z">
              <w:r>
                <w:rPr>
                  <w:sz w:val="20"/>
                </w:rPr>
                <w:br/>
              </w:r>
              <w:r>
                <w:rPr>
                  <w:sz w:val="20"/>
                </w:rPr>
                <w:br/>
              </w:r>
            </w:del>
          </w:p>
          <w:p>
            <w:pPr>
              <w:pStyle w:val="yTable"/>
              <w:ind w:right="485"/>
              <w:jc w:val="right"/>
              <w:rPr>
                <w:ins w:id="327" w:author="Master Repository Process" w:date="2021-08-29T09:10:00Z"/>
                <w:sz w:val="20"/>
              </w:rPr>
            </w:pPr>
          </w:p>
          <w:p>
            <w:pPr>
              <w:pStyle w:val="yTable"/>
              <w:ind w:right="485"/>
              <w:jc w:val="right"/>
              <w:rPr>
                <w:sz w:val="20"/>
              </w:rPr>
            </w:pPr>
            <w:r>
              <w:rPr>
                <w:sz w:val="20"/>
              </w:rPr>
              <w:br/>
              <w:t>20.50</w:t>
            </w:r>
          </w:p>
        </w:tc>
      </w:tr>
      <w:tr>
        <w:trPr>
          <w:cantSplit/>
        </w:trPr>
        <w:tc>
          <w:tcPr>
            <w:tcW w:w="7320" w:type="dxa"/>
            <w:gridSpan w:val="4"/>
          </w:tcPr>
          <w:p>
            <w:pPr>
              <w:pStyle w:val="yTable"/>
              <w:tabs>
                <w:tab w:val="left" w:pos="431"/>
              </w:tabs>
              <w:ind w:left="431" w:hanging="431"/>
              <w:rPr>
                <w:sz w:val="20"/>
              </w:rPr>
            </w:pPr>
            <w:r>
              <w:rPr>
                <w:sz w:val="20"/>
              </w:rPr>
              <w:t>NOTE 1</w:t>
            </w:r>
          </w:p>
          <w:p>
            <w:pPr>
              <w:pStyle w:val="yTable"/>
              <w:spacing w:before="0"/>
              <w:rPr>
                <w:sz w:val="20"/>
              </w:rPr>
            </w:pPr>
            <w:r>
              <w:rPr>
                <w:sz w:val="20"/>
              </w:rPr>
              <w:t>The fee under paragraph (a) is payable whether or not the Sheriff’s functions under the warrant are performed and includes up to 3 attempts to perform the functions at the same address.</w:t>
            </w:r>
          </w:p>
        </w:tc>
      </w:tr>
      <w:tr>
        <w:trPr>
          <w:cantSplit/>
        </w:trPr>
        <w:tc>
          <w:tcPr>
            <w:tcW w:w="7320" w:type="dxa"/>
            <w:gridSpan w:val="4"/>
          </w:tcPr>
          <w:p>
            <w:pPr>
              <w:pStyle w:val="yTable"/>
              <w:tabs>
                <w:tab w:val="left" w:pos="431"/>
              </w:tabs>
              <w:ind w:left="431" w:hanging="431"/>
              <w:rPr>
                <w:sz w:val="20"/>
              </w:rPr>
            </w:pPr>
            <w:r>
              <w:rPr>
                <w:sz w:val="20"/>
              </w:rPr>
              <w:t>NOTE 2</w:t>
            </w:r>
          </w:p>
          <w:p>
            <w:pPr>
              <w:pStyle w:val="yTable"/>
              <w:tabs>
                <w:tab w:val="left" w:pos="431"/>
              </w:tabs>
              <w:spacing w:before="0"/>
              <w:ind w:left="431" w:hanging="431"/>
              <w:rPr>
                <w:sz w:val="20"/>
              </w:rPr>
            </w:pPr>
            <w:r>
              <w:rPr>
                <w:sz w:val="20"/>
              </w:rPr>
              <w:t xml:space="preserve">The fee under paragraph (a) includes — </w:t>
            </w:r>
          </w:p>
          <w:p>
            <w:pPr>
              <w:pStyle w:val="yTable"/>
              <w:tabs>
                <w:tab w:val="left" w:pos="431"/>
              </w:tabs>
              <w:ind w:left="431" w:hanging="431"/>
              <w:rPr>
                <w:sz w:val="20"/>
              </w:rPr>
            </w:pPr>
            <w:r>
              <w:rPr>
                <w:sz w:val="20"/>
              </w:rPr>
              <w:t>(a)</w:t>
            </w:r>
            <w:r>
              <w:rPr>
                <w:sz w:val="20"/>
              </w:rPr>
              <w:tab/>
              <w:t>receipt of the warrant; and</w:t>
            </w:r>
          </w:p>
          <w:p>
            <w:pPr>
              <w:pStyle w:val="yTable"/>
              <w:tabs>
                <w:tab w:val="left" w:pos="431"/>
              </w:tabs>
              <w:ind w:left="431" w:hanging="431"/>
              <w:rPr>
                <w:sz w:val="20"/>
              </w:rPr>
            </w:pPr>
            <w:r>
              <w:rPr>
                <w:sz w:val="20"/>
              </w:rPr>
              <w:t>(b)</w:t>
            </w:r>
            <w:r>
              <w:rPr>
                <w:sz w:val="20"/>
              </w:rPr>
              <w:tab/>
              <w:t>attendances and inquiries before attempting arrest; and</w:t>
            </w:r>
          </w:p>
          <w:p>
            <w:pPr>
              <w:pStyle w:val="yTable"/>
              <w:tabs>
                <w:tab w:val="left" w:pos="431"/>
              </w:tabs>
              <w:ind w:left="431" w:hanging="431"/>
              <w:rPr>
                <w:sz w:val="20"/>
              </w:rPr>
            </w:pPr>
            <w:r>
              <w:rPr>
                <w:sz w:val="20"/>
              </w:rPr>
              <w:t>(c)</w:t>
            </w:r>
            <w:r>
              <w:rPr>
                <w:sz w:val="20"/>
              </w:rPr>
              <w:tab/>
              <w:t>giving any notice; and</w:t>
            </w:r>
          </w:p>
          <w:p>
            <w:pPr>
              <w:pStyle w:val="yTable"/>
              <w:tabs>
                <w:tab w:val="left" w:pos="431"/>
              </w:tabs>
              <w:ind w:left="431" w:hanging="431"/>
              <w:rPr>
                <w:sz w:val="20"/>
              </w:rPr>
            </w:pPr>
            <w:r>
              <w:rPr>
                <w:sz w:val="20"/>
              </w:rPr>
              <w:t>(d)</w:t>
            </w:r>
            <w:r>
              <w:rPr>
                <w:sz w:val="20"/>
              </w:rPr>
              <w:tab/>
              <w:t>making any report.</w:t>
            </w:r>
          </w:p>
        </w:tc>
      </w:tr>
      <w:tr>
        <w:trPr>
          <w:cantSplit/>
        </w:trPr>
        <w:tc>
          <w:tcPr>
            <w:tcW w:w="600" w:type="dxa"/>
            <w:gridSpan w:val="2"/>
          </w:tcPr>
          <w:p>
            <w:pPr>
              <w:pStyle w:val="yTable"/>
              <w:rPr>
                <w:sz w:val="19"/>
              </w:rPr>
            </w:pPr>
            <w:r>
              <w:rPr>
                <w:sz w:val="19"/>
              </w:rPr>
              <w:t>10.</w:t>
            </w:r>
          </w:p>
        </w:tc>
        <w:tc>
          <w:tcPr>
            <w:tcW w:w="5400" w:type="dxa"/>
          </w:tcPr>
          <w:p>
            <w:pPr>
              <w:pStyle w:val="yTable"/>
              <w:rPr>
                <w:sz w:val="20"/>
              </w:rPr>
            </w:pPr>
            <w:r>
              <w:rPr>
                <w:sz w:val="20"/>
              </w:rPr>
              <w:t xml:space="preserve">For an application for an extraordinary drivers licence under the </w:t>
            </w:r>
            <w:r>
              <w:rPr>
                <w:i/>
                <w:sz w:val="20"/>
              </w:rPr>
              <w:t>Road Traffic Act 1974</w:t>
            </w:r>
          </w:p>
        </w:tc>
        <w:tc>
          <w:tcPr>
            <w:tcW w:w="1320" w:type="dxa"/>
          </w:tcPr>
          <w:p>
            <w:pPr>
              <w:pStyle w:val="yTable"/>
              <w:ind w:right="485"/>
              <w:jc w:val="right"/>
              <w:rPr>
                <w:sz w:val="20"/>
              </w:rPr>
            </w:pPr>
            <w:r>
              <w:rPr>
                <w:sz w:val="20"/>
              </w:rPr>
              <w:br/>
              <w:t>183.00</w:t>
            </w:r>
          </w:p>
        </w:tc>
      </w:tr>
      <w:tr>
        <w:trPr>
          <w:cantSplit/>
        </w:trPr>
        <w:tc>
          <w:tcPr>
            <w:tcW w:w="600" w:type="dxa"/>
            <w:gridSpan w:val="2"/>
            <w:tcBorders>
              <w:bottom w:val="single" w:sz="4" w:space="0" w:color="auto"/>
            </w:tcBorders>
          </w:tcPr>
          <w:p>
            <w:pPr>
              <w:pStyle w:val="yTable"/>
              <w:jc w:val="center"/>
              <w:rPr>
                <w:sz w:val="20"/>
              </w:rPr>
            </w:pPr>
            <w:r>
              <w:rPr>
                <w:sz w:val="20"/>
              </w:rPr>
              <w:t>11.</w:t>
            </w:r>
          </w:p>
        </w:tc>
        <w:tc>
          <w:tcPr>
            <w:tcW w:w="5400" w:type="dxa"/>
            <w:tcBorders>
              <w:bottom w:val="single" w:sz="4" w:space="0" w:color="auto"/>
            </w:tcBorders>
          </w:tcPr>
          <w:p>
            <w:pPr>
              <w:pStyle w:val="yTable"/>
              <w:ind w:left="-29" w:right="-68" w:hanging="11"/>
              <w:rPr>
                <w:sz w:val="20"/>
              </w:rPr>
            </w:pPr>
            <w:r>
              <w:rPr>
                <w:sz w:val="20"/>
              </w:rPr>
              <w:t xml:space="preserve">On filing — </w:t>
            </w:r>
          </w:p>
          <w:p>
            <w:pPr>
              <w:pStyle w:val="yTable"/>
              <w:tabs>
                <w:tab w:val="left" w:pos="312"/>
              </w:tabs>
              <w:spacing w:before="0"/>
              <w:ind w:left="326" w:right="-68" w:hanging="366"/>
              <w:rPr>
                <w:sz w:val="20"/>
              </w:rPr>
            </w:pPr>
            <w:r>
              <w:rPr>
                <w:sz w:val="20"/>
              </w:rPr>
              <w:t>(a)</w:t>
            </w:r>
            <w:r>
              <w:rPr>
                <w:sz w:val="20"/>
              </w:rPr>
              <w:tab/>
              <w:t xml:space="preserve">an application for a misconduct restraining order under the </w:t>
            </w:r>
            <w:r>
              <w:rPr>
                <w:i/>
                <w:iCs/>
                <w:sz w:val="20"/>
              </w:rPr>
              <w:t>Restraining Orders Act 1997</w:t>
            </w:r>
            <w:r>
              <w:rPr>
                <w:sz w:val="20"/>
              </w:rPr>
              <w:t>;</w:t>
            </w:r>
          </w:p>
          <w:p>
            <w:pPr>
              <w:pStyle w:val="yTable"/>
              <w:tabs>
                <w:tab w:val="left" w:pos="312"/>
              </w:tabs>
              <w:spacing w:before="0"/>
              <w:ind w:left="326" w:right="-68" w:hanging="366"/>
              <w:rPr>
                <w:sz w:val="20"/>
              </w:rPr>
            </w:pPr>
            <w:r>
              <w:rPr>
                <w:sz w:val="20"/>
              </w:rPr>
              <w:t>(b)</w:t>
            </w:r>
            <w:r>
              <w:rPr>
                <w:sz w:val="20"/>
              </w:rPr>
              <w:tab/>
              <w:t xml:space="preserve">an application under the </w:t>
            </w:r>
            <w:r>
              <w:rPr>
                <w:i/>
                <w:iCs/>
                <w:sz w:val="20"/>
              </w:rPr>
              <w:t>Disposal of Uncollected Goods Act 1970</w:t>
            </w:r>
            <w:r>
              <w:rPr>
                <w:sz w:val="20"/>
              </w:rPr>
              <w:t>;</w:t>
            </w:r>
          </w:p>
          <w:p>
            <w:pPr>
              <w:pStyle w:val="yTable"/>
              <w:tabs>
                <w:tab w:val="left" w:pos="312"/>
              </w:tabs>
              <w:spacing w:before="0"/>
              <w:ind w:left="326" w:right="-68" w:hanging="366"/>
              <w:rPr>
                <w:sz w:val="20"/>
              </w:rPr>
            </w:pPr>
            <w:r>
              <w:rPr>
                <w:sz w:val="20"/>
              </w:rPr>
              <w:t>(c)</w:t>
            </w:r>
            <w:r>
              <w:rPr>
                <w:sz w:val="20"/>
              </w:rPr>
              <w:tab/>
              <w:t xml:space="preserve">an application under the </w:t>
            </w:r>
            <w:r>
              <w:rPr>
                <w:i/>
                <w:sz w:val="20"/>
              </w:rPr>
              <w:t>Fines, Penalties and Infringement Notices Enforcement Act 1994</w:t>
            </w:r>
            <w:r>
              <w:rPr>
                <w:sz w:val="20"/>
              </w:rPr>
              <w:t xml:space="preserve"> section 101 or 101A;</w:t>
            </w:r>
          </w:p>
          <w:p>
            <w:pPr>
              <w:pStyle w:val="yTable"/>
              <w:tabs>
                <w:tab w:val="left" w:pos="312"/>
              </w:tabs>
              <w:spacing w:before="0"/>
              <w:ind w:left="326" w:right="-68" w:hanging="366"/>
              <w:rPr>
                <w:sz w:val="20"/>
              </w:rPr>
            </w:pPr>
            <w:r>
              <w:rPr>
                <w:sz w:val="20"/>
              </w:rPr>
              <w:t>(d)</w:t>
            </w:r>
            <w:r>
              <w:rPr>
                <w:sz w:val="20"/>
              </w:rPr>
              <w:tab/>
              <w:t xml:space="preserve">an application under the </w:t>
            </w:r>
            <w:r>
              <w:rPr>
                <w:i/>
                <w:iCs/>
                <w:sz w:val="20"/>
              </w:rPr>
              <w:t>Dividing Fences Act 1961</w:t>
            </w:r>
            <w:r>
              <w:rPr>
                <w:sz w:val="20"/>
              </w:rPr>
              <w:t>;</w:t>
            </w:r>
          </w:p>
          <w:p>
            <w:pPr>
              <w:pStyle w:val="yTable"/>
              <w:tabs>
                <w:tab w:val="left" w:pos="312"/>
              </w:tabs>
              <w:spacing w:before="0"/>
              <w:ind w:left="326" w:right="-68" w:hanging="366"/>
              <w:rPr>
                <w:sz w:val="20"/>
              </w:rPr>
            </w:pPr>
            <w:r>
              <w:rPr>
                <w:sz w:val="20"/>
              </w:rPr>
              <w:t>(e)</w:t>
            </w:r>
            <w:r>
              <w:rPr>
                <w:sz w:val="20"/>
              </w:rPr>
              <w:tab/>
              <w:t xml:space="preserve">an application under the </w:t>
            </w:r>
            <w:r>
              <w:rPr>
                <w:i/>
                <w:iCs/>
                <w:sz w:val="20"/>
              </w:rPr>
              <w:t>Pawnbrokers and Second</w:t>
            </w:r>
            <w:r>
              <w:rPr>
                <w:i/>
                <w:iCs/>
                <w:sz w:val="20"/>
              </w:rPr>
              <w:noBreakHyphen/>
              <w:t>hand Dealers Act 1994.</w:t>
            </w:r>
          </w:p>
        </w:tc>
        <w:tc>
          <w:tcPr>
            <w:tcW w:w="1320" w:type="dxa"/>
            <w:tcBorders>
              <w:bottom w:val="single" w:sz="4" w:space="0" w:color="auto"/>
            </w:tcBorders>
            <w:vAlign w:val="bottom"/>
          </w:tcPr>
          <w:p>
            <w:pPr>
              <w:pStyle w:val="yTable"/>
              <w:ind w:right="485"/>
              <w:jc w:val="right"/>
              <w:rPr>
                <w:sz w:val="20"/>
              </w:rPr>
            </w:pPr>
            <w:del w:id="328" w:author="Master Repository Process" w:date="2021-08-29T09:10:00Z">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del>
            <w:r>
              <w:rPr>
                <w:sz w:val="20"/>
              </w:rPr>
              <w:t>71.50</w:t>
            </w:r>
          </w:p>
        </w:tc>
      </w:tr>
    </w:tbl>
    <w:p>
      <w:pPr>
        <w:pStyle w:val="yFootnotesection"/>
      </w:pPr>
      <w:bookmarkStart w:id="329" w:name="_Toc100631334"/>
      <w:bookmarkStart w:id="330" w:name="_Toc102451463"/>
      <w:r>
        <w:tab/>
        <w:t>[Division</w:t>
      </w:r>
      <w:del w:id="331" w:author="Master Repository Process" w:date="2021-08-29T09:10:00Z">
        <w:r>
          <w:delText xml:space="preserve"> </w:delText>
        </w:r>
      </w:del>
      <w:ins w:id="332" w:author="Master Repository Process" w:date="2021-08-29T09:10:00Z">
        <w:r>
          <w:t> </w:t>
        </w:r>
      </w:ins>
      <w:r>
        <w:t>2 amended in Gazette 23 Jun 2006 p. 2179</w:t>
      </w:r>
      <w:r>
        <w:noBreakHyphen/>
        <w:t>81; 26 Jun 2007 p. 3034</w:t>
      </w:r>
      <w:del w:id="333" w:author="Master Repository Process" w:date="2021-08-29T09:10:00Z">
        <w:r>
          <w:delText>-</w:delText>
        </w:r>
      </w:del>
      <w:ins w:id="334" w:author="Master Repository Process" w:date="2021-08-29T09:10:00Z">
        <w:r>
          <w:noBreakHyphen/>
        </w:r>
      </w:ins>
      <w:r>
        <w:t>5; 27 Jun 2008 p. 3069</w:t>
      </w:r>
      <w:del w:id="335" w:author="Master Repository Process" w:date="2021-08-29T09:10:00Z">
        <w:r>
          <w:delText>-</w:delText>
        </w:r>
      </w:del>
      <w:ins w:id="336" w:author="Master Repository Process" w:date="2021-08-29T09:10:00Z">
        <w:r>
          <w:noBreakHyphen/>
        </w:r>
      </w:ins>
      <w:r>
        <w:t>70; 23 Dec 2008 p. </w:t>
      </w:r>
      <w:del w:id="337" w:author="Master Repository Process" w:date="2021-08-29T09:10:00Z">
        <w:r>
          <w:delText>5472</w:delText>
        </w:r>
        <w:r>
          <w:noBreakHyphen/>
          <w:delText>3</w:delText>
        </w:r>
      </w:del>
      <w:ins w:id="338" w:author="Master Repository Process" w:date="2021-08-29T09:10:00Z">
        <w:r>
          <w:t>5473</w:t>
        </w:r>
      </w:ins>
      <w:r>
        <w:t>.]</w:t>
      </w:r>
    </w:p>
    <w:p>
      <w:pPr>
        <w:pStyle w:val="yHeading3"/>
        <w:spacing w:after="240"/>
      </w:pPr>
      <w:bookmarkStart w:id="339" w:name="_Toc139104718"/>
      <w:bookmarkStart w:id="340" w:name="_Toc139276716"/>
      <w:bookmarkStart w:id="341" w:name="_Toc171051735"/>
      <w:bookmarkStart w:id="342" w:name="_Toc198631555"/>
      <w:bookmarkStart w:id="343" w:name="_Toc202521835"/>
      <w:bookmarkStart w:id="344" w:name="_Toc203535230"/>
      <w:bookmarkStart w:id="345" w:name="_Toc207168615"/>
      <w:bookmarkStart w:id="346" w:name="_Toc210114991"/>
      <w:bookmarkStart w:id="347" w:name="_Toc210119119"/>
      <w:bookmarkStart w:id="348" w:name="_Toc219794095"/>
      <w:bookmarkStart w:id="349" w:name="_Toc219794292"/>
      <w:bookmarkStart w:id="350" w:name="_Toc222114925"/>
      <w:bookmarkStart w:id="351" w:name="_Toc222212437"/>
      <w:bookmarkStart w:id="352" w:name="_Toc224024222"/>
      <w:bookmarkStart w:id="353" w:name="_Toc224024307"/>
      <w:r>
        <w:rPr>
          <w:rStyle w:val="CharSDivNo"/>
        </w:rPr>
        <w:t>Division</w:t>
      </w:r>
      <w:del w:id="354" w:author="Master Repository Process" w:date="2021-08-29T09:10:00Z">
        <w:r>
          <w:rPr>
            <w:rStyle w:val="CharSDivNo"/>
          </w:rPr>
          <w:delText xml:space="preserve"> </w:delText>
        </w:r>
      </w:del>
      <w:ins w:id="355" w:author="Master Repository Process" w:date="2021-08-29T09:10:00Z">
        <w:r>
          <w:rPr>
            <w:rStyle w:val="CharSDivNo"/>
          </w:rPr>
          <w:t> </w:t>
        </w:r>
      </w:ins>
      <w:r>
        <w:rPr>
          <w:rStyle w:val="CharSDivNo"/>
        </w:rPr>
        <w:t>3</w:t>
      </w:r>
      <w:r>
        <w:rPr>
          <w:b w:val="0"/>
        </w:rPr>
        <w:t> — </w:t>
      </w:r>
      <w:r>
        <w:rPr>
          <w:rStyle w:val="CharSDivText"/>
        </w:rPr>
        <w:t>Criminal jurisdiction</w:t>
      </w:r>
      <w:bookmarkEnd w:id="329"/>
      <w:bookmarkEnd w:id="330"/>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tbl>
      <w:tblPr>
        <w:tblW w:w="7320" w:type="dxa"/>
        <w:tblInd w:w="108" w:type="dxa"/>
        <w:tblLayout w:type="fixed"/>
        <w:tblLook w:val="0000" w:firstRow="0" w:lastRow="0" w:firstColumn="0" w:lastColumn="0" w:noHBand="0" w:noVBand="0"/>
      </w:tblPr>
      <w:tblGrid>
        <w:gridCol w:w="840"/>
        <w:gridCol w:w="5160"/>
        <w:gridCol w:w="1320"/>
      </w:tblGrid>
      <w:tr>
        <w:trPr>
          <w:cantSplit/>
          <w:tblHeader/>
        </w:trPr>
        <w:tc>
          <w:tcPr>
            <w:tcW w:w="840" w:type="dxa"/>
            <w:tcBorders>
              <w:top w:val="single" w:sz="4" w:space="0" w:color="auto"/>
              <w:bottom w:val="single" w:sz="4" w:space="0" w:color="auto"/>
            </w:tcBorders>
          </w:tcPr>
          <w:p>
            <w:pPr>
              <w:pStyle w:val="yTable"/>
              <w:ind w:right="-108"/>
              <w:jc w:val="center"/>
              <w:rPr>
                <w:b/>
                <w:sz w:val="20"/>
              </w:rPr>
            </w:pPr>
            <w:r>
              <w:rPr>
                <w:b/>
                <w:sz w:val="20"/>
              </w:rPr>
              <w:t>Item</w:t>
            </w:r>
          </w:p>
        </w:tc>
        <w:tc>
          <w:tcPr>
            <w:tcW w:w="5160" w:type="dxa"/>
            <w:tcBorders>
              <w:top w:val="single" w:sz="4" w:space="0" w:color="auto"/>
              <w:bottom w:val="single" w:sz="4" w:space="0" w:color="auto"/>
            </w:tcBorders>
          </w:tcPr>
          <w:p>
            <w:pPr>
              <w:pStyle w:val="yTable"/>
              <w:jc w:val="center"/>
              <w:rPr>
                <w:b/>
                <w:sz w:val="20"/>
              </w:rPr>
            </w:pPr>
            <w:r>
              <w:rPr>
                <w:b/>
                <w:sz w:val="20"/>
              </w:rPr>
              <w:t>Matter</w:t>
            </w:r>
          </w:p>
        </w:tc>
        <w:tc>
          <w:tcPr>
            <w:tcW w:w="1320"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40" w:type="dxa"/>
          </w:tcPr>
          <w:p>
            <w:pPr>
              <w:pStyle w:val="yTable"/>
              <w:jc w:val="center"/>
              <w:rPr>
                <w:sz w:val="20"/>
              </w:rPr>
            </w:pPr>
            <w:r>
              <w:rPr>
                <w:sz w:val="20"/>
              </w:rPr>
              <w:t>1.</w:t>
            </w:r>
          </w:p>
        </w:tc>
        <w:tc>
          <w:tcPr>
            <w:tcW w:w="5160" w:type="dxa"/>
          </w:tcPr>
          <w:p>
            <w:pPr>
              <w:pStyle w:val="yTable"/>
              <w:rPr>
                <w:sz w:val="20"/>
              </w:rPr>
            </w:pPr>
            <w:r>
              <w:rPr>
                <w:sz w:val="20"/>
              </w:rPr>
              <w:t xml:space="preserve">On filing — </w:t>
            </w:r>
          </w:p>
        </w:tc>
        <w:tc>
          <w:tcPr>
            <w:tcW w:w="1320" w:type="dxa"/>
          </w:tcPr>
          <w:p>
            <w:pPr>
              <w:pStyle w:val="yTable"/>
              <w:jc w:val="center"/>
              <w:rPr>
                <w:sz w:val="20"/>
              </w:rPr>
            </w:pPr>
          </w:p>
        </w:tc>
      </w:tr>
      <w:tr>
        <w:trPr>
          <w:cantSplit/>
        </w:trPr>
        <w:tc>
          <w:tcPr>
            <w:tcW w:w="840" w:type="dxa"/>
          </w:tcPr>
          <w:p>
            <w:pPr>
              <w:pStyle w:val="yTable"/>
              <w:jc w:val="center"/>
              <w:rPr>
                <w:sz w:val="20"/>
              </w:rPr>
            </w:pPr>
          </w:p>
        </w:tc>
        <w:tc>
          <w:tcPr>
            <w:tcW w:w="5160" w:type="dxa"/>
          </w:tcPr>
          <w:p>
            <w:pPr>
              <w:pStyle w:val="yTable"/>
              <w:tabs>
                <w:tab w:val="left" w:pos="459"/>
              </w:tabs>
              <w:ind w:left="459" w:hanging="459"/>
              <w:rPr>
                <w:sz w:val="20"/>
              </w:rPr>
            </w:pPr>
            <w:r>
              <w:rPr>
                <w:sz w:val="20"/>
              </w:rPr>
              <w:t>(a)</w:t>
            </w:r>
            <w:r>
              <w:rPr>
                <w:sz w:val="20"/>
              </w:rPr>
              <w:tab/>
              <w:t>a prosecution notice;</w:t>
            </w:r>
          </w:p>
        </w:tc>
        <w:tc>
          <w:tcPr>
            <w:tcW w:w="1320" w:type="dxa"/>
          </w:tcPr>
          <w:p>
            <w:pPr>
              <w:pStyle w:val="yTable"/>
              <w:jc w:val="center"/>
              <w:rPr>
                <w:sz w:val="20"/>
              </w:rPr>
            </w:pPr>
          </w:p>
        </w:tc>
      </w:tr>
      <w:tr>
        <w:trPr>
          <w:cantSplit/>
        </w:trPr>
        <w:tc>
          <w:tcPr>
            <w:tcW w:w="840" w:type="dxa"/>
          </w:tcPr>
          <w:p>
            <w:pPr>
              <w:pStyle w:val="yTable"/>
              <w:jc w:val="center"/>
              <w:rPr>
                <w:sz w:val="20"/>
              </w:rPr>
            </w:pPr>
          </w:p>
        </w:tc>
        <w:tc>
          <w:tcPr>
            <w:tcW w:w="5160"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del w:id="356" w:author="Master Repository Process" w:date="2021-08-29T09:10:00Z">
              <w:r>
                <w:rPr>
                  <w:sz w:val="20"/>
                </w:rPr>
                <w:delText>…………...………......……</w:delText>
              </w:r>
            </w:del>
            <w:ins w:id="357" w:author="Master Repository Process" w:date="2021-08-29T09:10:00Z">
              <w:r>
                <w:t>................................................................</w:t>
              </w:r>
            </w:ins>
          </w:p>
        </w:tc>
        <w:tc>
          <w:tcPr>
            <w:tcW w:w="1320" w:type="dxa"/>
          </w:tcPr>
          <w:p>
            <w:pPr>
              <w:pStyle w:val="yTable"/>
              <w:jc w:val="center"/>
              <w:rPr>
                <w:sz w:val="20"/>
              </w:rPr>
            </w:pPr>
            <w:r>
              <w:rPr>
                <w:sz w:val="20"/>
              </w:rPr>
              <w:br/>
              <w:t>60.00</w:t>
            </w:r>
          </w:p>
        </w:tc>
      </w:tr>
      <w:tr>
        <w:trPr>
          <w:cantSplit/>
        </w:trPr>
        <w:tc>
          <w:tcPr>
            <w:tcW w:w="840" w:type="dxa"/>
          </w:tcPr>
          <w:p>
            <w:pPr>
              <w:pStyle w:val="yTable"/>
              <w:jc w:val="center"/>
              <w:rPr>
                <w:sz w:val="20"/>
              </w:rPr>
            </w:pPr>
            <w:r>
              <w:rPr>
                <w:sz w:val="20"/>
              </w:rPr>
              <w:t>2.</w:t>
            </w:r>
          </w:p>
        </w:tc>
        <w:tc>
          <w:tcPr>
            <w:tcW w:w="5160" w:type="dxa"/>
          </w:tcPr>
          <w:p>
            <w:pPr>
              <w:pStyle w:val="yTable"/>
              <w:rPr>
                <w:sz w:val="20"/>
              </w:rPr>
            </w:pPr>
            <w:r>
              <w:rPr>
                <w:sz w:val="20"/>
              </w:rPr>
              <w:t xml:space="preserve">For the issue of a summons or court hearing notice to an accused </w:t>
            </w:r>
            <w:del w:id="358" w:author="Master Repository Process" w:date="2021-08-29T09:10:00Z">
              <w:r>
                <w:rPr>
                  <w:sz w:val="20"/>
                </w:rPr>
                <w:delText>………...…………...………......…….……</w:delText>
              </w:r>
            </w:del>
            <w:ins w:id="359" w:author="Master Repository Process" w:date="2021-08-29T09:10:00Z">
              <w:r>
                <w:t>............................................................................</w:t>
              </w:r>
            </w:ins>
          </w:p>
        </w:tc>
        <w:tc>
          <w:tcPr>
            <w:tcW w:w="1320" w:type="dxa"/>
          </w:tcPr>
          <w:p>
            <w:pPr>
              <w:pStyle w:val="yTable"/>
              <w:jc w:val="center"/>
              <w:rPr>
                <w:sz w:val="20"/>
              </w:rPr>
            </w:pPr>
            <w:r>
              <w:rPr>
                <w:sz w:val="20"/>
              </w:rPr>
              <w:br/>
              <w:t>11.50</w:t>
            </w:r>
          </w:p>
        </w:tc>
      </w:tr>
      <w:tr>
        <w:trPr>
          <w:cantSplit/>
        </w:trPr>
        <w:tc>
          <w:tcPr>
            <w:tcW w:w="840" w:type="dxa"/>
            <w:tcBorders>
              <w:bottom w:val="single" w:sz="4" w:space="0" w:color="auto"/>
            </w:tcBorders>
          </w:tcPr>
          <w:p>
            <w:pPr>
              <w:pStyle w:val="yTable"/>
              <w:jc w:val="center"/>
              <w:rPr>
                <w:sz w:val="20"/>
              </w:rPr>
            </w:pPr>
            <w:r>
              <w:rPr>
                <w:sz w:val="20"/>
              </w:rPr>
              <w:t>3.</w:t>
            </w:r>
          </w:p>
        </w:tc>
        <w:tc>
          <w:tcPr>
            <w:tcW w:w="5160"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 xml:space="preserve">issue of it </w:t>
            </w:r>
            <w:del w:id="360" w:author="Master Repository Process" w:date="2021-08-29T09:10:00Z">
              <w:r>
                <w:rPr>
                  <w:sz w:val="20"/>
                </w:rPr>
                <w:delText>………………………………………..</w:delText>
              </w:r>
            </w:del>
            <w:ins w:id="361" w:author="Master Repository Process" w:date="2021-08-29T09:10:00Z">
              <w:r>
                <w:t>..................................................................</w:t>
              </w:r>
            </w:ins>
          </w:p>
          <w:p>
            <w:pPr>
              <w:pStyle w:val="yTable"/>
              <w:tabs>
                <w:tab w:val="left" w:pos="459"/>
              </w:tabs>
              <w:ind w:left="513" w:hanging="513"/>
              <w:rPr>
                <w:sz w:val="20"/>
              </w:rPr>
            </w:pPr>
            <w:r>
              <w:rPr>
                <w:sz w:val="20"/>
              </w:rPr>
              <w:t>(b)</w:t>
            </w:r>
            <w:r>
              <w:rPr>
                <w:sz w:val="20"/>
              </w:rPr>
              <w:tab/>
              <w:t xml:space="preserve">execution of it </w:t>
            </w:r>
            <w:del w:id="362" w:author="Master Repository Process" w:date="2021-08-29T09:10:00Z">
              <w:r>
                <w:rPr>
                  <w:sz w:val="20"/>
                </w:rPr>
                <w:delText>…………………………………...</w:delText>
              </w:r>
            </w:del>
            <w:ins w:id="363" w:author="Master Repository Process" w:date="2021-08-29T09:10:00Z">
              <w:r>
                <w:t>...........................................................</w:t>
              </w:r>
            </w:ins>
          </w:p>
        </w:tc>
        <w:tc>
          <w:tcPr>
            <w:tcW w:w="1320" w:type="dxa"/>
            <w:tcBorders>
              <w:bottom w:val="single" w:sz="4" w:space="0" w:color="auto"/>
            </w:tcBorders>
          </w:tcPr>
          <w:p>
            <w:pPr>
              <w:pStyle w:val="yTable"/>
              <w:jc w:val="center"/>
              <w:rPr>
                <w:sz w:val="20"/>
              </w:rPr>
            </w:pPr>
          </w:p>
          <w:p>
            <w:pPr>
              <w:pStyle w:val="yTable"/>
              <w:jc w:val="center"/>
              <w:rPr>
                <w:sz w:val="20"/>
              </w:rPr>
            </w:pPr>
            <w:r>
              <w:rPr>
                <w:sz w:val="20"/>
              </w:rPr>
              <w:t>60.00</w:t>
            </w:r>
          </w:p>
          <w:p>
            <w:pPr>
              <w:pStyle w:val="yTable"/>
              <w:jc w:val="center"/>
              <w:rPr>
                <w:sz w:val="20"/>
              </w:rPr>
            </w:pPr>
            <w:r>
              <w:rPr>
                <w:sz w:val="20"/>
              </w:rPr>
              <w:t>78.00</w:t>
            </w:r>
          </w:p>
        </w:tc>
      </w:tr>
    </w:tbl>
    <w:p>
      <w:pPr>
        <w:pStyle w:val="yFootnotesection"/>
      </w:pPr>
      <w:bookmarkStart w:id="364" w:name="_Toc100631335"/>
      <w:r>
        <w:tab/>
        <w:t>[Division</w:t>
      </w:r>
      <w:del w:id="365" w:author="Master Repository Process" w:date="2021-08-29T09:10:00Z">
        <w:r>
          <w:delText xml:space="preserve"> </w:delText>
        </w:r>
      </w:del>
      <w:ins w:id="366" w:author="Master Repository Process" w:date="2021-08-29T09:10:00Z">
        <w:r>
          <w:t> </w:t>
        </w:r>
      </w:ins>
      <w:r>
        <w:t>3 amended in Gazette 23 Jun 2006 p. 2181; 26 Jun 2007 p. 3035; 27 Jun 2008 p. 3070.]</w:t>
      </w:r>
    </w:p>
    <w:p>
      <w:pPr>
        <w:pStyle w:val="yScheduleHeading"/>
      </w:pPr>
      <w:bookmarkStart w:id="367" w:name="_Toc102451464"/>
      <w:bookmarkStart w:id="368" w:name="_Toc139104719"/>
      <w:bookmarkStart w:id="369" w:name="_Toc139276717"/>
      <w:bookmarkStart w:id="370" w:name="_Toc171051736"/>
      <w:bookmarkStart w:id="371" w:name="_Toc198631556"/>
      <w:bookmarkStart w:id="372" w:name="_Toc202521836"/>
      <w:bookmarkStart w:id="373" w:name="_Toc203535231"/>
      <w:bookmarkStart w:id="374" w:name="_Toc207168616"/>
      <w:bookmarkStart w:id="375" w:name="_Toc210114992"/>
      <w:bookmarkStart w:id="376" w:name="_Toc210119120"/>
      <w:bookmarkStart w:id="377" w:name="_Toc219794096"/>
      <w:bookmarkStart w:id="378" w:name="_Toc219794293"/>
      <w:bookmarkStart w:id="379" w:name="_Toc222114926"/>
      <w:bookmarkStart w:id="380" w:name="_Toc222212438"/>
      <w:bookmarkStart w:id="381" w:name="_Toc224024223"/>
      <w:bookmarkStart w:id="382" w:name="_Toc224024308"/>
      <w:r>
        <w:rPr>
          <w:rStyle w:val="CharSchNo"/>
        </w:rPr>
        <w:t>Schedule</w:t>
      </w:r>
      <w:del w:id="383" w:author="Master Repository Process" w:date="2021-08-29T09:10:00Z">
        <w:r>
          <w:rPr>
            <w:rStyle w:val="CharSchNo"/>
          </w:rPr>
          <w:delText xml:space="preserve"> </w:delText>
        </w:r>
      </w:del>
      <w:ins w:id="384" w:author="Master Repository Process" w:date="2021-08-29T09:10:00Z">
        <w:r>
          <w:rPr>
            <w:rStyle w:val="CharSchNo"/>
          </w:rPr>
          <w:t> </w:t>
        </w:r>
      </w:ins>
      <w:r>
        <w:rPr>
          <w:rStyle w:val="CharSchNo"/>
        </w:rPr>
        <w:t>2</w:t>
      </w:r>
      <w:r>
        <w:rPr>
          <w:rStyle w:val="CharSDivNo"/>
        </w:rPr>
        <w:t> </w:t>
      </w:r>
      <w:r>
        <w:t>—</w:t>
      </w:r>
      <w:r>
        <w:rPr>
          <w:rStyle w:val="CharSDivText"/>
        </w:rPr>
        <w:t> </w:t>
      </w:r>
      <w:r>
        <w:rPr>
          <w:rStyle w:val="CharSchText"/>
        </w:rPr>
        <w:t>Forms</w:t>
      </w:r>
      <w:bookmarkEnd w:id="364"/>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yShoulderClause"/>
      </w:pPr>
      <w:r>
        <w:t>[r. 4(6), 8(6), 13(2)]</w:t>
      </w:r>
    </w:p>
    <w:p>
      <w:pPr>
        <w:pStyle w:val="yHeading5"/>
      </w:pPr>
      <w:bookmarkStart w:id="385" w:name="_Toc96398510"/>
      <w:bookmarkStart w:id="386" w:name="_Toc96417044"/>
      <w:bookmarkStart w:id="387" w:name="_Toc100631336"/>
      <w:bookmarkStart w:id="388" w:name="_Toc102451465"/>
      <w:bookmarkStart w:id="389" w:name="_Toc222114927"/>
      <w:bookmarkStart w:id="390" w:name="_Toc224024309"/>
      <w:bookmarkStart w:id="391" w:name="_Toc210119121"/>
      <w:r>
        <w:t>1.</w:t>
      </w:r>
      <w:r>
        <w:tab/>
        <w:t>Declaration that a person is a small business or a non</w:t>
      </w:r>
      <w:r>
        <w:noBreakHyphen/>
        <w:t>profit association</w:t>
      </w:r>
      <w:bookmarkEnd w:id="385"/>
      <w:bookmarkEnd w:id="386"/>
      <w:bookmarkEnd w:id="387"/>
      <w:bookmarkEnd w:id="388"/>
      <w:bookmarkEnd w:id="389"/>
      <w:bookmarkEnd w:id="390"/>
      <w:bookmarkEnd w:id="391"/>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Magistrates Court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w:t>
            </w:r>
            <w:del w:id="392" w:author="Master Repository Process" w:date="2021-08-29T09:10:00Z">
              <w:r>
                <w:rPr>
                  <w:i/>
                  <w:sz w:val="16"/>
                </w:rPr>
                <w:delText xml:space="preserve"> </w:delText>
              </w:r>
            </w:del>
            <w:ins w:id="393" w:author="Master Repository Process" w:date="2021-08-29T09:10:00Z">
              <w:r>
                <w:rPr>
                  <w:i/>
                  <w:sz w:val="16"/>
                </w:rPr>
                <w:t>-</w:t>
              </w:r>
            </w:ins>
            <w:r>
              <w:rPr>
                <w:i/>
                <w:sz w:val="16"/>
              </w:rPr>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w:t>
            </w:r>
            <w:del w:id="394" w:author="Master Repository Process" w:date="2021-08-29T09:10:00Z">
              <w:r>
                <w:rPr>
                  <w:i/>
                  <w:sz w:val="16"/>
                </w:rPr>
                <w:delText xml:space="preserve"> </w:delText>
              </w:r>
            </w:del>
            <w:r>
              <w:rPr>
                <w:i/>
                <w:sz w:val="16"/>
              </w:rPr>
              <w:t>.</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395" w:name="_Toc96398511"/>
      <w:bookmarkStart w:id="396" w:name="_Toc96417045"/>
      <w:bookmarkStart w:id="397" w:name="_Toc100631337"/>
      <w:bookmarkStart w:id="398" w:name="_Toc102451466"/>
      <w:bookmarkStart w:id="399" w:name="_Toc222114928"/>
      <w:bookmarkStart w:id="400" w:name="_Toc224024310"/>
      <w:bookmarkStart w:id="401" w:name="_Toc210119122"/>
      <w:r>
        <w:t>2.</w:t>
      </w:r>
      <w:r>
        <w:tab/>
        <w:t>Application to remit fees</w:t>
      </w:r>
      <w:bookmarkEnd w:id="395"/>
      <w:bookmarkEnd w:id="396"/>
      <w:bookmarkEnd w:id="397"/>
      <w:bookmarkEnd w:id="398"/>
      <w:bookmarkEnd w:id="399"/>
      <w:bookmarkEnd w:id="400"/>
      <w:bookmarkEnd w:id="40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del w:id="402" w:author="Master Repository Process" w:date="2021-08-29T09:10:00Z">
              <w:r>
                <w:rPr>
                  <w:b/>
                </w:rPr>
                <w:delText>Claimant:</w:delText>
              </w:r>
              <w:r>
                <w:tab/>
                <w:delText>.............................................................................................</w:delText>
              </w:r>
            </w:del>
            <w:ins w:id="403" w:author="Master Repository Process" w:date="2021-08-29T09:10:00Z">
              <w:r>
                <w:rPr>
                  <w:b/>
                </w:rPr>
                <w:t>Claimant:</w:t>
              </w:r>
              <w:r>
                <w:tab/>
                <w:t>...................................................................................................</w:t>
              </w:r>
            </w:ins>
          </w:p>
        </w:tc>
      </w:tr>
      <w:tr>
        <w:trPr>
          <w:cantSplit/>
        </w:trPr>
        <w:tc>
          <w:tcPr>
            <w:tcW w:w="6804" w:type="dxa"/>
            <w:gridSpan w:val="8"/>
          </w:tcPr>
          <w:p>
            <w:pPr>
              <w:pStyle w:val="yTable"/>
            </w:pPr>
            <w:del w:id="404" w:author="Master Repository Process" w:date="2021-08-29T09:10:00Z">
              <w:r>
                <w:rPr>
                  <w:b/>
                </w:rPr>
                <w:delText>Defendant:</w:delText>
              </w:r>
              <w:r>
                <w:tab/>
                <w:delText>.............................................................................................</w:delText>
              </w:r>
            </w:del>
            <w:ins w:id="405" w:author="Master Repository Process" w:date="2021-08-29T09:10:00Z">
              <w:r>
                <w:rPr>
                  <w:b/>
                </w:rPr>
                <w:t>Defendant:</w:t>
              </w:r>
              <w:r>
                <w:t>..................................................................................................................</w:t>
              </w:r>
            </w:ins>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rPr>
                <w:del w:id="406" w:author="Master Repository Process" w:date="2021-08-29T09:10:00Z"/>
              </w:rPr>
            </w:pPr>
            <w:del w:id="407" w:author="Master Repository Process" w:date="2021-08-29T09:10:00Z">
              <w:r>
                <w:delText>.....................................................................................................................</w:delText>
              </w:r>
            </w:del>
          </w:p>
          <w:p>
            <w:pPr>
              <w:pStyle w:val="yTable"/>
              <w:rPr>
                <w:del w:id="408" w:author="Master Repository Process" w:date="2021-08-29T09:10:00Z"/>
              </w:rPr>
            </w:pPr>
            <w:del w:id="409" w:author="Master Repository Process" w:date="2021-08-29T09:10:00Z">
              <w:r>
                <w:delText>.....................................................................................................................</w:delText>
              </w:r>
            </w:del>
          </w:p>
          <w:p>
            <w:pPr>
              <w:pStyle w:val="yTable"/>
              <w:rPr>
                <w:del w:id="410" w:author="Master Repository Process" w:date="2021-08-29T09:10:00Z"/>
              </w:rPr>
            </w:pPr>
            <w:del w:id="411" w:author="Master Repository Process" w:date="2021-08-29T09:10:00Z">
              <w:r>
                <w:delText>.....................................................................................................................</w:delText>
              </w:r>
            </w:del>
          </w:p>
          <w:p>
            <w:pPr>
              <w:pStyle w:val="yTable"/>
              <w:rPr>
                <w:del w:id="412" w:author="Master Repository Process" w:date="2021-08-29T09:10:00Z"/>
              </w:rPr>
            </w:pPr>
            <w:del w:id="413" w:author="Master Repository Process" w:date="2021-08-29T09:10:00Z">
              <w:r>
                <w:delText>.....................................................................................................................</w:delText>
              </w:r>
            </w:del>
          </w:p>
          <w:p>
            <w:pPr>
              <w:pStyle w:val="yTable"/>
              <w:rPr>
                <w:del w:id="414" w:author="Master Repository Process" w:date="2021-08-29T09:10:00Z"/>
              </w:rPr>
            </w:pPr>
            <w:del w:id="415" w:author="Master Repository Process" w:date="2021-08-29T09:10:00Z">
              <w:r>
                <w:delText>.....................................................................................................................</w:delText>
              </w:r>
            </w:del>
          </w:p>
          <w:p>
            <w:pPr>
              <w:pStyle w:val="yTable"/>
              <w:tabs>
                <w:tab w:val="left" w:pos="459"/>
              </w:tabs>
              <w:rPr>
                <w:del w:id="416" w:author="Master Repository Process" w:date="2021-08-29T09:10:00Z"/>
                <w:i/>
                <w:sz w:val="16"/>
              </w:rPr>
            </w:pPr>
            <w:del w:id="417" w:author="Master Repository Process" w:date="2021-08-29T09:10:00Z">
              <w:r>
                <w:rPr>
                  <w:i/>
                  <w:sz w:val="16"/>
                </w:rPr>
                <w:delText>1</w:delText>
              </w:r>
              <w:r>
                <w:rPr>
                  <w:i/>
                  <w:sz w:val="16"/>
                </w:rPr>
                <w:tab/>
                <w:delText>The reasons available are financial hardship or that it is in the interests of justice to do so.</w:delText>
              </w:r>
            </w:del>
          </w:p>
          <w:p>
            <w:pPr>
              <w:pStyle w:val="yTable"/>
              <w:tabs>
                <w:tab w:val="left" w:pos="459"/>
              </w:tabs>
              <w:rPr>
                <w:ins w:id="418" w:author="Master Repository Process" w:date="2021-08-29T09:10:00Z"/>
                <w:i/>
                <w:sz w:val="16"/>
              </w:rPr>
            </w:pPr>
            <w:ins w:id="419" w:author="Master Repository Process" w:date="2021-08-29T09:10:00Z">
              <w:r>
                <w:t xml:space="preserve">.................................................................................................................... .................................................................................................................... .................................................................................................................... .................................................................................................................... ....................................................................................................................   </w:t>
              </w:r>
              <w:r>
                <w:rPr>
                  <w:i/>
                  <w:sz w:val="16"/>
                </w:rPr>
                <w:t>1</w:t>
              </w:r>
              <w:r>
                <w:rPr>
                  <w:i/>
                  <w:sz w:val="16"/>
                </w:rPr>
                <w:tab/>
                <w:t>The reasons available are financial hardship or that it is in the interests of justice to do so.</w:t>
              </w:r>
            </w:ins>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rPr>
                <w:del w:id="420" w:author="Master Repository Process" w:date="2021-08-29T09:10:00Z"/>
              </w:rPr>
            </w:pPr>
            <w:del w:id="421" w:author="Master Repository Process" w:date="2021-08-29T09:10:00Z">
              <w:r>
                <w:delText>……………………………………………………................…………...</w:delText>
              </w:r>
            </w:del>
          </w:p>
          <w:p>
            <w:pPr>
              <w:pStyle w:val="yTable"/>
              <w:rPr>
                <w:del w:id="422" w:author="Master Repository Process" w:date="2021-08-29T09:10:00Z"/>
              </w:rPr>
            </w:pPr>
            <w:del w:id="423" w:author="Master Repository Process" w:date="2021-08-29T09:10:00Z">
              <w:r>
                <w:delText>………………………………………………………................………...</w:delText>
              </w:r>
            </w:del>
          </w:p>
          <w:p>
            <w:pPr>
              <w:pStyle w:val="yTable"/>
              <w:rPr>
                <w:del w:id="424" w:author="Master Repository Process" w:date="2021-08-29T09:10:00Z"/>
              </w:rPr>
            </w:pPr>
            <w:del w:id="425" w:author="Master Repository Process" w:date="2021-08-29T09:10:00Z">
              <w:r>
                <w:delText>………………………………………………………................………...</w:delText>
              </w:r>
            </w:del>
          </w:p>
          <w:p>
            <w:pPr>
              <w:pStyle w:val="yTable"/>
              <w:rPr>
                <w:del w:id="426" w:author="Master Repository Process" w:date="2021-08-29T09:10:00Z"/>
              </w:rPr>
            </w:pPr>
            <w:del w:id="427" w:author="Master Repository Process" w:date="2021-08-29T09:10:00Z">
              <w:r>
                <w:delText>……………………………………………………................…………...</w:delText>
              </w:r>
            </w:del>
          </w:p>
          <w:p>
            <w:pPr>
              <w:pStyle w:val="yTable"/>
            </w:pPr>
            <w:del w:id="428" w:author="Master Repository Process" w:date="2021-08-29T09:10:00Z">
              <w:r>
                <w:delText>……………………………………………………................…………...</w:delText>
              </w:r>
            </w:del>
            <w:ins w:id="429" w:author="Master Repository Process" w:date="2021-08-29T09:10:00Z">
              <w:r>
                <w:t>.................................................................................................................... .................................................................................................................... .................................................................................................................... .................................................................................................................... ....................................................................................................................</w:t>
              </w:r>
            </w:ins>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rPr>
                <w:del w:id="430" w:author="Master Repository Process" w:date="2021-08-29T09:10:00Z"/>
              </w:rPr>
            </w:pPr>
            <w:del w:id="431" w:author="Master Repository Process" w:date="2021-08-29T09:10:00Z">
              <w:r>
                <w:delText>................................................................................................</w:delText>
              </w:r>
            </w:del>
          </w:p>
          <w:p>
            <w:pPr>
              <w:pStyle w:val="yTable"/>
              <w:rPr>
                <w:ins w:id="432" w:author="Master Repository Process" w:date="2021-08-29T09:10:00Z"/>
              </w:rPr>
            </w:pPr>
            <w:del w:id="433" w:author="Master Repository Process" w:date="2021-08-29T09:10:00Z">
              <w:r>
                <w:delText>................................................................................................</w:delText>
              </w:r>
            </w:del>
            <w:ins w:id="434" w:author="Master Repository Process" w:date="2021-08-29T09:10:00Z">
              <w:r>
                <w:t>.....................................................................................................</w:t>
              </w:r>
            </w:ins>
          </w:p>
          <w:p>
            <w:pPr>
              <w:pStyle w:val="yTable"/>
            </w:pPr>
            <w:ins w:id="435" w:author="Master Repository Process" w:date="2021-08-29T09:10:00Z">
              <w:r>
                <w:t>.....................................................................................................</w:t>
              </w:r>
            </w:ins>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436" w:name="_Toc100631338"/>
      <w:bookmarkStart w:id="437" w:name="_Toc102451467"/>
      <w:bookmarkStart w:id="438" w:name="_Toc222114929"/>
      <w:bookmarkStart w:id="439" w:name="_Toc224024311"/>
      <w:bookmarkStart w:id="440" w:name="_Toc210119123"/>
      <w:r>
        <w:t>3.</w:t>
      </w:r>
      <w:r>
        <w:tab/>
        <w:t>Application for determination of dispute about fees</w:t>
      </w:r>
      <w:bookmarkEnd w:id="436"/>
      <w:bookmarkEnd w:id="437"/>
      <w:bookmarkEnd w:id="438"/>
      <w:bookmarkEnd w:id="439"/>
      <w:bookmarkEnd w:id="44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r>
            <w:del w:id="441" w:author="Master Repository Process" w:date="2021-08-29T09:10:00Z">
              <w:r>
                <w:delText>...........................................................….................................</w:delText>
              </w:r>
            </w:del>
            <w:ins w:id="442" w:author="Master Repository Process" w:date="2021-08-29T09:10:00Z">
              <w:r>
                <w:t>................................................................................................</w:t>
              </w:r>
            </w:ins>
          </w:p>
        </w:tc>
      </w:tr>
      <w:tr>
        <w:trPr>
          <w:cantSplit/>
        </w:trPr>
        <w:tc>
          <w:tcPr>
            <w:tcW w:w="6662" w:type="dxa"/>
            <w:gridSpan w:val="4"/>
          </w:tcPr>
          <w:p>
            <w:pPr>
              <w:pStyle w:val="zytable"/>
              <w:spacing w:before="0"/>
              <w:ind w:left="0" w:right="0"/>
            </w:pPr>
            <w:del w:id="443" w:author="Master Repository Process" w:date="2021-08-29T09:10:00Z">
              <w:r>
                <w:rPr>
                  <w:b/>
                  <w:bCs/>
                </w:rPr>
                <w:delText>Defendant:</w:delText>
              </w:r>
              <w:r>
                <w:tab/>
                <w:delText>..............................................................…..............................</w:delText>
              </w:r>
            </w:del>
            <w:ins w:id="444" w:author="Master Repository Process" w:date="2021-08-29T09:10:00Z">
              <w:r>
                <w:rPr>
                  <w:b/>
                  <w:bCs/>
                </w:rPr>
                <w:t>Defendant:</w:t>
              </w:r>
              <w:r>
                <w:tab/>
                <w:t>................................................................................................</w:t>
              </w:r>
            </w:ins>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del w:id="445" w:author="Master Repository Process" w:date="2021-08-29T09:10:00Z">
              <w:r>
                <w:delText>...........................................</w:delText>
              </w:r>
            </w:del>
            <w:ins w:id="446" w:author="Master Repository Process" w:date="2021-08-29T09:10:00Z">
              <w:r>
                <w:t>..........................................</w:t>
              </w:r>
            </w:ins>
            <w:r>
              <w:br/>
              <w:t>Date of birth</w:t>
            </w:r>
          </w:p>
        </w:tc>
        <w:tc>
          <w:tcPr>
            <w:tcW w:w="2339" w:type="dxa"/>
          </w:tcPr>
          <w:p>
            <w:pPr>
              <w:pStyle w:val="zytable"/>
              <w:spacing w:before="0"/>
              <w:ind w:left="0" w:right="0"/>
            </w:pPr>
            <w:r>
              <w:t>......................................</w:t>
            </w:r>
            <w:del w:id="447" w:author="Master Repository Process" w:date="2021-08-29T09:10:00Z">
              <w:r>
                <w:br/>
              </w:r>
            </w:del>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 xml:space="preserve">The disputed fee is for </w:t>
            </w:r>
            <w:del w:id="448" w:author="Master Repository Process" w:date="2021-08-29T09:10:00Z">
              <w:r>
                <w:delText>…....…..……………………...</w:delText>
              </w:r>
            </w:del>
            <w:ins w:id="449" w:author="Master Repository Process" w:date="2021-08-29T09:10:00Z">
              <w:r>
                <w:t>.................................................</w:t>
              </w:r>
            </w:ins>
          </w:p>
          <w:p>
            <w:pPr>
              <w:pStyle w:val="zytable"/>
              <w:spacing w:before="0"/>
              <w:ind w:left="0" w:right="0"/>
              <w:rPr>
                <w:del w:id="450" w:author="Master Repository Process" w:date="2021-08-29T09:10:00Z"/>
              </w:rPr>
            </w:pPr>
            <w:del w:id="451" w:author="Master Repository Process" w:date="2021-08-29T09:10:00Z">
              <w:r>
                <w:delText>………………………………………………………..</w:delText>
              </w:r>
            </w:del>
          </w:p>
          <w:p>
            <w:pPr>
              <w:pStyle w:val="zytable"/>
              <w:spacing w:before="0"/>
              <w:ind w:left="0" w:right="0"/>
            </w:pPr>
            <w:del w:id="452" w:author="Master Repository Process" w:date="2021-08-29T09:10:00Z">
              <w:r>
                <w:delText>………………………………………………………..</w:delText>
              </w:r>
            </w:del>
            <w:ins w:id="453" w:author="Master Repository Process" w:date="2021-08-29T09:10:00Z">
              <w:r>
                <w:t>............................................................................................................................................................................</w:t>
              </w:r>
            </w:ins>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del w:id="454" w:author="Master Repository Process" w:date="2021-08-29T09:10:00Z">
              <w:r>
                <w:rPr>
                  <w:i/>
                  <w:iCs/>
                  <w:sz w:val="16"/>
                </w:rPr>
                <w:delText>]</w:delText>
              </w:r>
              <w:r>
                <w:delText>…………..…………………….</w:delText>
              </w:r>
            </w:del>
            <w:ins w:id="455" w:author="Master Repository Process" w:date="2021-08-29T09:10:00Z">
              <w:r>
                <w:rPr>
                  <w:i/>
                  <w:iCs/>
                  <w:sz w:val="16"/>
                </w:rPr>
                <w:t>]</w:t>
              </w:r>
              <w:r>
                <w:t xml:space="preserve"> .................................................</w:t>
              </w:r>
            </w:ins>
          </w:p>
          <w:p>
            <w:pPr>
              <w:pStyle w:val="zytable"/>
              <w:tabs>
                <w:tab w:val="left" w:pos="567"/>
              </w:tabs>
              <w:spacing w:before="0"/>
              <w:ind w:left="0" w:right="0"/>
            </w:pPr>
            <w:del w:id="456" w:author="Master Repository Process" w:date="2021-08-29T09:10:00Z">
              <w:r>
                <w:tab/>
                <w:delText>………………………………………………...</w:delText>
              </w:r>
            </w:del>
            <w:ins w:id="457" w:author="Master Repository Process" w:date="2021-08-29T09:10:00Z">
              <w:r>
                <w:tab/>
                <w:t>..........................................................................</w:t>
              </w:r>
            </w:ins>
          </w:p>
        </w:tc>
      </w:tr>
      <w:tr>
        <w:trPr>
          <w:cantSplit/>
        </w:trPr>
        <w:tc>
          <w:tcPr>
            <w:tcW w:w="6662" w:type="dxa"/>
            <w:gridSpan w:val="4"/>
          </w:tcPr>
          <w:p>
            <w:pPr>
              <w:pStyle w:val="zytable"/>
              <w:spacing w:before="0"/>
              <w:ind w:left="0" w:right="0"/>
            </w:pPr>
            <w:r>
              <w:t xml:space="preserve">I dispute the fee because </w:t>
            </w:r>
            <w:del w:id="458" w:author="Master Repository Process" w:date="2021-08-29T09:10:00Z">
              <w:r>
                <w:delText>.………………………………………………...</w:delText>
              </w:r>
            </w:del>
            <w:ins w:id="459" w:author="Master Repository Process" w:date="2021-08-29T09:10:00Z">
              <w:r>
                <w:t>...........................................................................</w:t>
              </w:r>
            </w:ins>
          </w:p>
          <w:p>
            <w:pPr>
              <w:pStyle w:val="zytable"/>
              <w:spacing w:before="0"/>
              <w:ind w:left="0" w:right="0"/>
              <w:rPr>
                <w:del w:id="460" w:author="Master Repository Process" w:date="2021-08-29T09:10:00Z"/>
              </w:rPr>
            </w:pPr>
            <w:del w:id="461" w:author="Master Repository Process" w:date="2021-08-29T09:10:00Z">
              <w:r>
                <w:delText>…………………………………………………………………………….</w:delText>
              </w:r>
            </w:del>
          </w:p>
          <w:p>
            <w:pPr>
              <w:pStyle w:val="zytable"/>
              <w:spacing w:before="0"/>
              <w:ind w:left="0" w:right="0"/>
              <w:rPr>
                <w:del w:id="462" w:author="Master Repository Process" w:date="2021-08-29T09:10:00Z"/>
              </w:rPr>
            </w:pPr>
            <w:del w:id="463" w:author="Master Repository Process" w:date="2021-08-29T09:10:00Z">
              <w:r>
                <w:delText>…………………………………………………………………………….</w:delText>
              </w:r>
            </w:del>
          </w:p>
          <w:p>
            <w:pPr>
              <w:pStyle w:val="zytable"/>
              <w:spacing w:before="0"/>
              <w:ind w:left="0" w:right="0"/>
              <w:rPr>
                <w:del w:id="464" w:author="Master Repository Process" w:date="2021-08-29T09:10:00Z"/>
              </w:rPr>
            </w:pPr>
            <w:del w:id="465" w:author="Master Repository Process" w:date="2021-08-29T09:10:00Z">
              <w:r>
                <w:delText>…………………………………………………………………………….</w:delText>
              </w:r>
            </w:del>
          </w:p>
          <w:p>
            <w:pPr>
              <w:pStyle w:val="zytable"/>
              <w:spacing w:before="0"/>
              <w:ind w:left="0" w:right="0"/>
              <w:rPr>
                <w:ins w:id="466" w:author="Master Repository Process" w:date="2021-08-29T09:10:00Z"/>
              </w:rPr>
            </w:pPr>
            <w:del w:id="467" w:author="Master Repository Process" w:date="2021-08-29T09:10:00Z">
              <w:r>
                <w:delText>…………………………………………………………………………….</w:delText>
              </w:r>
            </w:del>
            <w:ins w:id="468" w:author="Master Repository Process" w:date="2021-08-29T09:10:00Z">
              <w:r>
                <w:t>...................................................................................................................</w:t>
              </w:r>
            </w:ins>
          </w:p>
          <w:p>
            <w:pPr>
              <w:pStyle w:val="zytable"/>
              <w:spacing w:before="0"/>
              <w:ind w:left="0" w:right="0"/>
              <w:rPr>
                <w:ins w:id="469" w:author="Master Repository Process" w:date="2021-08-29T09:10:00Z"/>
              </w:rPr>
            </w:pPr>
            <w:ins w:id="470" w:author="Master Repository Process" w:date="2021-08-29T09:10:00Z">
              <w:r>
                <w:t>...................................................................................................................</w:t>
              </w:r>
            </w:ins>
          </w:p>
          <w:p>
            <w:pPr>
              <w:pStyle w:val="zytable"/>
              <w:spacing w:before="0"/>
              <w:ind w:left="0" w:right="0"/>
              <w:rPr>
                <w:ins w:id="471" w:author="Master Repository Process" w:date="2021-08-29T09:10:00Z"/>
              </w:rPr>
            </w:pPr>
            <w:ins w:id="472" w:author="Master Repository Process" w:date="2021-08-29T09:10:00Z">
              <w:r>
                <w:t>...................................................................................................................</w:t>
              </w:r>
            </w:ins>
          </w:p>
          <w:p>
            <w:pPr>
              <w:pStyle w:val="zytable"/>
              <w:spacing w:before="0"/>
              <w:ind w:left="0" w:right="0"/>
            </w:pPr>
            <w:ins w:id="473" w:author="Master Repository Process" w:date="2021-08-29T09:10:00Z">
              <w:r>
                <w:t>...................................................................................................................</w:t>
              </w:r>
            </w:ins>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rPr>
                <w:ins w:id="474" w:author="Master Repository Process" w:date="2021-08-29T09:10:00Z"/>
              </w:rPr>
            </w:pPr>
            <w:del w:id="475" w:author="Master Repository Process" w:date="2021-08-29T09:10:00Z">
              <w:r>
                <w:br/>
                <w:delText>………………………………………………………..</w:delText>
              </w:r>
            </w:del>
          </w:p>
          <w:p>
            <w:pPr>
              <w:pStyle w:val="zytable"/>
              <w:spacing w:before="0"/>
              <w:ind w:left="0" w:right="0"/>
            </w:pPr>
            <w:ins w:id="476" w:author="Master Repository Process" w:date="2021-08-29T09:10:00Z">
              <w:r>
                <w:t>......................................................................................</w:t>
              </w:r>
            </w:ins>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del w:id="477" w:author="Master Repository Process" w:date="2021-08-29T09:10:00Z">
              <w:r>
                <w:rPr>
                  <w:rFonts w:eastAsia="MS Mincho"/>
                </w:rPr>
                <w:delText>..…../….…/20…..</w:delText>
              </w:r>
            </w:del>
            <w:ins w:id="478" w:author="Master Repository Process" w:date="2021-08-29T09:10:00Z">
              <w:r>
                <w:t>........</w:t>
              </w:r>
              <w:r>
                <w:rPr>
                  <w:rFonts w:eastAsia="MS Mincho"/>
                </w:rPr>
                <w:t>./</w:t>
              </w:r>
              <w:r>
                <w:t xml:space="preserve"> ........</w:t>
              </w:r>
              <w:r>
                <w:rPr>
                  <w:rFonts w:eastAsia="MS Mincho"/>
                </w:rPr>
                <w:t>/20</w:t>
              </w:r>
              <w:r>
                <w:t>........</w:t>
              </w:r>
            </w:ins>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1"/>
          <w:headerReference w:type="defaul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479" w:name="_Toc102451468"/>
      <w:bookmarkStart w:id="480" w:name="_Toc139104723"/>
      <w:bookmarkStart w:id="481" w:name="_Toc139276721"/>
      <w:bookmarkStart w:id="482" w:name="_Toc171051740"/>
      <w:bookmarkStart w:id="483" w:name="_Toc198631560"/>
      <w:bookmarkStart w:id="484" w:name="_Toc202521840"/>
      <w:bookmarkStart w:id="485" w:name="_Toc203535235"/>
      <w:bookmarkStart w:id="486" w:name="_Toc207168620"/>
      <w:bookmarkStart w:id="487" w:name="_Toc210114996"/>
      <w:bookmarkStart w:id="488" w:name="_Toc210119124"/>
      <w:bookmarkStart w:id="489" w:name="_Toc219794100"/>
      <w:bookmarkStart w:id="490" w:name="_Toc219794297"/>
      <w:bookmarkStart w:id="491" w:name="_Toc222114930"/>
      <w:bookmarkStart w:id="492" w:name="_Toc222212442"/>
      <w:bookmarkStart w:id="493" w:name="_Toc224024227"/>
      <w:bookmarkStart w:id="494" w:name="_Toc224024312"/>
      <w:r>
        <w:t>Notes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nSubsection"/>
        <w:rPr>
          <w:snapToGrid w:val="0"/>
        </w:rPr>
      </w:pPr>
      <w:r>
        <w:rPr>
          <w:snapToGrid w:val="0"/>
          <w:vertAlign w:val="superscript"/>
        </w:rPr>
        <w:t>1</w:t>
      </w:r>
      <w:r>
        <w:rPr>
          <w:snapToGrid w:val="0"/>
        </w:rPr>
        <w:tab/>
        <w:t xml:space="preserve">This </w:t>
      </w:r>
      <w:ins w:id="495" w:author="Master Repository Process" w:date="2021-08-29T09:10:00Z">
        <w:r>
          <w:rPr>
            <w:snapToGrid w:val="0"/>
          </w:rPr>
          <w:t xml:space="preserve">reprint </w:t>
        </w:r>
      </w:ins>
      <w:r>
        <w:rPr>
          <w:snapToGrid w:val="0"/>
        </w:rPr>
        <w:t xml:space="preserve">is a compilation </w:t>
      </w:r>
      <w:ins w:id="496" w:author="Master Repository Process" w:date="2021-08-29T09:10:00Z">
        <w:r>
          <w:rPr>
            <w:snapToGrid w:val="0"/>
          </w:rPr>
          <w:t xml:space="preserve">as at 13 February 2009 </w:t>
        </w:r>
      </w:ins>
      <w:r>
        <w:rPr>
          <w:snapToGrid w:val="0"/>
        </w:rPr>
        <w:t xml:space="preserve">of the </w:t>
      </w:r>
      <w:r>
        <w:rPr>
          <w:i/>
          <w:noProof/>
          <w:snapToGrid w:val="0"/>
        </w:rPr>
        <w:t>Magistrates Court (Fees) Regulations</w:t>
      </w:r>
      <w:del w:id="497" w:author="Master Repository Process" w:date="2021-08-29T09:10:00Z">
        <w:r>
          <w:rPr>
            <w:i/>
            <w:noProof/>
            <w:snapToGrid w:val="0"/>
          </w:rPr>
          <w:delText> </w:delText>
        </w:r>
      </w:del>
      <w:ins w:id="498" w:author="Master Repository Process" w:date="2021-08-29T09:10:00Z">
        <w:r>
          <w:rPr>
            <w:i/>
            <w:noProof/>
            <w:snapToGrid w:val="0"/>
          </w:rPr>
          <w:t xml:space="preserve"> </w:t>
        </w:r>
      </w:ins>
      <w:r>
        <w:rPr>
          <w:i/>
          <w:noProof/>
          <w:snapToGrid w:val="0"/>
        </w:rPr>
        <w:t>2005</w:t>
      </w:r>
      <w:r>
        <w:rPr>
          <w:snapToGrid w:val="0"/>
        </w:rPr>
        <w:t xml:space="preserve"> and includes the amendments made by the other written laws referred to in the following table.</w:t>
      </w:r>
      <w:ins w:id="499" w:author="Master Repository Process" w:date="2021-08-29T09:10:00Z">
        <w:r>
          <w:rPr>
            <w:snapToGrid w:val="0"/>
          </w:rPr>
          <w:t xml:space="preserve">  The table also contains information about any reprint.</w:t>
        </w:r>
      </w:ins>
    </w:p>
    <w:p>
      <w:pPr>
        <w:pStyle w:val="nHeading3"/>
      </w:pPr>
      <w:bookmarkStart w:id="500" w:name="_Toc224024313"/>
      <w:bookmarkStart w:id="501" w:name="_Toc70311430"/>
      <w:bookmarkStart w:id="502" w:name="_Toc102451469"/>
      <w:bookmarkStart w:id="503" w:name="_Toc210119125"/>
      <w:r>
        <w:t>Compilation table</w:t>
      </w:r>
      <w:bookmarkEnd w:id="500"/>
      <w:bookmarkEnd w:id="501"/>
      <w:bookmarkEnd w:id="502"/>
      <w:bookmarkEnd w:id="5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w:t>
            </w:r>
            <w:del w:id="504" w:author="Master Repository Process" w:date="2021-08-29T09:10:00Z">
              <w:r>
                <w:rPr>
                  <w:sz w:val="19"/>
                </w:rPr>
                <w:delText xml:space="preserve"> </w:delText>
              </w:r>
            </w:del>
            <w:ins w:id="505" w:author="Master Repository Process" w:date="2021-08-29T09:10:00Z">
              <w:r>
                <w:rPr>
                  <w:sz w:val="19"/>
                </w:rPr>
                <w:t> </w:t>
              </w:r>
            </w:ins>
            <w:r>
              <w:rPr>
                <w:sz w:val="19"/>
              </w:rPr>
              <w:t>2005 p. 1573</w:t>
            </w:r>
            <w:del w:id="506" w:author="Master Repository Process" w:date="2021-08-29T09:10:00Z">
              <w:r>
                <w:rPr>
                  <w:sz w:val="19"/>
                </w:rPr>
                <w:delText>-</w:delText>
              </w:r>
            </w:del>
            <w:ins w:id="507" w:author="Master Repository Process" w:date="2021-08-29T09:10:00Z">
              <w:r>
                <w:rPr>
                  <w:sz w:val="19"/>
                </w:rPr>
                <w:noBreakHyphen/>
              </w:r>
            </w:ins>
            <w:r>
              <w:rPr>
                <w:sz w:val="19"/>
              </w:rPr>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del w:id="508" w:author="Master Repository Process" w:date="2021-08-29T09:10:00Z">
              <w:r>
                <w:rPr>
                  <w:sz w:val="19"/>
                </w:rPr>
                <w:delText>-</w:delText>
              </w:r>
            </w:del>
            <w:ins w:id="509" w:author="Master Repository Process" w:date="2021-08-29T09:10:00Z">
              <w:r>
                <w:rPr>
                  <w:sz w:val="19"/>
                </w:rPr>
                <w:noBreakHyphen/>
              </w:r>
            </w:ins>
            <w:r>
              <w:rPr>
                <w:sz w:val="19"/>
              </w:rPr>
              <w:t>5</w:t>
            </w:r>
          </w:p>
        </w:tc>
        <w:tc>
          <w:tcPr>
            <w:tcW w:w="2693" w:type="dxa"/>
          </w:tcPr>
          <w:p>
            <w:pPr>
              <w:pStyle w:val="nTable"/>
              <w:rPr>
                <w:del w:id="510" w:author="Master Repository Process" w:date="2021-08-29T09:10:00Z"/>
                <w:sz w:val="19"/>
              </w:rPr>
            </w:pPr>
            <w:r>
              <w:rPr>
                <w:sz w:val="19"/>
              </w:rPr>
              <w:t>r. 1 and 2: 26 Jun 2007 (see r. 2(a));</w:t>
            </w:r>
          </w:p>
          <w:p>
            <w:pPr>
              <w:pStyle w:val="nTable"/>
              <w:spacing w:after="40"/>
              <w:rPr>
                <w:sz w:val="19"/>
              </w:rPr>
            </w:pPr>
            <w:ins w:id="511" w:author="Master Repository Process" w:date="2021-08-29T09:10:00Z">
              <w:r>
                <w:rPr>
                  <w:sz w:val="19"/>
                </w:rPr>
                <w:br/>
              </w:r>
            </w:ins>
            <w:r>
              <w:rPr>
                <w:sz w:val="19"/>
              </w:rPr>
              <w:t>Regulations other than r. 1 and 2: 1 Jul 2007 (see r. 2(b))</w:t>
            </w:r>
          </w:p>
        </w:tc>
      </w:tr>
      <w:tr>
        <w:tc>
          <w:tcPr>
            <w:tcW w:w="3118" w:type="dxa"/>
          </w:tcPr>
          <w:p>
            <w:pPr>
              <w:pStyle w:val="nTable"/>
              <w:spacing w:after="40"/>
              <w:rPr>
                <w:i/>
                <w:sz w:val="19"/>
              </w:rPr>
            </w:pPr>
            <w:r>
              <w:rPr>
                <w:i/>
                <w:sz w:val="19"/>
              </w:rPr>
              <w:t>Magistrates Court (Fees) Amendment Regulations</w:t>
            </w:r>
            <w:del w:id="512" w:author="Master Repository Process" w:date="2021-08-29T09:10:00Z">
              <w:r>
                <w:rPr>
                  <w:i/>
                  <w:sz w:val="19"/>
                </w:rPr>
                <w:delText xml:space="preserve"> (No. 2) </w:delText>
              </w:r>
            </w:del>
            <w:ins w:id="513" w:author="Master Repository Process" w:date="2021-08-29T09:10:00Z">
              <w:r>
                <w:rPr>
                  <w:i/>
                  <w:sz w:val="19"/>
                </w:rPr>
                <w:t> </w:t>
              </w:r>
            </w:ins>
            <w:r>
              <w:rPr>
                <w:i/>
                <w:sz w:val="19"/>
              </w:rPr>
              <w:t>2008</w:t>
            </w:r>
          </w:p>
        </w:tc>
        <w:tc>
          <w:tcPr>
            <w:tcW w:w="1276" w:type="dxa"/>
          </w:tcPr>
          <w:p>
            <w:pPr>
              <w:pStyle w:val="nTable"/>
              <w:spacing w:after="40"/>
              <w:rPr>
                <w:sz w:val="19"/>
              </w:rPr>
            </w:pPr>
            <w:del w:id="514" w:author="Master Repository Process" w:date="2021-08-29T09:10:00Z">
              <w:r>
                <w:rPr>
                  <w:sz w:val="19"/>
                </w:rPr>
                <w:delText>27 Jun</w:delText>
              </w:r>
            </w:del>
            <w:ins w:id="515" w:author="Master Repository Process" w:date="2021-08-29T09:10:00Z">
              <w:r>
                <w:rPr>
                  <w:sz w:val="19"/>
                </w:rPr>
                <w:t>16 May</w:t>
              </w:r>
            </w:ins>
            <w:r>
              <w:rPr>
                <w:sz w:val="19"/>
              </w:rPr>
              <w:t> 2008 p. </w:t>
            </w:r>
            <w:del w:id="516" w:author="Master Repository Process" w:date="2021-08-29T09:10:00Z">
              <w:r>
                <w:rPr>
                  <w:sz w:val="19"/>
                </w:rPr>
                <w:delText>3068-70</w:delText>
              </w:r>
            </w:del>
            <w:ins w:id="517" w:author="Master Repository Process" w:date="2021-08-29T09:10:00Z">
              <w:r>
                <w:rPr>
                  <w:sz w:val="19"/>
                </w:rPr>
                <w:t>1910</w:t>
              </w:r>
              <w:r>
                <w:rPr>
                  <w:sz w:val="19"/>
                </w:rPr>
                <w:noBreakHyphen/>
                <w:t>11</w:t>
              </w:r>
            </w:ins>
          </w:p>
        </w:tc>
        <w:tc>
          <w:tcPr>
            <w:tcW w:w="2693" w:type="dxa"/>
          </w:tcPr>
          <w:p>
            <w:pPr>
              <w:pStyle w:val="nTable"/>
              <w:spacing w:after="40"/>
              <w:rPr>
                <w:sz w:val="19"/>
              </w:rPr>
            </w:pPr>
            <w:r>
              <w:rPr>
                <w:snapToGrid w:val="0"/>
                <w:sz w:val="19"/>
                <w:lang w:val="en-US"/>
              </w:rPr>
              <w:t xml:space="preserve">r. 1 and 2: </w:t>
            </w:r>
            <w:del w:id="518" w:author="Master Repository Process" w:date="2021-08-29T09:10:00Z">
              <w:r>
                <w:rPr>
                  <w:snapToGrid w:val="0"/>
                  <w:sz w:val="19"/>
                  <w:lang w:val="en-US"/>
                </w:rPr>
                <w:delText>27 Jun</w:delText>
              </w:r>
            </w:del>
            <w:ins w:id="519" w:author="Master Repository Process" w:date="2021-08-29T09:10:00Z">
              <w:r>
                <w:rPr>
                  <w:snapToGrid w:val="0"/>
                  <w:sz w:val="19"/>
                  <w:lang w:val="en-US"/>
                </w:rPr>
                <w:t>16 May</w:t>
              </w:r>
            </w:ins>
            <w:r>
              <w:rPr>
                <w:snapToGrid w:val="0"/>
                <w:sz w:val="19"/>
                <w:lang w:val="en-US"/>
              </w:rPr>
              <w:t> 2008 (see r. 2(a));</w:t>
            </w:r>
            <w:r>
              <w:rPr>
                <w:snapToGrid w:val="0"/>
                <w:sz w:val="19"/>
                <w:lang w:val="en-US"/>
              </w:rPr>
              <w:br/>
              <w:t xml:space="preserve">Regulations other than r. 1 and 2: </w:t>
            </w:r>
            <w:del w:id="520" w:author="Master Repository Process" w:date="2021-08-29T09:10:00Z">
              <w:r>
                <w:rPr>
                  <w:snapToGrid w:val="0"/>
                  <w:sz w:val="19"/>
                  <w:lang w:val="en-US"/>
                </w:rPr>
                <w:delText>1 Jul</w:delText>
              </w:r>
            </w:del>
            <w:ins w:id="521" w:author="Master Repository Process" w:date="2021-08-29T09:10:00Z">
              <w:r>
                <w:rPr>
                  <w:snapToGrid w:val="0"/>
                  <w:sz w:val="19"/>
                  <w:lang w:val="en-US"/>
                </w:rPr>
                <w:t>30 Sep</w:t>
              </w:r>
            </w:ins>
            <w:r>
              <w:rPr>
                <w:snapToGrid w:val="0"/>
                <w:sz w:val="19"/>
                <w:lang w:val="en-US"/>
              </w:rPr>
              <w:t> 2008</w:t>
            </w:r>
            <w:r>
              <w:rPr>
                <w:sz w:val="19"/>
              </w:rPr>
              <w:t xml:space="preserve"> (see r. 2(b</w:t>
            </w:r>
            <w:del w:id="522" w:author="Master Repository Process" w:date="2021-08-29T09:10:00Z">
              <w:r>
                <w:rPr>
                  <w:snapToGrid w:val="0"/>
                  <w:sz w:val="19"/>
                  <w:lang w:val="en-US"/>
                </w:rPr>
                <w:delText>))</w:delText>
              </w:r>
            </w:del>
            <w:ins w:id="523" w:author="Master Repository Process" w:date="2021-08-29T09:10:00Z">
              <w:r>
                <w:rPr>
                  <w:sz w:val="19"/>
                </w:rPr>
                <w:t xml:space="preserve">) and </w:t>
              </w:r>
              <w:r>
                <w:rPr>
                  <w:i/>
                  <w:iCs/>
                  <w:sz w:val="19"/>
                </w:rPr>
                <w:t>Gazette</w:t>
              </w:r>
              <w:r>
                <w:rPr>
                  <w:sz w:val="19"/>
                </w:rPr>
                <w:t xml:space="preserve"> 11 Jul 2008 p. 3253)</w:t>
              </w:r>
            </w:ins>
          </w:p>
        </w:tc>
      </w:tr>
      <w:tr>
        <w:tc>
          <w:tcPr>
            <w:tcW w:w="3118" w:type="dxa"/>
          </w:tcPr>
          <w:p>
            <w:pPr>
              <w:pStyle w:val="nTable"/>
              <w:spacing w:after="40"/>
              <w:rPr>
                <w:i/>
                <w:sz w:val="19"/>
              </w:rPr>
            </w:pPr>
            <w:r>
              <w:rPr>
                <w:i/>
                <w:sz w:val="19"/>
              </w:rPr>
              <w:t>Magistrates Court (Fees) Amendment Regulations</w:t>
            </w:r>
            <w:del w:id="524" w:author="Master Repository Process" w:date="2021-08-29T09:10:00Z">
              <w:r>
                <w:rPr>
                  <w:i/>
                  <w:sz w:val="19"/>
                </w:rPr>
                <w:delText> </w:delText>
              </w:r>
            </w:del>
            <w:ins w:id="525" w:author="Master Repository Process" w:date="2021-08-29T09:10:00Z">
              <w:r>
                <w:rPr>
                  <w:i/>
                  <w:sz w:val="19"/>
                </w:rPr>
                <w:t xml:space="preserve"> (No. 2) </w:t>
              </w:r>
            </w:ins>
            <w:r>
              <w:rPr>
                <w:i/>
                <w:sz w:val="19"/>
              </w:rPr>
              <w:t>2008</w:t>
            </w:r>
          </w:p>
        </w:tc>
        <w:tc>
          <w:tcPr>
            <w:tcW w:w="1276" w:type="dxa"/>
          </w:tcPr>
          <w:p>
            <w:pPr>
              <w:pStyle w:val="nTable"/>
              <w:spacing w:after="40"/>
              <w:rPr>
                <w:sz w:val="19"/>
              </w:rPr>
            </w:pPr>
            <w:del w:id="526" w:author="Master Repository Process" w:date="2021-08-29T09:10:00Z">
              <w:r>
                <w:rPr>
                  <w:sz w:val="19"/>
                </w:rPr>
                <w:delText xml:space="preserve">16 May </w:delText>
              </w:r>
            </w:del>
            <w:ins w:id="527" w:author="Master Repository Process" w:date="2021-08-29T09:10:00Z">
              <w:r>
                <w:rPr>
                  <w:sz w:val="19"/>
                </w:rPr>
                <w:t>27 Jun </w:t>
              </w:r>
            </w:ins>
            <w:r>
              <w:rPr>
                <w:sz w:val="19"/>
              </w:rPr>
              <w:t>2008 p. </w:t>
            </w:r>
            <w:del w:id="528" w:author="Master Repository Process" w:date="2021-08-29T09:10:00Z">
              <w:r>
                <w:rPr>
                  <w:sz w:val="19"/>
                </w:rPr>
                <w:delText>1910-11</w:delText>
              </w:r>
            </w:del>
            <w:ins w:id="529" w:author="Master Repository Process" w:date="2021-08-29T09:10:00Z">
              <w:r>
                <w:rPr>
                  <w:sz w:val="19"/>
                </w:rPr>
                <w:t>3068</w:t>
              </w:r>
              <w:r>
                <w:rPr>
                  <w:sz w:val="19"/>
                </w:rPr>
                <w:noBreakHyphen/>
                <w:t>70</w:t>
              </w:r>
            </w:ins>
          </w:p>
        </w:tc>
        <w:tc>
          <w:tcPr>
            <w:tcW w:w="2693" w:type="dxa"/>
          </w:tcPr>
          <w:p>
            <w:pPr>
              <w:pStyle w:val="nTable"/>
              <w:spacing w:after="40"/>
              <w:rPr>
                <w:sz w:val="19"/>
              </w:rPr>
            </w:pPr>
            <w:r>
              <w:rPr>
                <w:snapToGrid w:val="0"/>
                <w:sz w:val="19"/>
                <w:lang w:val="en-US"/>
              </w:rPr>
              <w:t xml:space="preserve">r. 1 and 2: </w:t>
            </w:r>
            <w:del w:id="530" w:author="Master Repository Process" w:date="2021-08-29T09:10:00Z">
              <w:r>
                <w:rPr>
                  <w:snapToGrid w:val="0"/>
                  <w:sz w:val="19"/>
                  <w:lang w:val="en-US"/>
                </w:rPr>
                <w:delText>16 May</w:delText>
              </w:r>
            </w:del>
            <w:ins w:id="531" w:author="Master Repository Process" w:date="2021-08-29T09:10:00Z">
              <w:r>
                <w:rPr>
                  <w:snapToGrid w:val="0"/>
                  <w:sz w:val="19"/>
                  <w:lang w:val="en-US"/>
                </w:rPr>
                <w:t>27 Jun</w:t>
              </w:r>
            </w:ins>
            <w:r>
              <w:rPr>
                <w:snapToGrid w:val="0"/>
                <w:sz w:val="19"/>
                <w:lang w:val="en-US"/>
              </w:rPr>
              <w:t> 2008 (see r. 2(a));</w:t>
            </w:r>
            <w:r>
              <w:rPr>
                <w:snapToGrid w:val="0"/>
                <w:sz w:val="19"/>
                <w:lang w:val="en-US"/>
              </w:rPr>
              <w:br/>
              <w:t xml:space="preserve">Regulations other than r. 1 and 2: </w:t>
            </w:r>
            <w:del w:id="532" w:author="Master Repository Process" w:date="2021-08-29T09:10:00Z">
              <w:r>
                <w:rPr>
                  <w:snapToGrid w:val="0"/>
                  <w:sz w:val="19"/>
                  <w:lang w:val="en-US"/>
                </w:rPr>
                <w:delText>30 Sep</w:delText>
              </w:r>
            </w:del>
            <w:ins w:id="533" w:author="Master Repository Process" w:date="2021-08-29T09:10:00Z">
              <w:r>
                <w:rPr>
                  <w:snapToGrid w:val="0"/>
                  <w:sz w:val="19"/>
                  <w:lang w:val="en-US"/>
                </w:rPr>
                <w:t>1 Jul</w:t>
              </w:r>
            </w:ins>
            <w:r>
              <w:rPr>
                <w:snapToGrid w:val="0"/>
                <w:sz w:val="19"/>
                <w:lang w:val="en-US"/>
              </w:rPr>
              <w:t> 2008 (see r. 2(b</w:t>
            </w:r>
            <w:del w:id="534" w:author="Master Repository Process" w:date="2021-08-29T09:10:00Z">
              <w:r>
                <w:rPr>
                  <w:sz w:val="19"/>
                </w:rPr>
                <w:delText xml:space="preserve">) and </w:delText>
              </w:r>
              <w:r>
                <w:rPr>
                  <w:i/>
                  <w:iCs/>
                  <w:sz w:val="19"/>
                </w:rPr>
                <w:delText>Gazette</w:delText>
              </w:r>
              <w:r>
                <w:rPr>
                  <w:sz w:val="19"/>
                </w:rPr>
                <w:delText xml:space="preserve"> 11 Jul 2008 p. 3253)</w:delText>
              </w:r>
            </w:del>
            <w:ins w:id="535" w:author="Master Repository Process" w:date="2021-08-29T09:10:00Z">
              <w:r>
                <w:rPr>
                  <w:snapToGrid w:val="0"/>
                  <w:sz w:val="19"/>
                  <w:lang w:val="en-US"/>
                </w:rPr>
                <w:t>))</w:t>
              </w:r>
            </w:ins>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del w:id="536" w:author="Master Repository Process" w:date="2021-08-29T09:10:00Z">
              <w:r>
                <w:rPr>
                  <w:sz w:val="19"/>
                </w:rPr>
                <w:delText>-</w:delText>
              </w:r>
            </w:del>
            <w:ins w:id="537" w:author="Master Repository Process" w:date="2021-08-29T09:10:00Z">
              <w:r>
                <w:rPr>
                  <w:sz w:val="19"/>
                </w:rPr>
                <w:noBreakHyphen/>
              </w:r>
            </w:ins>
            <w:r>
              <w:rPr>
                <w:sz w:val="19"/>
              </w:rPr>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 xml:space="preserve">Regulations other than r. 1 and 2: </w:t>
            </w:r>
            <w:del w:id="538" w:author="Master Repository Process" w:date="2021-08-29T09:10:00Z">
              <w:r>
                <w:rPr>
                  <w:snapToGrid w:val="0"/>
                  <w:sz w:val="19"/>
                  <w:lang w:val="en-US"/>
                </w:rPr>
                <w:delText>24 Dec 2008</w:delText>
              </w:r>
            </w:del>
            <w:ins w:id="539" w:author="Master Repository Process" w:date="2021-08-29T09:10:00Z">
              <w:r>
                <w:rPr>
                  <w:snapToGrid w:val="0"/>
                  <w:sz w:val="19"/>
                  <w:lang w:val="en-US"/>
                </w:rPr>
                <w:t>1 Jan 2009</w:t>
              </w:r>
            </w:ins>
            <w:r>
              <w:rPr>
                <w:snapToGrid w:val="0"/>
                <w:sz w:val="19"/>
                <w:lang w:val="en-US"/>
              </w:rPr>
              <w:t xml:space="preserve"> (see r. 2(b))</w:t>
            </w:r>
          </w:p>
        </w:tc>
      </w:tr>
      <w:tr>
        <w:trPr>
          <w:cantSplit/>
          <w:ins w:id="540" w:author="Master Repository Process" w:date="2021-08-29T09:10:00Z"/>
        </w:trPr>
        <w:tc>
          <w:tcPr>
            <w:tcW w:w="7087" w:type="dxa"/>
            <w:gridSpan w:val="3"/>
            <w:tcBorders>
              <w:bottom w:val="single" w:sz="8" w:space="0" w:color="auto"/>
            </w:tcBorders>
          </w:tcPr>
          <w:p>
            <w:pPr>
              <w:pStyle w:val="nTable"/>
              <w:spacing w:after="40"/>
              <w:rPr>
                <w:ins w:id="541" w:author="Master Repository Process" w:date="2021-08-29T09:10:00Z"/>
                <w:snapToGrid w:val="0"/>
                <w:sz w:val="19"/>
                <w:lang w:val="en-US"/>
              </w:rPr>
            </w:pPr>
            <w:ins w:id="542" w:author="Master Repository Process" w:date="2021-08-29T09:10:00Z">
              <w:r>
                <w:rPr>
                  <w:b/>
                  <w:bCs/>
                  <w:snapToGrid w:val="0"/>
                  <w:sz w:val="19"/>
                  <w:lang w:val="en-US"/>
                </w:rPr>
                <w:t xml:space="preserve">Reprint 1:  The </w:t>
              </w:r>
              <w:r>
                <w:rPr>
                  <w:b/>
                  <w:bCs/>
                  <w:i/>
                  <w:sz w:val="19"/>
                </w:rPr>
                <w:t xml:space="preserve">Magistrates Court (Fees) Regulations 2005 </w:t>
              </w:r>
              <w:r>
                <w:rPr>
                  <w:b/>
                  <w:bCs/>
                  <w:snapToGrid w:val="0"/>
                  <w:sz w:val="19"/>
                  <w:lang w:val="en-US"/>
                </w:rPr>
                <w:t>as at 13 Feb 2009</w:t>
              </w:r>
              <w:r>
                <w:rPr>
                  <w:snapToGrid w:val="0"/>
                  <w:sz w:val="19"/>
                  <w:lang w:val="en-US"/>
                </w:rPr>
                <w:t xml:space="preserve"> (includes amendments listed above)</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headerReference w:type="default"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0D0BA0-7A5F-4D94-AF1A-CD1675D3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6462</Words>
  <Characters>35224</Characters>
  <Application>Microsoft Office Word</Application>
  <DocSecurity>0</DocSecurity>
  <Lines>1408</Lines>
  <Paragraphs>786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Western Australia</vt:lpstr>
      <vt:lpstr>Magistrates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40900</CharactersWithSpaces>
  <SharedDoc>false</SharedDoc>
  <HLinks>
    <vt:vector size="12" baseType="variant">
      <vt:variant>
        <vt:i4>3014716</vt:i4>
      </vt:variant>
      <vt:variant>
        <vt:i4>3081</vt:i4>
      </vt:variant>
      <vt:variant>
        <vt:i4>1025</vt:i4>
      </vt:variant>
      <vt:variant>
        <vt:i4>1</vt:i4>
      </vt:variant>
      <vt:variant>
        <vt:lpwstr>C:\Program Files\PCO DLL\Support\Crest.wpg</vt:lpwstr>
      </vt:variant>
      <vt:variant>
        <vt:lpwstr/>
      </vt:variant>
      <vt:variant>
        <vt:i4>3014716</vt:i4>
      </vt:variant>
      <vt:variant>
        <vt:i4>-1</vt:i4>
      </vt:variant>
      <vt:variant>
        <vt:i4>2081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00-i0-01 - 01-a0-01</dc:title>
  <dc:subject/>
  <dc:creator/>
  <cp:keywords/>
  <dc:description/>
  <cp:lastModifiedBy>Master Repository Process</cp:lastModifiedBy>
  <cp:revision>2</cp:revision>
  <cp:lastPrinted>2009-02-12T06:34:00Z</cp:lastPrinted>
  <dcterms:created xsi:type="dcterms:W3CDTF">2021-08-29T01:09:00Z</dcterms:created>
  <dcterms:modified xsi:type="dcterms:W3CDTF">2021-08-29T01:10:00Z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20090213</vt:lpwstr>
  </property>
  <property fmtid="{D5CDD505-2E9C-101B-9397-08002B2CF9AE}" pid="4" name="DocumentType">
    <vt:lpwstr>Reg</vt:lpwstr>
  </property>
  <property fmtid="{D5CDD505-2E9C-101B-9397-08002B2CF9AE}" pid="5" name="OwlsUID">
    <vt:i4>37120</vt:i4>
  </property>
  <property fmtid="{D5CDD505-2E9C-101B-9397-08002B2CF9AE}" pid="6" name="ReprintedAsAt">
    <vt:filetime>2009-02-12T15:00:00Z</vt:filetime>
  </property>
  <property fmtid="{D5CDD505-2E9C-101B-9397-08002B2CF9AE}" pid="7" name="ReprintNo">
    <vt:lpwstr>1</vt:lpwstr>
  </property>
  <property fmtid="{D5CDD505-2E9C-101B-9397-08002B2CF9AE}" pid="8" name="FromSuffix">
    <vt:lpwstr>00-i0-01</vt:lpwstr>
  </property>
  <property fmtid="{D5CDD505-2E9C-101B-9397-08002B2CF9AE}" pid="9" name="FromAsAtDate">
    <vt:lpwstr>24 Dec 2008</vt:lpwstr>
  </property>
  <property fmtid="{D5CDD505-2E9C-101B-9397-08002B2CF9AE}" pid="10" name="ToSuffix">
    <vt:lpwstr>01-a0-01</vt:lpwstr>
  </property>
  <property fmtid="{D5CDD505-2E9C-101B-9397-08002B2CF9AE}" pid="11" name="ToAsAtDate">
    <vt:lpwstr>13 Feb 2009</vt:lpwstr>
  </property>
</Properties>
</file>