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2008</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0T16:26:00Z"/>
        </w:trPr>
        <w:tc>
          <w:tcPr>
            <w:tcW w:w="2434" w:type="dxa"/>
            <w:vMerge w:val="restart"/>
          </w:tcPr>
          <w:p>
            <w:pPr>
              <w:rPr>
                <w:del w:id="1" w:author="Master Repository Process" w:date="2021-07-30T16:26:00Z"/>
              </w:rPr>
            </w:pPr>
          </w:p>
        </w:tc>
        <w:tc>
          <w:tcPr>
            <w:tcW w:w="2434" w:type="dxa"/>
            <w:vMerge w:val="restart"/>
          </w:tcPr>
          <w:p>
            <w:pPr>
              <w:jc w:val="center"/>
              <w:rPr>
                <w:del w:id="2" w:author="Master Repository Process" w:date="2021-07-30T16:26:00Z"/>
              </w:rPr>
            </w:pPr>
            <w:del w:id="3" w:author="Master Repository Process" w:date="2021-07-30T16:2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0T16:26:00Z"/>
              </w:rPr>
            </w:pPr>
            <w:del w:id="5" w:author="Master Repository Process" w:date="2021-07-30T16:2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0T16:26:00Z"/>
        </w:trPr>
        <w:tc>
          <w:tcPr>
            <w:tcW w:w="2434" w:type="dxa"/>
            <w:vMerge/>
          </w:tcPr>
          <w:p>
            <w:pPr>
              <w:rPr>
                <w:del w:id="7" w:author="Master Repository Process" w:date="2021-07-30T16:26:00Z"/>
              </w:rPr>
            </w:pPr>
          </w:p>
        </w:tc>
        <w:tc>
          <w:tcPr>
            <w:tcW w:w="2434" w:type="dxa"/>
            <w:vMerge/>
          </w:tcPr>
          <w:p>
            <w:pPr>
              <w:jc w:val="center"/>
              <w:rPr>
                <w:del w:id="8" w:author="Master Repository Process" w:date="2021-07-30T16:26:00Z"/>
              </w:rPr>
            </w:pPr>
          </w:p>
        </w:tc>
        <w:tc>
          <w:tcPr>
            <w:tcW w:w="2434" w:type="dxa"/>
          </w:tcPr>
          <w:p>
            <w:pPr>
              <w:keepNext/>
              <w:rPr>
                <w:del w:id="9" w:author="Master Repository Process" w:date="2021-07-30T16:26:00Z"/>
                <w:b/>
                <w:sz w:val="22"/>
              </w:rPr>
            </w:pPr>
            <w:del w:id="10" w:author="Master Repository Process" w:date="2021-07-30T16:26:00Z">
              <w:r>
                <w:rPr>
                  <w:b/>
                  <w:sz w:val="22"/>
                </w:rPr>
                <w:delText>at 8</w:delText>
              </w:r>
              <w:r>
                <w:rPr>
                  <w:b/>
                  <w:snapToGrid w:val="0"/>
                  <w:sz w:val="22"/>
                </w:rPr>
                <w:delText xml:space="preserve"> August 2008</w:delText>
              </w:r>
            </w:del>
          </w:p>
        </w:tc>
      </w:tr>
    </w:tbl>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1" w:name="_Toc72549977"/>
      <w:bookmarkStart w:id="12" w:name="_Toc92871607"/>
      <w:bookmarkStart w:id="13" w:name="_Toc93820755"/>
      <w:bookmarkStart w:id="14" w:name="_Toc93902425"/>
      <w:bookmarkStart w:id="15" w:name="_Toc95102519"/>
      <w:bookmarkStart w:id="16" w:name="_Toc97607025"/>
      <w:bookmarkStart w:id="17" w:name="_Toc97709762"/>
      <w:bookmarkStart w:id="18" w:name="_Toc100541472"/>
      <w:bookmarkStart w:id="19" w:name="_Toc101665454"/>
      <w:bookmarkStart w:id="20" w:name="_Toc105385766"/>
      <w:bookmarkStart w:id="21" w:name="_Toc107634049"/>
      <w:bookmarkStart w:id="22" w:name="_Toc138563195"/>
      <w:bookmarkStart w:id="23" w:name="_Toc138563309"/>
      <w:bookmarkStart w:id="24" w:name="_Toc138563345"/>
      <w:bookmarkStart w:id="25" w:name="_Toc170183369"/>
      <w:bookmarkStart w:id="26" w:name="_Toc170716112"/>
      <w:bookmarkStart w:id="27" w:name="_Toc198960444"/>
      <w:bookmarkStart w:id="28" w:name="_Toc199041880"/>
      <w:bookmarkStart w:id="29" w:name="_Toc202247419"/>
      <w:bookmarkStart w:id="30" w:name="_Toc202519499"/>
      <w:bookmarkStart w:id="31" w:name="_Toc203183266"/>
      <w:bookmarkStart w:id="32" w:name="_Toc203203878"/>
      <w:bookmarkStart w:id="33" w:name="_Toc205347720"/>
      <w:r>
        <w:rPr>
          <w:rStyle w:val="CharPartNo"/>
        </w:rPr>
        <w:t>P</w:t>
      </w:r>
      <w:bookmarkStart w:id="34" w:name="_GoBack"/>
      <w:bookmarkEnd w:id="34"/>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459091768"/>
      <w:bookmarkStart w:id="36" w:name="_Toc11480668"/>
      <w:bookmarkStart w:id="37" w:name="_Toc138563196"/>
      <w:bookmarkStart w:id="38" w:name="_Toc205347721"/>
      <w:r>
        <w:rPr>
          <w:rStyle w:val="CharSectno"/>
        </w:rPr>
        <w:t>1</w:t>
      </w:r>
      <w:r>
        <w:rPr>
          <w:snapToGrid w:val="0"/>
        </w:rPr>
        <w:t>.</w:t>
      </w:r>
      <w:r>
        <w:rPr>
          <w:snapToGrid w:val="0"/>
        </w:rPr>
        <w:tab/>
        <w:t>Citation</w:t>
      </w:r>
      <w:bookmarkEnd w:id="35"/>
      <w:bookmarkEnd w:id="36"/>
      <w:bookmarkEnd w:id="37"/>
      <w:bookmarkEnd w:id="38"/>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r>
      <w:del w:id="39" w:author="Master Repository Process" w:date="2021-07-30T16:26:00Z">
        <w:r>
          <w:delText>Repealed</w:delText>
        </w:r>
      </w:del>
      <w:ins w:id="40" w:author="Master Repository Process" w:date="2021-07-30T16:26:00Z">
        <w:r>
          <w:t>Deleted</w:t>
        </w:r>
      </w:ins>
      <w:r>
        <w:t xml:space="preserve"> in Gazette 6 Jan 1998 p. 33.]</w:t>
      </w:r>
    </w:p>
    <w:p>
      <w:pPr>
        <w:pStyle w:val="Heading5"/>
        <w:rPr>
          <w:snapToGrid w:val="0"/>
        </w:rPr>
      </w:pPr>
      <w:bookmarkStart w:id="41" w:name="_Toc459091769"/>
      <w:bookmarkStart w:id="42" w:name="_Toc11480669"/>
      <w:bookmarkStart w:id="43" w:name="_Toc138563197"/>
      <w:bookmarkStart w:id="44" w:name="_Toc205347722"/>
      <w:r>
        <w:rPr>
          <w:rStyle w:val="CharSectno"/>
        </w:rPr>
        <w:t>3</w:t>
      </w:r>
      <w:r>
        <w:rPr>
          <w:snapToGrid w:val="0"/>
        </w:rPr>
        <w:t>.</w:t>
      </w:r>
      <w:r>
        <w:rPr>
          <w:snapToGrid w:val="0"/>
        </w:rPr>
        <w:tab/>
      </w:r>
      <w:bookmarkEnd w:id="41"/>
      <w:bookmarkEnd w:id="42"/>
      <w:bookmarkEnd w:id="43"/>
      <w:r>
        <w:rPr>
          <w:snapToGrid w:val="0"/>
        </w:rPr>
        <w:t>Terms used in these regulations</w:t>
      </w:r>
      <w:bookmarkEnd w:id="4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45" w:name="_Toc11480670"/>
      <w:bookmarkStart w:id="46" w:name="_Toc138563198"/>
      <w:bookmarkStart w:id="47" w:name="_Toc205347723"/>
      <w:r>
        <w:rPr>
          <w:rStyle w:val="CharSectno"/>
        </w:rPr>
        <w:t>3A</w:t>
      </w:r>
      <w:r>
        <w:t>.</w:t>
      </w:r>
      <w:r>
        <w:tab/>
        <w:t>Agricultural chemicals</w:t>
      </w:r>
      <w:bookmarkEnd w:id="45"/>
      <w:bookmarkEnd w:id="46"/>
      <w:bookmarkEnd w:id="47"/>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(Western Australia)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48" w:name="_Toc72549981"/>
      <w:bookmarkStart w:id="49" w:name="_Toc92871611"/>
      <w:bookmarkStart w:id="50" w:name="_Toc93820759"/>
      <w:bookmarkStart w:id="51" w:name="_Toc93902429"/>
      <w:bookmarkStart w:id="52" w:name="_Toc95102523"/>
      <w:bookmarkStart w:id="53" w:name="_Toc97607029"/>
      <w:bookmarkStart w:id="54" w:name="_Toc97709766"/>
      <w:bookmarkStart w:id="55" w:name="_Toc100541476"/>
      <w:bookmarkStart w:id="56" w:name="_Toc101665458"/>
      <w:bookmarkStart w:id="57" w:name="_Toc105385770"/>
      <w:bookmarkStart w:id="58" w:name="_Toc107634053"/>
      <w:bookmarkStart w:id="59" w:name="_Toc138563199"/>
      <w:bookmarkStart w:id="60" w:name="_Toc138563313"/>
      <w:bookmarkStart w:id="61" w:name="_Toc138563349"/>
      <w:bookmarkStart w:id="62" w:name="_Toc170183373"/>
      <w:bookmarkStart w:id="63" w:name="_Toc170716116"/>
      <w:bookmarkStart w:id="64" w:name="_Toc198960448"/>
      <w:bookmarkStart w:id="65" w:name="_Toc199041884"/>
      <w:bookmarkStart w:id="66" w:name="_Toc202247423"/>
      <w:bookmarkStart w:id="67" w:name="_Toc202519503"/>
      <w:bookmarkStart w:id="68" w:name="_Toc203183270"/>
      <w:bookmarkStart w:id="69" w:name="_Toc203203882"/>
      <w:bookmarkStart w:id="70" w:name="_Toc205347724"/>
      <w:r>
        <w:rPr>
          <w:rStyle w:val="CharPartNo"/>
        </w:rPr>
        <w:t>Part II</w:t>
      </w:r>
      <w:r>
        <w:rPr>
          <w:rStyle w:val="CharDivNo"/>
        </w:rPr>
        <w:t> </w:t>
      </w:r>
      <w:r>
        <w:t>—</w:t>
      </w:r>
      <w:r>
        <w:rPr>
          <w:rStyle w:val="CharDivText"/>
        </w:rPr>
        <w:t> </w:t>
      </w:r>
      <w:r>
        <w:rPr>
          <w:rStyle w:val="CharPartText"/>
        </w:rPr>
        <w:t>Pilot chemical rating certificate</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59091771"/>
      <w:bookmarkStart w:id="72" w:name="_Toc11480671"/>
      <w:bookmarkStart w:id="73" w:name="_Toc138563200"/>
      <w:bookmarkStart w:id="74" w:name="_Toc205347725"/>
      <w:r>
        <w:rPr>
          <w:rStyle w:val="CharSectno"/>
        </w:rPr>
        <w:t>4</w:t>
      </w:r>
      <w:r>
        <w:rPr>
          <w:snapToGrid w:val="0"/>
        </w:rPr>
        <w:t>.</w:t>
      </w:r>
      <w:r>
        <w:rPr>
          <w:snapToGrid w:val="0"/>
        </w:rPr>
        <w:tab/>
        <w:t>Application for and renewal of certificate</w:t>
      </w:r>
      <w:bookmarkEnd w:id="71"/>
      <w:bookmarkEnd w:id="72"/>
      <w:bookmarkEnd w:id="73"/>
      <w:bookmarkEnd w:id="74"/>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w:t>
      </w:r>
      <w:del w:id="75" w:author="Master Repository Process" w:date="2021-07-30T16:26:00Z">
        <w:r>
          <w:delText>11.90</w:delText>
        </w:r>
      </w:del>
      <w:ins w:id="76" w:author="Master Repository Process" w:date="2021-07-30T16:26:00Z">
        <w:r>
          <w:t>12.30</w:t>
        </w:r>
      </w:ins>
      <w:r>
        <w:t>.</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w:t>
      </w:r>
      <w:ins w:id="77" w:author="Master Repository Process" w:date="2021-07-30T16:26:00Z">
        <w:r>
          <w:t>; 26 Jun 2009 p. 2597</w:t>
        </w:r>
      </w:ins>
      <w:r>
        <w:t>.]</w:t>
      </w:r>
    </w:p>
    <w:p>
      <w:pPr>
        <w:pStyle w:val="Heading5"/>
        <w:rPr>
          <w:snapToGrid w:val="0"/>
        </w:rPr>
      </w:pPr>
      <w:bookmarkStart w:id="78" w:name="_Toc459091772"/>
      <w:bookmarkStart w:id="79" w:name="_Toc11480672"/>
      <w:bookmarkStart w:id="80" w:name="_Toc138563201"/>
      <w:bookmarkStart w:id="81" w:name="_Toc205347726"/>
      <w:r>
        <w:rPr>
          <w:rStyle w:val="CharSectno"/>
        </w:rPr>
        <w:t>5</w:t>
      </w:r>
      <w:r>
        <w:rPr>
          <w:snapToGrid w:val="0"/>
        </w:rPr>
        <w:t>.</w:t>
      </w:r>
      <w:r>
        <w:rPr>
          <w:snapToGrid w:val="0"/>
        </w:rPr>
        <w:tab/>
        <w:t>Form of certificate</w:t>
      </w:r>
      <w:bookmarkEnd w:id="78"/>
      <w:bookmarkEnd w:id="79"/>
      <w:bookmarkEnd w:id="80"/>
      <w:bookmarkEnd w:id="81"/>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82" w:name="_Toc459091773"/>
      <w:bookmarkStart w:id="83" w:name="_Toc11480673"/>
      <w:bookmarkStart w:id="84" w:name="_Toc138563202"/>
      <w:bookmarkStart w:id="85" w:name="_Toc205347727"/>
      <w:r>
        <w:rPr>
          <w:rStyle w:val="CharSectno"/>
        </w:rPr>
        <w:t>6</w:t>
      </w:r>
      <w:r>
        <w:rPr>
          <w:snapToGrid w:val="0"/>
        </w:rPr>
        <w:t>.</w:t>
      </w:r>
      <w:r>
        <w:rPr>
          <w:snapToGrid w:val="0"/>
        </w:rPr>
        <w:tab/>
        <w:t>Period of validity of certificate</w:t>
      </w:r>
      <w:bookmarkEnd w:id="82"/>
      <w:bookmarkEnd w:id="83"/>
      <w:bookmarkEnd w:id="84"/>
      <w:bookmarkEnd w:id="85"/>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86" w:name="_Toc459091774"/>
      <w:bookmarkStart w:id="87" w:name="_Toc11480674"/>
      <w:bookmarkStart w:id="88" w:name="_Toc138563203"/>
      <w:bookmarkStart w:id="89" w:name="_Toc205347728"/>
      <w:r>
        <w:rPr>
          <w:rStyle w:val="CharSectno"/>
        </w:rPr>
        <w:t>7</w:t>
      </w:r>
      <w:r>
        <w:rPr>
          <w:snapToGrid w:val="0"/>
        </w:rPr>
        <w:t>.</w:t>
      </w:r>
      <w:r>
        <w:rPr>
          <w:snapToGrid w:val="0"/>
        </w:rPr>
        <w:tab/>
        <w:t>Refusal to grant or renew certificate</w:t>
      </w:r>
      <w:bookmarkEnd w:id="86"/>
      <w:bookmarkEnd w:id="87"/>
      <w:bookmarkEnd w:id="88"/>
      <w:bookmarkEnd w:id="89"/>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r>
      <w:del w:id="90" w:author="Master Repository Process" w:date="2021-07-30T16:26:00Z">
        <w:r>
          <w:delText>Repealed</w:delText>
        </w:r>
      </w:del>
      <w:ins w:id="91" w:author="Master Repository Process" w:date="2021-07-30T16:26:00Z">
        <w:r>
          <w:t>Deleted</w:t>
        </w:r>
      </w:ins>
      <w:r>
        <w:t xml:space="preserve"> in Gazette 30 Dec 2004 p. 6893.]</w:t>
      </w:r>
    </w:p>
    <w:p>
      <w:pPr>
        <w:pStyle w:val="Heading5"/>
        <w:rPr>
          <w:snapToGrid w:val="0"/>
        </w:rPr>
      </w:pPr>
      <w:bookmarkStart w:id="92" w:name="_Toc459091776"/>
      <w:bookmarkStart w:id="93" w:name="_Toc11480676"/>
      <w:bookmarkStart w:id="94" w:name="_Toc138563204"/>
      <w:bookmarkStart w:id="95" w:name="_Toc205347729"/>
      <w:r>
        <w:rPr>
          <w:rStyle w:val="CharSectno"/>
        </w:rPr>
        <w:t>9</w:t>
      </w:r>
      <w:r>
        <w:rPr>
          <w:snapToGrid w:val="0"/>
        </w:rPr>
        <w:t>.</w:t>
      </w:r>
      <w:r>
        <w:rPr>
          <w:snapToGrid w:val="0"/>
        </w:rPr>
        <w:tab/>
        <w:t>Examinations</w:t>
      </w:r>
      <w:bookmarkEnd w:id="92"/>
      <w:bookmarkEnd w:id="93"/>
      <w:bookmarkEnd w:id="94"/>
      <w:bookmarkEnd w:id="95"/>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forward an examination fee of $</w:t>
      </w:r>
      <w:del w:id="96" w:author="Master Repository Process" w:date="2021-07-30T16:26:00Z">
        <w:r>
          <w:rPr>
            <w:snapToGrid w:val="0"/>
          </w:rPr>
          <w:delText>22.20</w:delText>
        </w:r>
      </w:del>
      <w:ins w:id="97" w:author="Master Repository Process" w:date="2021-07-30T16:26:00Z">
        <w:r>
          <w:rPr>
            <w:snapToGrid w:val="0"/>
          </w:rPr>
          <w:t>23.00</w:t>
        </w:r>
      </w:ins>
      <w:r>
        <w:rPr>
          <w:snapToGrid w:val="0"/>
        </w:rPr>
        <w:t xml:space="preserve"> 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w:t>
      </w:r>
      <w:ins w:id="98" w:author="Master Repository Process" w:date="2021-07-30T16:26:00Z">
        <w:r>
          <w:t>; 26 Jun 2009 p. 2598</w:t>
        </w:r>
      </w:ins>
      <w:r>
        <w:t>.]</w:t>
      </w:r>
    </w:p>
    <w:p>
      <w:pPr>
        <w:pStyle w:val="Heading2"/>
      </w:pPr>
      <w:bookmarkStart w:id="99" w:name="_Toc72549988"/>
      <w:bookmarkStart w:id="100" w:name="_Toc92871617"/>
      <w:bookmarkStart w:id="101" w:name="_Toc93820765"/>
      <w:bookmarkStart w:id="102" w:name="_Toc93902435"/>
      <w:bookmarkStart w:id="103" w:name="_Toc95102529"/>
      <w:bookmarkStart w:id="104" w:name="_Toc97607035"/>
      <w:bookmarkStart w:id="105" w:name="_Toc97709772"/>
      <w:bookmarkStart w:id="106" w:name="_Toc100541482"/>
      <w:bookmarkStart w:id="107" w:name="_Toc101665464"/>
      <w:bookmarkStart w:id="108" w:name="_Toc105385776"/>
      <w:bookmarkStart w:id="109" w:name="_Toc107634059"/>
      <w:bookmarkStart w:id="110" w:name="_Toc138563205"/>
      <w:bookmarkStart w:id="111" w:name="_Toc138563319"/>
      <w:bookmarkStart w:id="112" w:name="_Toc138563355"/>
      <w:bookmarkStart w:id="113" w:name="_Toc170183379"/>
      <w:bookmarkStart w:id="114" w:name="_Toc170716122"/>
      <w:bookmarkStart w:id="115" w:name="_Toc198960454"/>
      <w:bookmarkStart w:id="116" w:name="_Toc199041890"/>
      <w:bookmarkStart w:id="117" w:name="_Toc202247429"/>
      <w:bookmarkStart w:id="118" w:name="_Toc202519509"/>
      <w:bookmarkStart w:id="119" w:name="_Toc203183276"/>
      <w:bookmarkStart w:id="120" w:name="_Toc203203888"/>
      <w:bookmarkStart w:id="121" w:name="_Toc205347730"/>
      <w:r>
        <w:rPr>
          <w:rStyle w:val="CharPartNo"/>
        </w:rPr>
        <w:t>Part III</w:t>
      </w:r>
      <w:r>
        <w:rPr>
          <w:rStyle w:val="CharDivNo"/>
        </w:rPr>
        <w:t> </w:t>
      </w:r>
      <w:r>
        <w:t>—</w:t>
      </w:r>
      <w:r>
        <w:rPr>
          <w:rStyle w:val="CharDivText"/>
        </w:rPr>
        <w:t> </w:t>
      </w:r>
      <w:r>
        <w:rPr>
          <w:rStyle w:val="CharPartText"/>
        </w:rPr>
        <w:t>Aerial spraying</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59091777"/>
      <w:bookmarkStart w:id="123" w:name="_Toc11480677"/>
      <w:bookmarkStart w:id="124" w:name="_Toc138563206"/>
      <w:bookmarkStart w:id="125" w:name="_Toc205347731"/>
      <w:r>
        <w:rPr>
          <w:rStyle w:val="CharSectno"/>
        </w:rPr>
        <w:t>10</w:t>
      </w:r>
      <w:r>
        <w:rPr>
          <w:snapToGrid w:val="0"/>
        </w:rPr>
        <w:t>.</w:t>
      </w:r>
      <w:r>
        <w:rPr>
          <w:snapToGrid w:val="0"/>
        </w:rPr>
        <w:tab/>
        <w:t>Prohibition on spraying</w:t>
      </w:r>
      <w:bookmarkEnd w:id="122"/>
      <w:bookmarkEnd w:id="123"/>
      <w:bookmarkEnd w:id="124"/>
      <w:bookmarkEnd w:id="125"/>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126" w:name="_Toc459091778"/>
      <w:bookmarkStart w:id="127" w:name="_Toc11480678"/>
      <w:bookmarkStart w:id="128" w:name="_Toc138563207"/>
      <w:bookmarkStart w:id="129" w:name="_Toc205347732"/>
      <w:r>
        <w:rPr>
          <w:rStyle w:val="CharSectno"/>
        </w:rPr>
        <w:t>10A</w:t>
      </w:r>
      <w:r>
        <w:rPr>
          <w:snapToGrid w:val="0"/>
        </w:rPr>
        <w:t>.</w:t>
      </w:r>
      <w:r>
        <w:rPr>
          <w:snapToGrid w:val="0"/>
        </w:rPr>
        <w:tab/>
        <w:t>Inspector’s certificate</w:t>
      </w:r>
      <w:bookmarkEnd w:id="126"/>
      <w:bookmarkEnd w:id="127"/>
      <w:bookmarkEnd w:id="128"/>
      <w:bookmarkEnd w:id="129"/>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r>
      <w:del w:id="130" w:author="Master Repository Process" w:date="2021-07-30T16:26:00Z">
        <w:r>
          <w:delText>repealed</w:delText>
        </w:r>
      </w:del>
      <w:ins w:id="131" w:author="Master Repository Process" w:date="2021-07-30T16:26:00Z">
        <w:r>
          <w:t>deleted</w:t>
        </w:r>
      </w:ins>
      <w:r>
        <w:t>]</w:t>
      </w:r>
    </w:p>
    <w:p>
      <w:pPr>
        <w:pStyle w:val="Footnotesection"/>
      </w:pPr>
      <w:r>
        <w:tab/>
        <w:t>[Regulation 10A inserted in Gazette 28 Jul 1978 p. 2764; amended in Gazette 30 Dec 2004 p. 6893.]</w:t>
      </w:r>
    </w:p>
    <w:p>
      <w:pPr>
        <w:pStyle w:val="Heading5"/>
        <w:rPr>
          <w:snapToGrid w:val="0"/>
        </w:rPr>
      </w:pPr>
      <w:bookmarkStart w:id="132" w:name="_Toc459091779"/>
      <w:bookmarkStart w:id="133" w:name="_Toc11480679"/>
      <w:bookmarkStart w:id="134" w:name="_Toc138563208"/>
      <w:bookmarkStart w:id="135" w:name="_Toc205347733"/>
      <w:r>
        <w:rPr>
          <w:rStyle w:val="CharSectno"/>
        </w:rPr>
        <w:t>11</w:t>
      </w:r>
      <w:r>
        <w:rPr>
          <w:snapToGrid w:val="0"/>
        </w:rPr>
        <w:t>.</w:t>
      </w:r>
      <w:r>
        <w:rPr>
          <w:snapToGrid w:val="0"/>
        </w:rPr>
        <w:tab/>
        <w:t>Form of records</w:t>
      </w:r>
      <w:bookmarkEnd w:id="132"/>
      <w:bookmarkEnd w:id="133"/>
      <w:bookmarkEnd w:id="134"/>
      <w:bookmarkEnd w:id="135"/>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36" w:name="_Toc72549992"/>
      <w:bookmarkStart w:id="137" w:name="_Toc92871621"/>
      <w:bookmarkStart w:id="138" w:name="_Toc93820769"/>
      <w:bookmarkStart w:id="139" w:name="_Toc93902439"/>
      <w:bookmarkStart w:id="140" w:name="_Toc95102533"/>
      <w:bookmarkStart w:id="141" w:name="_Toc97607039"/>
      <w:bookmarkStart w:id="142" w:name="_Toc97709776"/>
      <w:bookmarkStart w:id="143" w:name="_Toc100541486"/>
      <w:bookmarkStart w:id="144" w:name="_Toc101665468"/>
      <w:bookmarkStart w:id="145" w:name="_Toc105385780"/>
      <w:bookmarkStart w:id="146" w:name="_Toc107634063"/>
      <w:bookmarkStart w:id="147" w:name="_Toc138563209"/>
      <w:bookmarkStart w:id="148" w:name="_Toc138563323"/>
      <w:bookmarkStart w:id="149" w:name="_Toc138563359"/>
      <w:bookmarkStart w:id="150" w:name="_Toc170183383"/>
      <w:bookmarkStart w:id="151" w:name="_Toc170716126"/>
      <w:bookmarkStart w:id="152" w:name="_Toc198960458"/>
      <w:bookmarkStart w:id="153" w:name="_Toc199041894"/>
      <w:bookmarkStart w:id="154" w:name="_Toc202247433"/>
      <w:bookmarkStart w:id="155" w:name="_Toc202519513"/>
      <w:bookmarkStart w:id="156" w:name="_Toc203183280"/>
      <w:bookmarkStart w:id="157" w:name="_Toc203203892"/>
      <w:bookmarkStart w:id="158" w:name="_Toc205347734"/>
      <w:r>
        <w:rPr>
          <w:rStyle w:val="CharPartNo"/>
        </w:rPr>
        <w:t>Part IV</w:t>
      </w:r>
      <w:r>
        <w:rPr>
          <w:rStyle w:val="CharDivNo"/>
        </w:rPr>
        <w:t> </w:t>
      </w:r>
      <w:r>
        <w:t>—</w:t>
      </w:r>
      <w:r>
        <w:rPr>
          <w:rStyle w:val="CharDivText"/>
        </w:rPr>
        <w:t> </w:t>
      </w:r>
      <w:r>
        <w:rPr>
          <w:rStyle w:val="CharPartText"/>
        </w:rPr>
        <w:t>Aerial spraying over hazardous areas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59091780"/>
      <w:bookmarkStart w:id="160" w:name="_Toc11480680"/>
      <w:bookmarkStart w:id="161" w:name="_Toc138563210"/>
      <w:bookmarkStart w:id="162" w:name="_Toc205347735"/>
      <w:r>
        <w:rPr>
          <w:rStyle w:val="CharSectno"/>
        </w:rPr>
        <w:t>12</w:t>
      </w:r>
      <w:r>
        <w:rPr>
          <w:snapToGrid w:val="0"/>
        </w:rPr>
        <w:t>.</w:t>
      </w:r>
      <w:r>
        <w:rPr>
          <w:snapToGrid w:val="0"/>
        </w:rPr>
        <w:tab/>
        <w:t>Aerial spraying over hazardous area</w:t>
      </w:r>
      <w:bookmarkEnd w:id="159"/>
      <w:bookmarkEnd w:id="160"/>
      <w:bookmarkEnd w:id="161"/>
      <w:bookmarkEnd w:id="162"/>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63" w:name="_Toc459091781"/>
      <w:bookmarkStart w:id="164" w:name="_Toc11480681"/>
      <w:bookmarkStart w:id="165" w:name="_Toc138563211"/>
      <w:bookmarkStart w:id="166" w:name="_Toc205347736"/>
      <w:r>
        <w:rPr>
          <w:rStyle w:val="CharSectno"/>
        </w:rPr>
        <w:t>13</w:t>
      </w:r>
      <w:r>
        <w:rPr>
          <w:snapToGrid w:val="0"/>
        </w:rPr>
        <w:t>.</w:t>
      </w:r>
      <w:r>
        <w:rPr>
          <w:snapToGrid w:val="0"/>
        </w:rPr>
        <w:tab/>
        <w:t>Transport of agricultural chemicals over hazardous area</w:t>
      </w:r>
      <w:bookmarkEnd w:id="163"/>
      <w:bookmarkEnd w:id="164"/>
      <w:bookmarkEnd w:id="165"/>
      <w:bookmarkEnd w:id="166"/>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67" w:name="_Toc459091782"/>
      <w:bookmarkStart w:id="168" w:name="_Toc11480682"/>
      <w:bookmarkStart w:id="169" w:name="_Toc138563212"/>
      <w:bookmarkStart w:id="170" w:name="_Toc205347737"/>
      <w:r>
        <w:rPr>
          <w:rStyle w:val="CharSectno"/>
        </w:rPr>
        <w:t>14</w:t>
      </w:r>
      <w:r>
        <w:rPr>
          <w:snapToGrid w:val="0"/>
        </w:rPr>
        <w:t>.</w:t>
      </w:r>
      <w:r>
        <w:rPr>
          <w:snapToGrid w:val="0"/>
        </w:rPr>
        <w:tab/>
        <w:t>Flying of aircraft over hazardous area</w:t>
      </w:r>
      <w:bookmarkEnd w:id="167"/>
      <w:bookmarkEnd w:id="168"/>
      <w:bookmarkEnd w:id="169"/>
      <w:bookmarkEnd w:id="170"/>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71" w:name="_Toc72549996"/>
      <w:bookmarkStart w:id="172" w:name="_Toc92871625"/>
      <w:bookmarkStart w:id="173" w:name="_Toc93820773"/>
      <w:bookmarkStart w:id="174" w:name="_Toc93902443"/>
      <w:bookmarkStart w:id="175" w:name="_Toc95102537"/>
      <w:bookmarkStart w:id="176" w:name="_Toc97607043"/>
      <w:bookmarkStart w:id="177" w:name="_Toc97709780"/>
      <w:bookmarkStart w:id="178" w:name="_Toc100541490"/>
      <w:bookmarkStart w:id="179" w:name="_Toc101665472"/>
      <w:bookmarkStart w:id="180" w:name="_Toc105385784"/>
      <w:bookmarkStart w:id="181" w:name="_Toc107634067"/>
      <w:bookmarkStart w:id="182" w:name="_Toc138563213"/>
      <w:bookmarkStart w:id="183" w:name="_Toc138563327"/>
      <w:bookmarkStart w:id="184" w:name="_Toc138563363"/>
      <w:bookmarkStart w:id="185" w:name="_Toc170183387"/>
      <w:bookmarkStart w:id="186" w:name="_Toc170716130"/>
      <w:bookmarkStart w:id="187" w:name="_Toc198960462"/>
      <w:bookmarkStart w:id="188" w:name="_Toc199041898"/>
      <w:bookmarkStart w:id="189" w:name="_Toc202247437"/>
      <w:bookmarkStart w:id="190" w:name="_Toc202519517"/>
      <w:bookmarkStart w:id="191" w:name="_Toc203183284"/>
      <w:bookmarkStart w:id="192" w:name="_Toc203203896"/>
      <w:bookmarkStart w:id="193" w:name="_Toc205347738"/>
      <w:r>
        <w:rPr>
          <w:rStyle w:val="CharPartNo"/>
        </w:rPr>
        <w:t>Part V</w:t>
      </w:r>
      <w:r>
        <w:rPr>
          <w:rStyle w:val="CharDivNo"/>
        </w:rPr>
        <w:t> </w:t>
      </w:r>
      <w:r>
        <w:t>—</w:t>
      </w:r>
      <w:r>
        <w:rPr>
          <w:rStyle w:val="CharDivText"/>
        </w:rPr>
        <w:t> </w:t>
      </w:r>
      <w:r>
        <w:rPr>
          <w:rStyle w:val="CharPartText"/>
        </w:rPr>
        <w:t>Penalty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59091783"/>
      <w:bookmarkStart w:id="195" w:name="_Toc11480683"/>
      <w:bookmarkStart w:id="196" w:name="_Toc138563214"/>
      <w:bookmarkStart w:id="197" w:name="_Toc205347739"/>
      <w:r>
        <w:rPr>
          <w:rStyle w:val="CharSectno"/>
        </w:rPr>
        <w:t>15</w:t>
      </w:r>
      <w:r>
        <w:rPr>
          <w:snapToGrid w:val="0"/>
        </w:rPr>
        <w:t>.</w:t>
      </w:r>
      <w:r>
        <w:rPr>
          <w:snapToGrid w:val="0"/>
        </w:rPr>
        <w:tab/>
        <w:t>Penalty</w:t>
      </w:r>
      <w:bookmarkEnd w:id="194"/>
      <w:bookmarkEnd w:id="195"/>
      <w:bookmarkEnd w:id="196"/>
      <w:bookmarkEnd w:id="197"/>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8" w:name="_Toc138563215"/>
      <w:bookmarkStart w:id="199" w:name="_Toc138563329"/>
      <w:bookmarkStart w:id="200" w:name="_Toc138563365"/>
      <w:bookmarkStart w:id="201" w:name="_Toc170183389"/>
      <w:bookmarkStart w:id="202" w:name="_Toc170716132"/>
      <w:bookmarkStart w:id="203" w:name="_Toc198960464"/>
      <w:bookmarkStart w:id="204" w:name="_Toc199041900"/>
      <w:bookmarkStart w:id="205" w:name="_Toc202247439"/>
      <w:bookmarkStart w:id="206" w:name="_Toc202519519"/>
      <w:bookmarkStart w:id="207" w:name="_Toc203183286"/>
      <w:bookmarkStart w:id="208" w:name="_Toc203203898"/>
      <w:bookmarkStart w:id="209" w:name="_Toc205347740"/>
      <w:r>
        <w:rPr>
          <w:rStyle w:val="CharSchNo"/>
        </w:rPr>
        <w:t>First Schedule</w:t>
      </w:r>
      <w:bookmarkEnd w:id="198"/>
      <w:bookmarkEnd w:id="199"/>
      <w:bookmarkEnd w:id="200"/>
      <w:bookmarkEnd w:id="201"/>
      <w:bookmarkEnd w:id="202"/>
      <w:bookmarkEnd w:id="203"/>
      <w:bookmarkEnd w:id="204"/>
      <w:bookmarkEnd w:id="205"/>
      <w:bookmarkEnd w:id="206"/>
      <w:bookmarkEnd w:id="207"/>
      <w:bookmarkEnd w:id="208"/>
      <w:bookmarkEnd w:id="209"/>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1"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210" w:name="_Toc138563216"/>
      <w:bookmarkStart w:id="211" w:name="_Toc138563330"/>
      <w:bookmarkStart w:id="212" w:name="_Toc138563366"/>
      <w:bookmarkStart w:id="213" w:name="_Toc170183390"/>
      <w:bookmarkStart w:id="214" w:name="_Toc170716133"/>
      <w:bookmarkStart w:id="215" w:name="_Toc198960465"/>
      <w:bookmarkStart w:id="216" w:name="_Toc199041901"/>
      <w:bookmarkStart w:id="217" w:name="_Toc202247440"/>
      <w:bookmarkStart w:id="218" w:name="_Toc202519520"/>
      <w:bookmarkStart w:id="219" w:name="_Toc203183287"/>
      <w:bookmarkStart w:id="220" w:name="_Toc203203899"/>
      <w:bookmarkStart w:id="221" w:name="_Toc205347741"/>
      <w:r>
        <w:rPr>
          <w:rStyle w:val="CharSchNo"/>
        </w:rPr>
        <w:t>Second Schedule</w:t>
      </w:r>
      <w:bookmarkEnd w:id="210"/>
      <w:bookmarkEnd w:id="211"/>
      <w:bookmarkEnd w:id="212"/>
      <w:bookmarkEnd w:id="213"/>
      <w:bookmarkEnd w:id="214"/>
      <w:bookmarkEnd w:id="215"/>
      <w:bookmarkEnd w:id="216"/>
      <w:bookmarkEnd w:id="217"/>
      <w:bookmarkEnd w:id="218"/>
      <w:bookmarkEnd w:id="219"/>
      <w:bookmarkEnd w:id="220"/>
      <w:bookmarkEnd w:id="221"/>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222" w:name="_Toc138563217"/>
      <w:bookmarkStart w:id="223" w:name="_Toc138563331"/>
      <w:bookmarkStart w:id="224" w:name="_Toc138563367"/>
      <w:bookmarkStart w:id="225" w:name="_Toc170183391"/>
      <w:bookmarkStart w:id="226" w:name="_Toc170716134"/>
      <w:bookmarkStart w:id="227" w:name="_Toc198960466"/>
      <w:bookmarkStart w:id="228" w:name="_Toc199041902"/>
      <w:bookmarkStart w:id="229" w:name="_Toc202247441"/>
      <w:bookmarkStart w:id="230" w:name="_Toc202519521"/>
      <w:bookmarkStart w:id="231" w:name="_Toc203183288"/>
      <w:bookmarkStart w:id="232" w:name="_Toc203203900"/>
      <w:bookmarkStart w:id="233" w:name="_Toc205347742"/>
      <w:r>
        <w:rPr>
          <w:rStyle w:val="CharSchNo"/>
        </w:rPr>
        <w:t>Third Schedule</w:t>
      </w:r>
      <w:bookmarkEnd w:id="222"/>
      <w:bookmarkEnd w:id="223"/>
      <w:bookmarkEnd w:id="224"/>
      <w:bookmarkEnd w:id="225"/>
      <w:bookmarkEnd w:id="226"/>
      <w:bookmarkEnd w:id="227"/>
      <w:bookmarkEnd w:id="228"/>
      <w:bookmarkEnd w:id="229"/>
      <w:bookmarkEnd w:id="230"/>
      <w:bookmarkEnd w:id="231"/>
      <w:bookmarkEnd w:id="232"/>
      <w:bookmarkEnd w:id="233"/>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234" w:name="_Toc138563218"/>
      <w:bookmarkStart w:id="235" w:name="_Toc138563332"/>
      <w:bookmarkStart w:id="236" w:name="_Toc138563368"/>
      <w:bookmarkStart w:id="237" w:name="_Toc170183392"/>
      <w:bookmarkStart w:id="238" w:name="_Toc170716135"/>
      <w:bookmarkStart w:id="239" w:name="_Toc198960467"/>
      <w:bookmarkStart w:id="240" w:name="_Toc199041903"/>
      <w:bookmarkStart w:id="241" w:name="_Toc202247442"/>
      <w:bookmarkStart w:id="242" w:name="_Toc202519522"/>
      <w:bookmarkStart w:id="243" w:name="_Toc203183289"/>
      <w:bookmarkStart w:id="244" w:name="_Toc203203901"/>
      <w:bookmarkStart w:id="245" w:name="_Toc205347743"/>
      <w:r>
        <w:rPr>
          <w:rStyle w:val="CharSchNo"/>
        </w:rPr>
        <w:t>Fourth Schedule</w:t>
      </w:r>
      <w:bookmarkEnd w:id="234"/>
      <w:bookmarkEnd w:id="235"/>
      <w:bookmarkEnd w:id="236"/>
      <w:bookmarkEnd w:id="237"/>
      <w:bookmarkEnd w:id="238"/>
      <w:bookmarkEnd w:id="239"/>
      <w:bookmarkEnd w:id="240"/>
      <w:bookmarkEnd w:id="241"/>
      <w:bookmarkEnd w:id="242"/>
      <w:bookmarkEnd w:id="243"/>
      <w:bookmarkEnd w:id="244"/>
      <w:bookmarkEnd w:id="245"/>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CentredBaseLine"/>
        <w:jc w:val="center"/>
        <w:rPr>
          <w:del w:id="246" w:author="Master Repository Process" w:date="2021-07-30T16:26:00Z"/>
        </w:rPr>
      </w:pPr>
      <w:del w:id="247" w:author="Master Repository Process" w:date="2021-07-30T16:2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48" w:name="_Toc97607049"/>
      <w:bookmarkStart w:id="249" w:name="_Toc97709786"/>
      <w:bookmarkStart w:id="250" w:name="_Toc100541496"/>
      <w:bookmarkStart w:id="251" w:name="_Toc101665478"/>
      <w:bookmarkStart w:id="252" w:name="_Toc105385790"/>
      <w:bookmarkStart w:id="253" w:name="_Toc107634073"/>
      <w:bookmarkStart w:id="254" w:name="_Toc138563219"/>
      <w:bookmarkStart w:id="255" w:name="_Toc138563333"/>
      <w:bookmarkStart w:id="256" w:name="_Toc138563369"/>
      <w:bookmarkStart w:id="257" w:name="_Toc170183393"/>
      <w:bookmarkStart w:id="258" w:name="_Toc170716136"/>
      <w:bookmarkStart w:id="259" w:name="_Toc198960468"/>
      <w:bookmarkStart w:id="260" w:name="_Toc199041904"/>
      <w:bookmarkStart w:id="261" w:name="_Toc202247443"/>
      <w:bookmarkStart w:id="262" w:name="_Toc202519523"/>
      <w:bookmarkStart w:id="263" w:name="_Toc203183290"/>
      <w:bookmarkStart w:id="264" w:name="_Toc203203902"/>
      <w:bookmarkStart w:id="265" w:name="_Toc205347744"/>
      <w:bookmarkStart w:id="266" w:name="_Toc72550002"/>
      <w:bookmarkStart w:id="267" w:name="_Toc92871631"/>
      <w:bookmarkStart w:id="268" w:name="_Toc93820779"/>
      <w:r>
        <w:t>Notes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w:t>
      </w:r>
      <w:del w:id="269" w:author="Master Repository Process" w:date="2021-07-30T16:26:00Z">
        <w:r>
          <w:rPr>
            <w:snapToGrid w:val="0"/>
          </w:rPr>
          <w:delText xml:space="preserve">reprint </w:delText>
        </w:r>
      </w:del>
      <w:r>
        <w:rPr>
          <w:snapToGrid w:val="0"/>
        </w:rPr>
        <w:t>is a compilation</w:t>
      </w:r>
      <w:del w:id="270" w:author="Master Repository Process" w:date="2021-07-30T16:26:00Z">
        <w:r>
          <w:rPr>
            <w:snapToGrid w:val="0"/>
          </w:rPr>
          <w:delText xml:space="preserve"> as at 8 August 2008</w:delText>
        </w:r>
      </w:del>
      <w:r>
        <w:rPr>
          <w:snapToGrid w:val="0"/>
        </w:rPr>
        <w:t xml:space="preserve">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1" w:name="_Toc205347745"/>
      <w:r>
        <w:rPr>
          <w:snapToGrid w:val="0"/>
        </w:rPr>
        <w:t>Compilation table</w:t>
      </w:r>
      <w:bookmarkEnd w:id="2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 </w:t>
            </w:r>
            <w:r>
              <w:rPr>
                <w:rFonts w:ascii="Times" w:hAnsi="Times"/>
                <w:sz w:val="19"/>
                <w:vertAlign w:val="superscript"/>
              </w:rPr>
              <w:t>6</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spacing w:after="40"/>
              <w:rPr>
                <w:iCs/>
                <w:sz w:val="19"/>
              </w:rPr>
            </w:pPr>
            <w:r>
              <w:rPr>
                <w:i/>
                <w:sz w:val="19"/>
              </w:rPr>
              <w:t>Aerial Spraying Control Amendment Regulations 2005</w:t>
            </w:r>
          </w:p>
        </w:tc>
        <w:tc>
          <w:tcPr>
            <w:tcW w:w="1276" w:type="dxa"/>
          </w:tcPr>
          <w:p>
            <w:pPr>
              <w:pStyle w:val="nTable"/>
              <w:spacing w:after="40"/>
              <w:rPr>
                <w:sz w:val="19"/>
              </w:rPr>
            </w:pPr>
            <w:r>
              <w:rPr>
                <w:sz w:val="19"/>
              </w:rPr>
              <w:t>31 May 2005 p. 2396-7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Aerial Spraying Control Amendment Regulations 2006</w:t>
            </w:r>
          </w:p>
        </w:tc>
        <w:tc>
          <w:tcPr>
            <w:tcW w:w="1276" w:type="dxa"/>
          </w:tcPr>
          <w:p>
            <w:pPr>
              <w:pStyle w:val="nTable"/>
              <w:spacing w:after="40"/>
              <w:rPr>
                <w:sz w:val="19"/>
              </w:rPr>
            </w:pPr>
            <w:r>
              <w:rPr>
                <w:sz w:val="19"/>
              </w:rPr>
              <w:t>16 Jun 2006 p. 2111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Aerial Spraying Control Amendment Regulations 2007</w:t>
            </w:r>
          </w:p>
        </w:tc>
        <w:tc>
          <w:tcPr>
            <w:tcW w:w="1276" w:type="dxa"/>
          </w:tcPr>
          <w:p>
            <w:pPr>
              <w:pStyle w:val="nTable"/>
              <w:spacing w:after="40"/>
              <w:rPr>
                <w:sz w:val="19"/>
              </w:rPr>
            </w:pPr>
            <w:r>
              <w:rPr>
                <w:sz w:val="19"/>
              </w:rPr>
              <w:t>15 Jun 2007 p. 2751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Aerial Spraying Control Amendment Regulations 2008</w:t>
            </w:r>
          </w:p>
        </w:tc>
        <w:tc>
          <w:tcPr>
            <w:tcW w:w="1276" w:type="dxa"/>
          </w:tcPr>
          <w:p>
            <w:pPr>
              <w:pStyle w:val="nTable"/>
              <w:spacing w:after="40"/>
              <w:rPr>
                <w:sz w:val="19"/>
              </w:rPr>
            </w:pPr>
            <w:r>
              <w:rPr>
                <w:sz w:val="19"/>
              </w:rPr>
              <w:t>20 May 2008 p. 1933</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4: The </w:t>
            </w:r>
            <w:r>
              <w:rPr>
                <w:b/>
                <w:bCs/>
                <w:i/>
                <w:sz w:val="19"/>
              </w:rPr>
              <w:t>Aerial Spraying Control Regulations 1971 </w:t>
            </w:r>
            <w:r>
              <w:rPr>
                <w:b/>
                <w:bCs/>
                <w:iCs/>
                <w:sz w:val="19"/>
              </w:rPr>
              <w:t>as at 8 Aug 2008</w:t>
            </w:r>
            <w:r>
              <w:rPr>
                <w:iCs/>
                <w:sz w:val="19"/>
              </w:rPr>
              <w:t xml:space="preserve"> (includes amendments listed above)</w:t>
            </w:r>
          </w:p>
        </w:tc>
      </w:tr>
      <w:tr>
        <w:trPr>
          <w:ins w:id="272" w:author="Master Repository Process" w:date="2021-07-30T16:26:00Z"/>
        </w:trPr>
        <w:tc>
          <w:tcPr>
            <w:tcW w:w="3118" w:type="dxa"/>
            <w:tcBorders>
              <w:bottom w:val="single" w:sz="4" w:space="0" w:color="auto"/>
            </w:tcBorders>
          </w:tcPr>
          <w:p>
            <w:pPr>
              <w:pStyle w:val="nTable"/>
              <w:spacing w:after="40"/>
              <w:rPr>
                <w:ins w:id="273" w:author="Master Repository Process" w:date="2021-07-30T16:26:00Z"/>
                <w:i/>
                <w:sz w:val="19"/>
              </w:rPr>
            </w:pPr>
            <w:ins w:id="274" w:author="Master Repository Process" w:date="2021-07-30T16:26:00Z">
              <w:r>
                <w:rPr>
                  <w:i/>
                  <w:sz w:val="19"/>
                </w:rPr>
                <w:t>Aerial Spraying Control Amendment Regulations 2009</w:t>
              </w:r>
            </w:ins>
          </w:p>
        </w:tc>
        <w:tc>
          <w:tcPr>
            <w:tcW w:w="1276" w:type="dxa"/>
            <w:tcBorders>
              <w:bottom w:val="single" w:sz="4" w:space="0" w:color="auto"/>
            </w:tcBorders>
          </w:tcPr>
          <w:p>
            <w:pPr>
              <w:pStyle w:val="nTable"/>
              <w:spacing w:after="40"/>
              <w:rPr>
                <w:ins w:id="275" w:author="Master Repository Process" w:date="2021-07-30T16:26:00Z"/>
                <w:sz w:val="19"/>
              </w:rPr>
            </w:pPr>
            <w:ins w:id="276" w:author="Master Repository Process" w:date="2021-07-30T16:26:00Z">
              <w:r>
                <w:rPr>
                  <w:sz w:val="19"/>
                </w:rPr>
                <w:t>26 Jun 2009 p. 2597-8</w:t>
              </w:r>
            </w:ins>
          </w:p>
        </w:tc>
        <w:tc>
          <w:tcPr>
            <w:tcW w:w="2693" w:type="dxa"/>
            <w:tcBorders>
              <w:bottom w:val="single" w:sz="4" w:space="0" w:color="auto"/>
            </w:tcBorders>
          </w:tcPr>
          <w:p>
            <w:pPr>
              <w:pStyle w:val="nTable"/>
              <w:spacing w:after="40"/>
              <w:rPr>
                <w:ins w:id="277" w:author="Master Repository Process" w:date="2021-07-30T16:26:00Z"/>
                <w:sz w:val="19"/>
              </w:rPr>
            </w:pPr>
            <w:ins w:id="278" w:author="Master Repository Process" w:date="2021-07-30T16:26:00Z">
              <w:r>
                <w:rPr>
                  <w:sz w:val="19"/>
                </w:rPr>
                <w:t>r. 1 and 2: 26 Jun 2009 (see r. 2(a));</w:t>
              </w:r>
              <w:r>
                <w:rPr>
                  <w:sz w:val="19"/>
                </w:rPr>
                <w:br/>
                <w:t>Regulations other than r. 1 and 2: 1 Jul 2009 (see r. 2(b))</w:t>
              </w:r>
            </w:ins>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xml:space="preserve">. As at the date of this </w:t>
      </w:r>
      <w:del w:id="279" w:author="Master Repository Process" w:date="2021-07-30T16:26:00Z">
        <w:r>
          <w:delText>reprint</w:delText>
        </w:r>
      </w:del>
      <w:ins w:id="280" w:author="Master Repository Process" w:date="2021-07-30T16:26:00Z">
        <w:r>
          <w:t>compilation</w:t>
        </w:r>
      </w:ins>
      <w:r>
        <w:t xml:space="preserve"> the former Minister for Agriculture </w:t>
      </w:r>
      <w:del w:id="281" w:author="Master Repository Process" w:date="2021-07-30T16:26:00Z">
        <w:r>
          <w:delText>is</w:delText>
        </w:r>
      </w:del>
      <w:ins w:id="282" w:author="Master Repository Process" w:date="2021-07-30T16:26:00Z">
        <w:r>
          <w:t>was</w:t>
        </w:r>
      </w:ins>
      <w:r>
        <w:t xml:space="preserve">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bookmarkEnd w:id="266"/>
    <w:bookmarkEnd w:id="267"/>
    <w:bookmarkEnd w:id="268"/>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bookmarkStart w:id="283" w:name="UpToHere"/>
      <w:bookmarkEnd w:id="283"/>
    </w:p>
    <w:p>
      <w:pPr>
        <w:rPr>
          <w:del w:id="284" w:author="Master Repository Process" w:date="2021-07-30T16:26:00Z"/>
        </w:rPr>
      </w:pPr>
    </w:p>
    <w:p>
      <w:pPr>
        <w:rPr>
          <w:del w:id="285" w:author="Master Repository Process" w:date="2021-07-30T16:26:00Z"/>
        </w:rPr>
      </w:pPr>
    </w:p>
    <w:p>
      <w:pPr>
        <w:rPr>
          <w:del w:id="286" w:author="Master Repository Process" w:date="2021-07-30T16:26:00Z"/>
        </w:rPr>
      </w:pPr>
    </w:p>
    <w:p>
      <w:pPr>
        <w:rPr>
          <w:del w:id="287" w:author="Master Repository Process" w:date="2021-07-30T16:26:00Z"/>
        </w:rPr>
      </w:pPr>
    </w:p>
    <w:p>
      <w:pPr>
        <w:rPr>
          <w:del w:id="288" w:author="Master Repository Process" w:date="2021-07-30T16:26:00Z"/>
        </w:rPr>
      </w:pPr>
    </w:p>
    <w:p>
      <w:pPr>
        <w:rPr>
          <w:del w:id="289" w:author="Master Repository Process" w:date="2021-07-30T16:26:00Z"/>
        </w:rPr>
      </w:pPr>
    </w:p>
    <w:p>
      <w:pPr>
        <w:rPr>
          <w:del w:id="290" w:author="Master Repository Process" w:date="2021-07-30T16:26:00Z"/>
        </w:rPr>
      </w:pPr>
    </w:p>
    <w:p>
      <w:pPr>
        <w:rPr>
          <w:del w:id="291" w:author="Master Repository Process" w:date="2021-07-30T16:26:00Z"/>
        </w:rPr>
      </w:pPr>
    </w:p>
    <w:p>
      <w:pPr>
        <w:rPr>
          <w:del w:id="292" w:author="Master Repository Process" w:date="2021-07-30T16:26:00Z"/>
        </w:rPr>
      </w:pPr>
    </w:p>
    <w:p>
      <w:pPr>
        <w:rPr>
          <w:del w:id="293" w:author="Master Repository Process" w:date="2021-07-30T16:26:00Z"/>
        </w:rPr>
      </w:pPr>
    </w:p>
    <w:p>
      <w:pPr>
        <w:rPr>
          <w:del w:id="294" w:author="Master Repository Process" w:date="2021-07-30T16:26:00Z"/>
        </w:rPr>
      </w:pPr>
    </w:p>
    <w:p>
      <w:pPr>
        <w:rPr>
          <w:del w:id="295" w:author="Master Repository Process" w:date="2021-07-30T16:26:00Z"/>
        </w:rPr>
      </w:pPr>
    </w:p>
    <w:p>
      <w:pPr>
        <w:rPr>
          <w:del w:id="296" w:author="Master Repository Process" w:date="2021-07-30T16:26:00Z"/>
        </w:rPr>
      </w:pPr>
    </w:p>
    <w:p>
      <w:pPr>
        <w:rPr>
          <w:del w:id="297" w:author="Master Repository Process" w:date="2021-07-30T16:26:00Z"/>
        </w:rPr>
      </w:pPr>
    </w:p>
    <w:p>
      <w:pPr>
        <w:rPr>
          <w:del w:id="298" w:author="Master Repository Process" w:date="2021-07-30T16:26:00Z"/>
        </w:rPr>
      </w:pPr>
    </w:p>
    <w:p>
      <w:pPr>
        <w:rPr>
          <w:del w:id="299" w:author="Master Repository Process" w:date="2021-07-30T16:26:00Z"/>
        </w:rPr>
      </w:pPr>
    </w:p>
    <w:p>
      <w:pPr>
        <w:rPr>
          <w:del w:id="300" w:author="Master Repository Process" w:date="2021-07-30T16:26:00Z"/>
        </w:rPr>
      </w:pPr>
    </w:p>
    <w:p>
      <w:pPr>
        <w:rPr>
          <w:del w:id="301" w:author="Master Repository Process" w:date="2021-07-30T16:26:00Z"/>
        </w:rPr>
      </w:pPr>
    </w:p>
    <w:p>
      <w:pPr>
        <w:rPr>
          <w:del w:id="302" w:author="Master Repository Process" w:date="2021-07-30T16:26:00Z"/>
        </w:rPr>
      </w:pPr>
    </w:p>
    <w:p>
      <w:pPr>
        <w:rPr>
          <w:del w:id="303" w:author="Master Repository Process" w:date="2021-07-30T16:26:00Z"/>
        </w:rPr>
      </w:pPr>
    </w:p>
    <w:p>
      <w:pPr>
        <w:rPr>
          <w:del w:id="304" w:author="Master Repository Process" w:date="2021-07-30T16:26:00Z"/>
        </w:rPr>
      </w:pPr>
    </w:p>
    <w:p>
      <w:pPr>
        <w:rPr>
          <w:del w:id="305" w:author="Master Repository Process" w:date="2021-07-30T16:26:00Z"/>
        </w:rPr>
      </w:pPr>
    </w:p>
    <w:p>
      <w:pPr>
        <w:rPr>
          <w:del w:id="306" w:author="Master Repository Process" w:date="2021-07-30T16:26:00Z"/>
        </w:rPr>
      </w:pPr>
    </w:p>
    <w:p>
      <w:pPr>
        <w:rPr>
          <w:del w:id="307" w:author="Master Repository Process" w:date="2021-07-30T16:26:00Z"/>
        </w:rPr>
      </w:pPr>
    </w:p>
    <w:p>
      <w:pPr>
        <w:rPr>
          <w:del w:id="308" w:author="Master Repository Process" w:date="2021-07-30T16:26:00Z"/>
        </w:r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CDA187-D19B-484F-9B04-1B20DC07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2928</Words>
  <Characters>15435</Characters>
  <Application>Microsoft Office Word</Application>
  <DocSecurity>0</DocSecurity>
  <Lines>497</Lines>
  <Paragraphs>306</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18057</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04-a0-04 - 04-b0-02</dc:title>
  <dc:subject/>
  <dc:creator/>
  <cp:keywords/>
  <dc:description/>
  <cp:lastModifiedBy>Master Repository Process</cp:lastModifiedBy>
  <cp:revision>2</cp:revision>
  <cp:lastPrinted>2008-08-01T02:42:00Z</cp:lastPrinted>
  <dcterms:created xsi:type="dcterms:W3CDTF">2021-07-30T08:26:00Z</dcterms:created>
  <dcterms:modified xsi:type="dcterms:W3CDTF">2021-07-30T08:26:00Z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4258</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08 Aug 2008</vt:lpwstr>
  </property>
  <property fmtid="{D5CDD505-2E9C-101B-9397-08002B2CF9AE}" pid="9" name="ToSuffix">
    <vt:lpwstr>04-b0-02</vt:lpwstr>
  </property>
  <property fmtid="{D5CDD505-2E9C-101B-9397-08002B2CF9AE}" pid="10" name="ToAsAtDate">
    <vt:lpwstr>01 Jul 2009</vt:lpwstr>
  </property>
</Properties>
</file>