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01-e0-05</w:t>
      </w:r>
      <w:r>
        <w:fldChar w:fldCharType="end"/>
      </w:r>
      <w:r>
        <w:t>] and [</w:t>
      </w:r>
      <w:r>
        <w:fldChar w:fldCharType="begin"/>
      </w:r>
      <w:r>
        <w:instrText xml:space="preserve"> DocProperty ToAsAtDate</w:instrText>
      </w:r>
      <w:r>
        <w:fldChar w:fldCharType="separate"/>
      </w:r>
      <w:r>
        <w:t>07 Aug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6:13:00Z"/>
        </w:trPr>
        <w:tc>
          <w:tcPr>
            <w:tcW w:w="2434" w:type="dxa"/>
            <w:vMerge w:val="restart"/>
          </w:tcPr>
          <w:p>
            <w:pPr>
              <w:rPr>
                <w:ins w:id="1" w:author="svcMRProcess" w:date="2018-09-09T16:13:00Z"/>
              </w:rPr>
            </w:pPr>
          </w:p>
        </w:tc>
        <w:tc>
          <w:tcPr>
            <w:tcW w:w="2434" w:type="dxa"/>
            <w:vMerge w:val="restart"/>
          </w:tcPr>
          <w:p>
            <w:pPr>
              <w:jc w:val="center"/>
              <w:rPr>
                <w:ins w:id="2" w:author="svcMRProcess" w:date="2018-09-09T16:13:00Z"/>
              </w:rPr>
            </w:pPr>
            <w:ins w:id="3" w:author="svcMRProcess" w:date="2018-09-09T16:1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9T16:13:00Z"/>
              </w:rPr>
            </w:pPr>
            <w:ins w:id="5" w:author="svcMRProcess" w:date="2018-09-09T16:13:00Z">
              <w:r>
                <w:rPr>
                  <w:b/>
                  <w:sz w:val="22"/>
                </w:rPr>
                <w:t xml:space="preserve">Reprinted under the </w:t>
              </w:r>
              <w:r>
                <w:rPr>
                  <w:b/>
                  <w:i/>
                  <w:sz w:val="22"/>
                </w:rPr>
                <w:t>Reprints Act 1984</w:t>
              </w:r>
              <w:r>
                <w:rPr>
                  <w:b/>
                  <w:sz w:val="22"/>
                </w:rPr>
                <w:t xml:space="preserve"> as</w:t>
              </w:r>
            </w:ins>
          </w:p>
        </w:tc>
      </w:tr>
      <w:tr>
        <w:trPr>
          <w:cantSplit/>
          <w:ins w:id="6" w:author="svcMRProcess" w:date="2018-09-09T16:13:00Z"/>
        </w:trPr>
        <w:tc>
          <w:tcPr>
            <w:tcW w:w="2434" w:type="dxa"/>
            <w:vMerge/>
          </w:tcPr>
          <w:p>
            <w:pPr>
              <w:rPr>
                <w:ins w:id="7" w:author="svcMRProcess" w:date="2018-09-09T16:13:00Z"/>
              </w:rPr>
            </w:pPr>
          </w:p>
        </w:tc>
        <w:tc>
          <w:tcPr>
            <w:tcW w:w="2434" w:type="dxa"/>
            <w:vMerge/>
          </w:tcPr>
          <w:p>
            <w:pPr>
              <w:jc w:val="center"/>
              <w:rPr>
                <w:ins w:id="8" w:author="svcMRProcess" w:date="2018-09-09T16:13:00Z"/>
              </w:rPr>
            </w:pPr>
          </w:p>
        </w:tc>
        <w:tc>
          <w:tcPr>
            <w:tcW w:w="2434" w:type="dxa"/>
          </w:tcPr>
          <w:p>
            <w:pPr>
              <w:keepNext/>
              <w:rPr>
                <w:ins w:id="9" w:author="svcMRProcess" w:date="2018-09-09T16:13:00Z"/>
                <w:b/>
                <w:sz w:val="22"/>
              </w:rPr>
            </w:pPr>
            <w:ins w:id="10" w:author="svcMRProcess" w:date="2018-09-09T16:13:00Z">
              <w:r>
                <w:rPr>
                  <w:b/>
                  <w:sz w:val="22"/>
                </w:rPr>
                <w:t>at 7</w:t>
              </w:r>
              <w:r>
                <w:rPr>
                  <w:b/>
                  <w:snapToGrid w:val="0"/>
                  <w:sz w:val="22"/>
                </w:rPr>
                <w:t xml:space="preserve"> August 2009</w:t>
              </w:r>
            </w:ins>
          </w:p>
        </w:tc>
      </w:tr>
    </w:tbl>
    <w:p>
      <w:pPr>
        <w:pStyle w:val="WA"/>
        <w:spacing w:before="120"/>
      </w:pPr>
      <w:r>
        <w:t>Western Australia</w:t>
      </w:r>
    </w:p>
    <w:p>
      <w:pPr>
        <w:pStyle w:val="NameofActReg"/>
      </w:pPr>
      <w:r>
        <w:t>Vocational Education and Training Act 1996</w:t>
      </w:r>
    </w:p>
    <w:p>
      <w:pPr>
        <w:pStyle w:val="LongTitle"/>
        <w:rPr>
          <w:snapToGrid w:val="0"/>
        </w:rPr>
      </w:pPr>
      <w:r>
        <w:rPr>
          <w:snapToGrid w:val="0"/>
        </w:rPr>
        <w:t>A</w:t>
      </w:r>
      <w:bookmarkStart w:id="11" w:name="_GoBack"/>
      <w:bookmarkEnd w:id="11"/>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2" w:name="_Toc156972319"/>
      <w:bookmarkStart w:id="13" w:name="_Toc158087122"/>
      <w:bookmarkStart w:id="14" w:name="_Toc232333814"/>
      <w:bookmarkStart w:id="15" w:name="_Toc235336518"/>
      <w:bookmarkStart w:id="16" w:name="_Toc235342831"/>
      <w:bookmarkStart w:id="17" w:name="_Toc235342964"/>
      <w:bookmarkStart w:id="18" w:name="_Toc236808814"/>
      <w:bookmarkStart w:id="19" w:name="_Toc236808954"/>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del w:id="20" w:author="svcMRProcess" w:date="2018-09-09T16:13:00Z">
        <w:r>
          <w:rPr>
            <w:rStyle w:val="CharPartText"/>
          </w:rPr>
          <w:delText xml:space="preserve"> </w:delText>
        </w:r>
      </w:del>
    </w:p>
    <w:p>
      <w:pPr>
        <w:pStyle w:val="Heading5"/>
        <w:rPr>
          <w:snapToGrid w:val="0"/>
        </w:rPr>
      </w:pPr>
      <w:bookmarkStart w:id="21" w:name="_Toc503077782"/>
      <w:bookmarkStart w:id="22" w:name="_Toc535632746"/>
      <w:bookmarkStart w:id="23" w:name="_Toc535633914"/>
      <w:bookmarkStart w:id="24" w:name="_Toc15804243"/>
      <w:bookmarkStart w:id="25" w:name="_Toc236808955"/>
      <w:bookmarkStart w:id="26" w:name="_Toc232333815"/>
      <w:r>
        <w:rPr>
          <w:rStyle w:val="CharSectno"/>
        </w:rPr>
        <w:t>1</w:t>
      </w:r>
      <w:r>
        <w:rPr>
          <w:snapToGrid w:val="0"/>
        </w:rPr>
        <w:t>.</w:t>
      </w:r>
      <w:r>
        <w:rPr>
          <w:snapToGrid w:val="0"/>
        </w:rPr>
        <w:tab/>
        <w:t>Short title</w:t>
      </w:r>
      <w:bookmarkEnd w:id="21"/>
      <w:bookmarkEnd w:id="22"/>
      <w:bookmarkEnd w:id="23"/>
      <w:bookmarkEnd w:id="24"/>
      <w:bookmarkEnd w:id="25"/>
      <w:bookmarkEnd w:id="26"/>
      <w:del w:id="27" w:author="svcMRProcess" w:date="2018-09-09T16:1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28" w:name="_Toc503077783"/>
      <w:bookmarkStart w:id="29" w:name="_Toc535632747"/>
      <w:bookmarkStart w:id="30" w:name="_Toc535633915"/>
      <w:bookmarkStart w:id="31" w:name="_Toc15804244"/>
      <w:bookmarkStart w:id="32" w:name="_Toc236808956"/>
      <w:bookmarkStart w:id="33" w:name="_Toc232333816"/>
      <w:r>
        <w:rPr>
          <w:rStyle w:val="CharSectno"/>
        </w:rPr>
        <w:t>2</w:t>
      </w:r>
      <w:r>
        <w:rPr>
          <w:snapToGrid w:val="0"/>
        </w:rPr>
        <w:t>.</w:t>
      </w:r>
      <w:r>
        <w:rPr>
          <w:snapToGrid w:val="0"/>
        </w:rPr>
        <w:tab/>
        <w:t>Commencement</w:t>
      </w:r>
      <w:bookmarkEnd w:id="28"/>
      <w:bookmarkEnd w:id="29"/>
      <w:bookmarkEnd w:id="30"/>
      <w:bookmarkEnd w:id="31"/>
      <w:bookmarkEnd w:id="32"/>
      <w:bookmarkEnd w:id="33"/>
      <w:del w:id="34" w:author="svcMRProcess" w:date="2018-09-09T16:13:00Z">
        <w:r>
          <w:rPr>
            <w:snapToGrid w:val="0"/>
          </w:rPr>
          <w:delText xml:space="preserve"> </w:delText>
        </w:r>
      </w:del>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5" w:name="_Toc503077784"/>
      <w:bookmarkStart w:id="36" w:name="_Toc535632748"/>
      <w:bookmarkStart w:id="37" w:name="_Toc535633916"/>
      <w:bookmarkStart w:id="38" w:name="_Toc15804245"/>
      <w:bookmarkStart w:id="39" w:name="_Toc236808957"/>
      <w:bookmarkStart w:id="40" w:name="_Toc232333817"/>
      <w:r>
        <w:rPr>
          <w:rStyle w:val="CharSectno"/>
        </w:rPr>
        <w:t>3</w:t>
      </w:r>
      <w:r>
        <w:rPr>
          <w:snapToGrid w:val="0"/>
        </w:rPr>
        <w:t>.</w:t>
      </w:r>
      <w:r>
        <w:rPr>
          <w:snapToGrid w:val="0"/>
        </w:rPr>
        <w:tab/>
        <w:t>Application to Crown</w:t>
      </w:r>
      <w:bookmarkEnd w:id="35"/>
      <w:bookmarkEnd w:id="36"/>
      <w:bookmarkEnd w:id="37"/>
      <w:bookmarkEnd w:id="38"/>
      <w:bookmarkEnd w:id="39"/>
      <w:bookmarkEnd w:id="40"/>
      <w:del w:id="41" w:author="svcMRProcess" w:date="2018-09-09T16:13:00Z">
        <w:r>
          <w:rPr>
            <w:snapToGrid w:val="0"/>
          </w:rPr>
          <w:delText xml:space="preserve"> </w:delText>
        </w:r>
      </w:del>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42" w:name="_Toc503077785"/>
      <w:bookmarkStart w:id="43" w:name="_Toc535632749"/>
      <w:bookmarkStart w:id="44" w:name="_Toc535633917"/>
      <w:bookmarkStart w:id="45" w:name="_Toc15804246"/>
      <w:bookmarkStart w:id="46" w:name="_Toc236808958"/>
      <w:bookmarkStart w:id="47" w:name="_Toc232333818"/>
      <w:r>
        <w:rPr>
          <w:rStyle w:val="CharSectno"/>
        </w:rPr>
        <w:t>4</w:t>
      </w:r>
      <w:r>
        <w:rPr>
          <w:snapToGrid w:val="0"/>
        </w:rPr>
        <w:t>.</w:t>
      </w:r>
      <w:r>
        <w:rPr>
          <w:snapToGrid w:val="0"/>
        </w:rPr>
        <w:tab/>
        <w:t>Objects</w:t>
      </w:r>
      <w:bookmarkEnd w:id="42"/>
      <w:bookmarkEnd w:id="43"/>
      <w:bookmarkEnd w:id="44"/>
      <w:bookmarkEnd w:id="45"/>
      <w:bookmarkEnd w:id="46"/>
      <w:bookmarkEnd w:id="47"/>
      <w:del w:id="48" w:author="svcMRProcess" w:date="2018-09-09T16:13:00Z">
        <w:r>
          <w:rPr>
            <w:snapToGrid w:val="0"/>
          </w:rPr>
          <w:delText xml:space="preserve"> </w:delText>
        </w:r>
      </w:del>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49" w:name="_Toc503077786"/>
      <w:bookmarkStart w:id="50" w:name="_Toc535632750"/>
      <w:bookmarkStart w:id="51" w:name="_Toc535633918"/>
      <w:bookmarkStart w:id="52" w:name="_Toc15804247"/>
      <w:r>
        <w:lastRenderedPageBreak/>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53" w:name="_Toc232333819"/>
      <w:bookmarkStart w:id="54" w:name="_Toc236808959"/>
      <w:r>
        <w:rPr>
          <w:rStyle w:val="CharSectno"/>
        </w:rPr>
        <w:t>5</w:t>
      </w:r>
      <w:r>
        <w:rPr>
          <w:snapToGrid w:val="0"/>
        </w:rPr>
        <w:t>.</w:t>
      </w:r>
      <w:r>
        <w:rPr>
          <w:snapToGrid w:val="0"/>
        </w:rPr>
        <w:tab/>
      </w:r>
      <w:bookmarkEnd w:id="49"/>
      <w:bookmarkEnd w:id="50"/>
      <w:bookmarkEnd w:id="51"/>
      <w:bookmarkEnd w:id="52"/>
      <w:del w:id="55" w:author="svcMRProcess" w:date="2018-09-09T16:13:00Z">
        <w:r>
          <w:rPr>
            <w:snapToGrid w:val="0"/>
          </w:rPr>
          <w:delText>Interpretation</w:delText>
        </w:r>
        <w:bookmarkEnd w:id="53"/>
        <w:r>
          <w:rPr>
            <w:snapToGrid w:val="0"/>
          </w:rPr>
          <w:delText xml:space="preserve"> </w:delText>
        </w:r>
      </w:del>
      <w:ins w:id="56" w:author="svcMRProcess" w:date="2018-09-09T16:13:00Z">
        <w:r>
          <w:rPr>
            <w:snapToGrid w:val="0"/>
          </w:rPr>
          <w:t>Terms used</w:t>
        </w:r>
      </w:ins>
      <w:bookmarkEnd w:id="54"/>
    </w:p>
    <w:p>
      <w:pPr>
        <w:pStyle w:val="Subsection"/>
        <w:keepNext/>
        <w:rPr>
          <w:snapToGrid w:val="0"/>
        </w:rPr>
      </w:pPr>
      <w:r>
        <w:rPr>
          <w:snapToGrid w:val="0"/>
        </w:rPr>
        <w:tab/>
        <w:t>(1)</w:t>
      </w:r>
      <w:r>
        <w:rPr>
          <w:snapToGrid w:val="0"/>
        </w:rPr>
        <w:tab/>
        <w:t>In this Act, unless the contrary intention appears —</w:t>
      </w:r>
      <w:del w:id="57" w:author="svcMRProcess" w:date="2018-09-09T16:13:00Z">
        <w:r>
          <w:rPr>
            <w:snapToGrid w:val="0"/>
          </w:rPr>
          <w:delText> </w:delText>
        </w:r>
      </w:del>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del w:id="58" w:author="svcMRProcess" w:date="2018-09-09T16:13:00Z">
        <w:r>
          <w:delText xml:space="preserve"> </w:delText>
        </w:r>
      </w:del>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del w:id="59" w:author="svcMRProcess" w:date="2018-09-09T16:13:00Z">
        <w:r>
          <w:delText xml:space="preserve"> </w:delText>
        </w:r>
      </w:del>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60" w:name="_Toc232240543"/>
      <w:bookmarkStart w:id="61" w:name="_Toc236808960"/>
      <w:bookmarkStart w:id="62" w:name="_Toc232333820"/>
      <w:bookmarkStart w:id="63" w:name="_Toc156972326"/>
      <w:bookmarkStart w:id="64" w:name="_Toc158087129"/>
      <w:r>
        <w:rPr>
          <w:rStyle w:val="CharSectno"/>
        </w:rPr>
        <w:t>6</w:t>
      </w:r>
      <w:r>
        <w:t>.</w:t>
      </w:r>
      <w:r>
        <w:tab/>
        <w:t>Vocational education and training provided by a school or university</w:t>
      </w:r>
      <w:bookmarkEnd w:id="60"/>
      <w:bookmarkEnd w:id="61"/>
      <w:bookmarkEnd w:id="62"/>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del w:id="65" w:author="svcMRProcess" w:date="2018-09-09T16:13:00Z">
        <w:r>
          <w:delText>“</w:delText>
        </w:r>
      </w:del>
      <w:r>
        <w:rPr>
          <w:b/>
          <w:bCs/>
          <w:i/>
          <w:iCs/>
        </w:rPr>
        <w:t>vocational education and training</w:t>
      </w:r>
      <w:del w:id="66" w:author="svcMRProcess" w:date="2018-09-09T16:13:00Z">
        <w:r>
          <w:delText>”</w:delText>
        </w:r>
      </w:del>
      <w:r>
        <w:t xml:space="preserve"> in section 5(1).</w:t>
      </w:r>
    </w:p>
    <w:p>
      <w:pPr>
        <w:pStyle w:val="Subsection"/>
      </w:pPr>
      <w:r>
        <w:tab/>
        <w:t>(3)</w:t>
      </w:r>
      <w:r>
        <w:tab/>
        <w:t>The power conferred by subsection (1) may only be exercised with the concurrence of —</w:t>
      </w:r>
      <w:del w:id="67" w:author="svcMRProcess" w:date="2018-09-09T16:13:00Z">
        <w:r>
          <w:delText xml:space="preserve"> </w:delText>
        </w:r>
      </w:del>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68" w:name="_Toc232333821"/>
      <w:bookmarkStart w:id="69" w:name="_Toc235336525"/>
      <w:bookmarkStart w:id="70" w:name="_Toc235342838"/>
      <w:bookmarkStart w:id="71" w:name="_Toc235342971"/>
      <w:bookmarkStart w:id="72" w:name="_Toc236808821"/>
      <w:bookmarkStart w:id="73" w:name="_Toc236808961"/>
      <w:r>
        <w:rPr>
          <w:rStyle w:val="CharPartNo"/>
        </w:rPr>
        <w:t>Part 2</w:t>
      </w:r>
      <w:r>
        <w:t> — </w:t>
      </w:r>
      <w:r>
        <w:rPr>
          <w:rStyle w:val="CharPartText"/>
        </w:rPr>
        <w:t>Coordination of the State vocational education and training system</w:t>
      </w:r>
      <w:bookmarkEnd w:id="63"/>
      <w:bookmarkEnd w:id="64"/>
      <w:bookmarkEnd w:id="68"/>
      <w:bookmarkEnd w:id="69"/>
      <w:bookmarkEnd w:id="70"/>
      <w:bookmarkEnd w:id="71"/>
      <w:bookmarkEnd w:id="72"/>
      <w:bookmarkEnd w:id="73"/>
      <w:del w:id="74" w:author="svcMRProcess" w:date="2018-09-09T16:13:00Z">
        <w:r>
          <w:rPr>
            <w:rStyle w:val="CharPartText"/>
          </w:rPr>
          <w:delText xml:space="preserve"> </w:delText>
        </w:r>
      </w:del>
    </w:p>
    <w:p>
      <w:pPr>
        <w:pStyle w:val="Heading3"/>
      </w:pPr>
      <w:bookmarkStart w:id="75" w:name="_Toc232240545"/>
      <w:bookmarkStart w:id="76" w:name="_Toc232333822"/>
      <w:bookmarkStart w:id="77" w:name="_Toc235336526"/>
      <w:bookmarkStart w:id="78" w:name="_Toc235342839"/>
      <w:bookmarkStart w:id="79" w:name="_Toc235342972"/>
      <w:bookmarkStart w:id="80" w:name="_Toc236808822"/>
      <w:bookmarkStart w:id="81" w:name="_Toc236808962"/>
      <w:bookmarkStart w:id="82" w:name="_Toc156972327"/>
      <w:bookmarkStart w:id="83" w:name="_Toc158087130"/>
      <w:r>
        <w:rPr>
          <w:rStyle w:val="CharDivNo"/>
        </w:rPr>
        <w:t>Division 1A</w:t>
      </w:r>
      <w:r>
        <w:t> — </w:t>
      </w:r>
      <w:r>
        <w:rPr>
          <w:rStyle w:val="CharDivText"/>
        </w:rPr>
        <w:t>VET (WA) Ministerial Corporation</w:t>
      </w:r>
      <w:bookmarkEnd w:id="75"/>
      <w:bookmarkEnd w:id="76"/>
      <w:bookmarkEnd w:id="77"/>
      <w:bookmarkEnd w:id="78"/>
      <w:bookmarkEnd w:id="79"/>
      <w:bookmarkEnd w:id="80"/>
      <w:bookmarkEnd w:id="81"/>
    </w:p>
    <w:p>
      <w:pPr>
        <w:pStyle w:val="Footnoteheading"/>
      </w:pPr>
      <w:bookmarkStart w:id="84" w:name="_Toc232240546"/>
      <w:r>
        <w:tab/>
        <w:t>[Heading inserted by No. 44 of 2008 s. 8.]</w:t>
      </w:r>
    </w:p>
    <w:p>
      <w:pPr>
        <w:pStyle w:val="Heading5"/>
      </w:pPr>
      <w:bookmarkStart w:id="85" w:name="_Toc236808963"/>
      <w:bookmarkStart w:id="86" w:name="_Toc232333823"/>
      <w:r>
        <w:rPr>
          <w:rStyle w:val="CharSectno"/>
        </w:rPr>
        <w:t>7A</w:t>
      </w:r>
      <w:r>
        <w:t>.</w:t>
      </w:r>
      <w:r>
        <w:tab/>
        <w:t>Body corporate continued</w:t>
      </w:r>
      <w:bookmarkEnd w:id="84"/>
      <w:bookmarkEnd w:id="85"/>
      <w:bookmarkEnd w:id="86"/>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87" w:name="_Toc232240547"/>
      <w:r>
        <w:tab/>
        <w:t>[Section 7A inserted by No. 44 of 2008 s. 8.]</w:t>
      </w:r>
    </w:p>
    <w:p>
      <w:pPr>
        <w:pStyle w:val="Heading5"/>
      </w:pPr>
      <w:bookmarkStart w:id="88" w:name="_Toc236808964"/>
      <w:bookmarkStart w:id="89" w:name="_Toc232333824"/>
      <w:r>
        <w:rPr>
          <w:rStyle w:val="CharSectno"/>
        </w:rPr>
        <w:t>7B</w:t>
      </w:r>
      <w:r>
        <w:t>.</w:t>
      </w:r>
      <w:r>
        <w:tab/>
        <w:t>Status and purpose</w:t>
      </w:r>
      <w:bookmarkEnd w:id="87"/>
      <w:bookmarkEnd w:id="88"/>
      <w:bookmarkEnd w:id="89"/>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90" w:name="_Toc232240548"/>
      <w:r>
        <w:tab/>
        <w:t>[Section 7B inserted by No. 44 of 2008 s. 8.]</w:t>
      </w:r>
    </w:p>
    <w:p>
      <w:pPr>
        <w:pStyle w:val="Heading5"/>
      </w:pPr>
      <w:bookmarkStart w:id="91" w:name="_Toc236808965"/>
      <w:bookmarkStart w:id="92" w:name="_Toc232333825"/>
      <w:r>
        <w:rPr>
          <w:rStyle w:val="CharSectno"/>
        </w:rPr>
        <w:t>7</w:t>
      </w:r>
      <w:r>
        <w:t>.</w:t>
      </w:r>
      <w:r>
        <w:tab/>
        <w:t>Execution of documents</w:t>
      </w:r>
      <w:bookmarkEnd w:id="90"/>
      <w:bookmarkEnd w:id="91"/>
      <w:bookmarkEnd w:id="92"/>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del w:id="93" w:author="svcMRProcess" w:date="2018-09-09T16:13:00Z">
        <w:r>
          <w:delText xml:space="preserve"> </w:delText>
        </w:r>
      </w:del>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94" w:name="_Toc232333826"/>
      <w:bookmarkStart w:id="95" w:name="_Toc235336530"/>
      <w:bookmarkStart w:id="96" w:name="_Toc235342843"/>
      <w:bookmarkStart w:id="97" w:name="_Toc235342976"/>
      <w:bookmarkStart w:id="98" w:name="_Toc236808826"/>
      <w:bookmarkStart w:id="99" w:name="_Toc236808966"/>
      <w:r>
        <w:rPr>
          <w:rStyle w:val="CharDivNo"/>
        </w:rPr>
        <w:t>Division 1</w:t>
      </w:r>
      <w:r>
        <w:rPr>
          <w:snapToGrid w:val="0"/>
        </w:rPr>
        <w:t> — </w:t>
      </w:r>
      <w:r>
        <w:rPr>
          <w:rStyle w:val="CharDivText"/>
        </w:rPr>
        <w:t>The Minister</w:t>
      </w:r>
      <w:bookmarkEnd w:id="82"/>
      <w:bookmarkEnd w:id="83"/>
      <w:bookmarkEnd w:id="94"/>
      <w:bookmarkEnd w:id="95"/>
      <w:bookmarkEnd w:id="96"/>
      <w:bookmarkEnd w:id="97"/>
      <w:bookmarkEnd w:id="98"/>
      <w:bookmarkEnd w:id="99"/>
      <w:del w:id="100" w:author="svcMRProcess" w:date="2018-09-09T16:13:00Z">
        <w:r>
          <w:rPr>
            <w:rStyle w:val="CharDivText"/>
          </w:rPr>
          <w:delText xml:space="preserve"> </w:delText>
        </w:r>
      </w:del>
    </w:p>
    <w:p>
      <w:pPr>
        <w:pStyle w:val="Ednotesection"/>
        <w:rPr>
          <w:del w:id="101" w:author="svcMRProcess" w:date="2018-09-09T16:13:00Z"/>
        </w:rPr>
      </w:pPr>
      <w:bookmarkStart w:id="102" w:name="_Toc503077789"/>
      <w:bookmarkStart w:id="103" w:name="_Toc535632753"/>
      <w:bookmarkStart w:id="104" w:name="_Toc535633921"/>
      <w:bookmarkStart w:id="105" w:name="_Toc15804250"/>
      <w:bookmarkStart w:id="106" w:name="_Toc236808967"/>
      <w:del w:id="107" w:author="svcMRProcess" w:date="2018-09-09T16:13:00Z">
        <w:r>
          <w:delText>[</w:delText>
        </w:r>
        <w:r>
          <w:rPr>
            <w:b/>
            <w:bCs/>
          </w:rPr>
          <w:delText>7.</w:delText>
        </w:r>
        <w:r>
          <w:tab/>
          <w:delText>Deleted by No. 44 of 2008 s. 9.]</w:delText>
        </w:r>
      </w:del>
    </w:p>
    <w:p>
      <w:pPr>
        <w:pStyle w:val="Heading5"/>
        <w:rPr>
          <w:snapToGrid w:val="0"/>
        </w:rPr>
      </w:pPr>
      <w:bookmarkStart w:id="108" w:name="_Toc232333827"/>
      <w:r>
        <w:rPr>
          <w:rStyle w:val="CharSectno"/>
        </w:rPr>
        <w:t>8</w:t>
      </w:r>
      <w:r>
        <w:rPr>
          <w:snapToGrid w:val="0"/>
        </w:rPr>
        <w:t>.</w:t>
      </w:r>
      <w:r>
        <w:rPr>
          <w:snapToGrid w:val="0"/>
        </w:rPr>
        <w:tab/>
        <w:t>Functions of the Minister</w:t>
      </w:r>
      <w:bookmarkEnd w:id="102"/>
      <w:bookmarkEnd w:id="103"/>
      <w:bookmarkEnd w:id="104"/>
      <w:bookmarkEnd w:id="105"/>
      <w:bookmarkEnd w:id="106"/>
      <w:bookmarkEnd w:id="108"/>
      <w:del w:id="109" w:author="svcMRProcess" w:date="2018-09-09T16:13:00Z">
        <w:r>
          <w:rPr>
            <w:snapToGrid w:val="0"/>
          </w:rPr>
          <w:delText xml:space="preserve"> </w:delText>
        </w:r>
      </w:del>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110" w:name="_Toc503077790"/>
      <w:bookmarkStart w:id="111" w:name="_Toc535632754"/>
      <w:bookmarkStart w:id="112" w:name="_Toc535633922"/>
      <w:bookmarkStart w:id="113"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114" w:name="_Toc236808968"/>
      <w:bookmarkStart w:id="115" w:name="_Toc232333828"/>
      <w:r>
        <w:rPr>
          <w:rStyle w:val="CharSectno"/>
        </w:rPr>
        <w:t>9</w:t>
      </w:r>
      <w:r>
        <w:rPr>
          <w:snapToGrid w:val="0"/>
        </w:rPr>
        <w:t>.</w:t>
      </w:r>
      <w:r>
        <w:rPr>
          <w:snapToGrid w:val="0"/>
        </w:rPr>
        <w:tab/>
        <w:t>Powers of the Minister</w:t>
      </w:r>
      <w:bookmarkEnd w:id="110"/>
      <w:bookmarkEnd w:id="111"/>
      <w:bookmarkEnd w:id="112"/>
      <w:bookmarkEnd w:id="113"/>
      <w:bookmarkEnd w:id="114"/>
      <w:bookmarkEnd w:id="115"/>
      <w:del w:id="116" w:author="svcMRProcess" w:date="2018-09-09T16:13:00Z">
        <w:r>
          <w:rPr>
            <w:snapToGrid w:val="0"/>
          </w:rPr>
          <w:delText xml:space="preserve"> </w:delText>
        </w:r>
      </w:del>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del w:id="117" w:author="svcMRProcess" w:date="2018-09-09T16:13: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del w:id="118" w:author="svcMRProcess" w:date="2018-09-09T16:13:00Z">
        <w:r>
          <w:rPr>
            <w:snapToGrid w:val="0"/>
          </w:rPr>
          <w:delText> </w:delText>
        </w:r>
      </w:del>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del w:id="119" w:author="svcMRProcess" w:date="2018-09-09T16:13:00Z">
        <w:r>
          <w:rPr>
            <w:snapToGrid w:val="0"/>
          </w:rPr>
          <w:delText xml:space="preserve"> </w:delText>
        </w:r>
      </w:del>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del w:id="120" w:author="svcMRProcess" w:date="2018-09-09T16:13:00Z">
        <w:r>
          <w:rPr>
            <w:snapToGrid w:val="0"/>
          </w:rPr>
          <w:delText> </w:delText>
        </w:r>
      </w:del>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121" w:name="_Toc503077791"/>
      <w:bookmarkStart w:id="122" w:name="_Toc535632755"/>
      <w:bookmarkStart w:id="123" w:name="_Toc535633923"/>
      <w:bookmarkStart w:id="124" w:name="_Toc15804252"/>
      <w:bookmarkStart w:id="125" w:name="_Toc236808969"/>
      <w:bookmarkStart w:id="126" w:name="_Toc232333829"/>
      <w:r>
        <w:rPr>
          <w:rStyle w:val="CharSectno"/>
        </w:rPr>
        <w:t>10</w:t>
      </w:r>
      <w:r>
        <w:rPr>
          <w:snapToGrid w:val="0"/>
        </w:rPr>
        <w:t>.</w:t>
      </w:r>
      <w:r>
        <w:rPr>
          <w:snapToGrid w:val="0"/>
        </w:rPr>
        <w:tab/>
        <w:t>Delegation by Minister</w:t>
      </w:r>
      <w:bookmarkEnd w:id="121"/>
      <w:bookmarkEnd w:id="122"/>
      <w:bookmarkEnd w:id="123"/>
      <w:bookmarkEnd w:id="124"/>
      <w:bookmarkEnd w:id="125"/>
      <w:bookmarkEnd w:id="126"/>
      <w:del w:id="127" w:author="svcMRProcess" w:date="2018-09-09T16:13:00Z">
        <w:r>
          <w:rPr>
            <w:snapToGrid w:val="0"/>
          </w:rPr>
          <w:delText xml:space="preserve"> </w:delText>
        </w:r>
      </w:del>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del w:id="128" w:author="svcMRProcess" w:date="2018-09-09T16:13:00Z">
        <w:r>
          <w:rPr>
            <w:snapToGrid w:val="0"/>
          </w:rPr>
          <w:delText> </w:delText>
        </w:r>
      </w:del>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del w:id="129" w:author="svcMRProcess" w:date="2018-09-09T16:13:00Z">
        <w:r>
          <w:rPr>
            <w:snapToGrid w:val="0"/>
          </w:rPr>
          <w:delText xml:space="preserve"> </w:delText>
        </w:r>
      </w:del>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130" w:name="_Toc503077792"/>
      <w:bookmarkStart w:id="131" w:name="_Toc535632756"/>
      <w:bookmarkStart w:id="132" w:name="_Toc535633924"/>
      <w:bookmarkStart w:id="133" w:name="_Toc15804253"/>
      <w:bookmarkStart w:id="134" w:name="_Toc236808970"/>
      <w:bookmarkStart w:id="135" w:name="_Toc232333830"/>
      <w:r>
        <w:rPr>
          <w:rStyle w:val="CharSectno"/>
        </w:rPr>
        <w:t>11</w:t>
      </w:r>
      <w:r>
        <w:rPr>
          <w:snapToGrid w:val="0"/>
        </w:rPr>
        <w:t>.</w:t>
      </w:r>
      <w:r>
        <w:rPr>
          <w:snapToGrid w:val="0"/>
        </w:rPr>
        <w:tab/>
        <w:t>Minister may give directions</w:t>
      </w:r>
      <w:bookmarkEnd w:id="130"/>
      <w:bookmarkEnd w:id="131"/>
      <w:bookmarkEnd w:id="132"/>
      <w:bookmarkEnd w:id="133"/>
      <w:bookmarkEnd w:id="134"/>
      <w:bookmarkEnd w:id="135"/>
      <w:del w:id="136" w:author="svcMRProcess" w:date="2018-09-09T16:13:00Z">
        <w:r>
          <w:rPr>
            <w:snapToGrid w:val="0"/>
          </w:rPr>
          <w:delText xml:space="preserve"> </w:delText>
        </w:r>
      </w:del>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del w:id="137" w:author="svcMRProcess" w:date="2018-09-09T16:13:00Z">
        <w:r>
          <w:rPr>
            <w:snapToGrid w:val="0"/>
          </w:rPr>
          <w:delText> </w:delText>
        </w:r>
      </w:del>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del w:id="138" w:author="svcMRProcess" w:date="2018-09-09T16:13:00Z">
        <w:r>
          <w:rPr>
            <w:snapToGrid w:val="0"/>
          </w:rPr>
          <w:delText> </w:delText>
        </w:r>
      </w:del>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 xml:space="preserve">[Section 11 amended by No. 77 of 2006 </w:t>
      </w:r>
      <w:del w:id="139" w:author="svcMRProcess" w:date="2018-09-09T16:13:00Z">
        <w:r>
          <w:delText>s. 17;</w:delText>
        </w:r>
      </w:del>
      <w:ins w:id="140" w:author="svcMRProcess" w:date="2018-09-09T16:13:00Z">
        <w:r>
          <w:t>Sch. 1 cl. 174(1);</w:t>
        </w:r>
      </w:ins>
      <w:r>
        <w:t xml:space="preserve"> No.</w:t>
      </w:r>
      <w:del w:id="141" w:author="svcMRProcess" w:date="2018-09-09T16:13:00Z">
        <w:r>
          <w:delText xml:space="preserve"> </w:delText>
        </w:r>
      </w:del>
      <w:ins w:id="142" w:author="svcMRProcess" w:date="2018-09-09T16:13:00Z">
        <w:r>
          <w:t> </w:t>
        </w:r>
      </w:ins>
      <w:r>
        <w:t>44 of 2008 s. 12.]</w:t>
      </w:r>
    </w:p>
    <w:p>
      <w:pPr>
        <w:pStyle w:val="Heading5"/>
        <w:rPr>
          <w:snapToGrid w:val="0"/>
        </w:rPr>
      </w:pPr>
      <w:bookmarkStart w:id="143" w:name="_Toc503077793"/>
      <w:bookmarkStart w:id="144" w:name="_Toc535632757"/>
      <w:bookmarkStart w:id="145" w:name="_Toc535633925"/>
      <w:bookmarkStart w:id="146" w:name="_Toc15804254"/>
      <w:bookmarkStart w:id="147" w:name="_Toc236808971"/>
      <w:bookmarkStart w:id="148" w:name="_Toc232333831"/>
      <w:r>
        <w:rPr>
          <w:rStyle w:val="CharSectno"/>
        </w:rPr>
        <w:t>12</w:t>
      </w:r>
      <w:r>
        <w:rPr>
          <w:snapToGrid w:val="0"/>
        </w:rPr>
        <w:t>.</w:t>
      </w:r>
      <w:r>
        <w:rPr>
          <w:snapToGrid w:val="0"/>
        </w:rPr>
        <w:tab/>
        <w:t>Directions to schools and universities providing vocational education and training</w:t>
      </w:r>
      <w:bookmarkEnd w:id="143"/>
      <w:bookmarkEnd w:id="144"/>
      <w:bookmarkEnd w:id="145"/>
      <w:bookmarkEnd w:id="146"/>
      <w:bookmarkEnd w:id="147"/>
      <w:bookmarkEnd w:id="148"/>
      <w:del w:id="149" w:author="svcMRProcess" w:date="2018-09-09T16:13:00Z">
        <w:r>
          <w:rPr>
            <w:snapToGrid w:val="0"/>
          </w:rPr>
          <w:delText xml:space="preserve"> </w:delText>
        </w:r>
      </w:del>
    </w:p>
    <w:p>
      <w:pPr>
        <w:pStyle w:val="Subsection"/>
        <w:rPr>
          <w:snapToGrid w:val="0"/>
        </w:rPr>
      </w:pPr>
      <w:r>
        <w:rPr>
          <w:snapToGrid w:val="0"/>
        </w:rPr>
        <w:tab/>
        <w:t>(1)</w:t>
      </w:r>
      <w:r>
        <w:rPr>
          <w:snapToGrid w:val="0"/>
        </w:rPr>
        <w:tab/>
        <w:t>The Minister may give directions as to matters coming within subsection (2) to a school or university that —</w:t>
      </w:r>
      <w:del w:id="150" w:author="svcMRProcess" w:date="2018-09-09T16:13:00Z">
        <w:r>
          <w:rPr>
            <w:snapToGrid w:val="0"/>
          </w:rPr>
          <w:delText> </w:delText>
        </w:r>
      </w:del>
    </w:p>
    <w:p>
      <w:pPr>
        <w:pStyle w:val="Indenta"/>
        <w:rPr>
          <w:snapToGrid w:val="0"/>
        </w:rPr>
      </w:pPr>
      <w:r>
        <w:rPr>
          <w:snapToGrid w:val="0"/>
        </w:rPr>
        <w:tab/>
        <w:t>(a)</w:t>
      </w:r>
      <w:r>
        <w:rPr>
          <w:snapToGrid w:val="0"/>
        </w:rPr>
        <w:tab/>
        <w:t>provides vocational education and training by virtue of an approval under section 6; and</w:t>
      </w:r>
      <w:del w:id="151" w:author="svcMRProcess" w:date="2018-09-09T16:13:00Z">
        <w:r>
          <w:rPr>
            <w:snapToGrid w:val="0"/>
          </w:rPr>
          <w:delText xml:space="preserve"> </w:delText>
        </w:r>
      </w:del>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del w:id="152" w:author="svcMRProcess" w:date="2018-09-09T16:13:00Z">
        <w:r>
          <w:rPr>
            <w:snapToGrid w:val="0"/>
          </w:rPr>
          <w:delText> </w:delText>
        </w:r>
      </w:del>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53" w:name="_Toc503077794"/>
      <w:bookmarkStart w:id="154" w:name="_Toc535632758"/>
      <w:bookmarkStart w:id="155" w:name="_Toc535633926"/>
      <w:bookmarkStart w:id="156" w:name="_Toc15804255"/>
      <w:bookmarkStart w:id="157" w:name="_Toc236808972"/>
      <w:bookmarkStart w:id="158" w:name="_Toc232333832"/>
      <w:r>
        <w:rPr>
          <w:rStyle w:val="CharSectno"/>
        </w:rPr>
        <w:t>13</w:t>
      </w:r>
      <w:r>
        <w:rPr>
          <w:snapToGrid w:val="0"/>
        </w:rPr>
        <w:t>.</w:t>
      </w:r>
      <w:r>
        <w:rPr>
          <w:snapToGrid w:val="0"/>
        </w:rPr>
        <w:tab/>
        <w:t>Minister may issue guidelines</w:t>
      </w:r>
      <w:bookmarkEnd w:id="153"/>
      <w:bookmarkEnd w:id="154"/>
      <w:bookmarkEnd w:id="155"/>
      <w:bookmarkEnd w:id="156"/>
      <w:bookmarkEnd w:id="157"/>
      <w:bookmarkEnd w:id="158"/>
      <w:del w:id="159" w:author="svcMRProcess" w:date="2018-09-09T16:13:00Z">
        <w:r>
          <w:rPr>
            <w:snapToGrid w:val="0"/>
          </w:rPr>
          <w:delText xml:space="preserve"> </w:delText>
        </w:r>
      </w:del>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del w:id="160" w:author="svcMRProcess" w:date="2018-09-09T16:13:00Z">
        <w:r>
          <w:rPr>
            <w:snapToGrid w:val="0"/>
          </w:rPr>
          <w:delText> </w:delText>
        </w:r>
      </w:del>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del w:id="161" w:author="svcMRProcess" w:date="2018-09-09T16:13:00Z">
        <w:r>
          <w:rPr>
            <w:snapToGrid w:val="0"/>
          </w:rPr>
          <w:delText> </w:delText>
        </w:r>
      </w:del>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62" w:name="_Toc503077795"/>
      <w:bookmarkStart w:id="163" w:name="_Toc535632759"/>
      <w:bookmarkStart w:id="164" w:name="_Toc535633927"/>
      <w:bookmarkStart w:id="165" w:name="_Toc15804256"/>
      <w:r>
        <w:tab/>
        <w:t>[Section 13 amended by No. 44 of 2008 s. 14.]</w:t>
      </w:r>
    </w:p>
    <w:p>
      <w:pPr>
        <w:pStyle w:val="Heading5"/>
        <w:rPr>
          <w:snapToGrid w:val="0"/>
        </w:rPr>
      </w:pPr>
      <w:bookmarkStart w:id="166" w:name="_Toc236808973"/>
      <w:bookmarkStart w:id="167" w:name="_Toc232333833"/>
      <w:r>
        <w:rPr>
          <w:rStyle w:val="CharSectno"/>
        </w:rPr>
        <w:t>14</w:t>
      </w:r>
      <w:r>
        <w:rPr>
          <w:snapToGrid w:val="0"/>
        </w:rPr>
        <w:t>.</w:t>
      </w:r>
      <w:r>
        <w:rPr>
          <w:snapToGrid w:val="0"/>
        </w:rPr>
        <w:tab/>
        <w:t>Minister to have access to information</w:t>
      </w:r>
      <w:bookmarkEnd w:id="162"/>
      <w:bookmarkEnd w:id="163"/>
      <w:bookmarkEnd w:id="164"/>
      <w:bookmarkEnd w:id="165"/>
      <w:bookmarkEnd w:id="166"/>
      <w:bookmarkEnd w:id="167"/>
      <w:del w:id="168" w:author="svcMRProcess" w:date="2018-09-09T16:13:00Z">
        <w:r>
          <w:rPr>
            <w:snapToGrid w:val="0"/>
          </w:rPr>
          <w:delText xml:space="preserve"> </w:delText>
        </w:r>
      </w:del>
    </w:p>
    <w:p>
      <w:pPr>
        <w:pStyle w:val="Subsection"/>
        <w:rPr>
          <w:snapToGrid w:val="0"/>
        </w:rPr>
      </w:pPr>
      <w:r>
        <w:rPr>
          <w:snapToGrid w:val="0"/>
        </w:rPr>
        <w:tab/>
        <w:t>(1)</w:t>
      </w:r>
      <w:r>
        <w:rPr>
          <w:snapToGrid w:val="0"/>
        </w:rPr>
        <w:tab/>
        <w:t>This section applies to the Board, the Council and colleges.</w:t>
      </w:r>
      <w:del w:id="169" w:author="svcMRProcess" w:date="2018-09-09T16:13:00Z">
        <w:r>
          <w:rPr>
            <w:snapToGrid w:val="0"/>
          </w:rPr>
          <w:delText xml:space="preserve"> </w:delText>
        </w:r>
      </w:del>
    </w:p>
    <w:p>
      <w:pPr>
        <w:pStyle w:val="Subsection"/>
        <w:keepNext/>
        <w:rPr>
          <w:snapToGrid w:val="0"/>
        </w:rPr>
      </w:pPr>
      <w:r>
        <w:rPr>
          <w:snapToGrid w:val="0"/>
        </w:rPr>
        <w:tab/>
        <w:t>(2)</w:t>
      </w:r>
      <w:r>
        <w:rPr>
          <w:snapToGrid w:val="0"/>
        </w:rPr>
        <w:tab/>
        <w:t>The Minister is entitled —</w:t>
      </w:r>
      <w:del w:id="170" w:author="svcMRProcess" w:date="2018-09-09T16:13:00Z">
        <w:r>
          <w:rPr>
            <w:snapToGrid w:val="0"/>
          </w:rPr>
          <w:delText> </w:delText>
        </w:r>
      </w:del>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del w:id="171" w:author="svcMRProcess" w:date="2018-09-09T16:13:00Z">
        <w:r>
          <w:rPr>
            <w:snapToGrid w:val="0"/>
          </w:rPr>
          <w:delText> </w:delText>
        </w:r>
      </w:del>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del w:id="172" w:author="svcMRProcess" w:date="2018-09-09T16:13: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w:t>
      </w:r>
      <w:del w:id="173" w:author="svcMRProcess" w:date="2018-09-09T16:13:00Z">
        <w:r>
          <w:delText xml:space="preserve"> </w:delText>
        </w:r>
      </w:del>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74" w:name="_Toc156972336"/>
      <w:bookmarkStart w:id="175" w:name="_Toc158087139"/>
      <w:bookmarkStart w:id="176" w:name="_Toc232333834"/>
      <w:bookmarkStart w:id="177" w:name="_Toc235336538"/>
      <w:bookmarkStart w:id="178" w:name="_Toc235342851"/>
      <w:bookmarkStart w:id="179" w:name="_Toc235342984"/>
      <w:bookmarkStart w:id="180" w:name="_Toc236808834"/>
      <w:bookmarkStart w:id="181" w:name="_Toc236808974"/>
      <w:r>
        <w:rPr>
          <w:rStyle w:val="CharDivNo"/>
        </w:rPr>
        <w:t>Division 2</w:t>
      </w:r>
      <w:r>
        <w:rPr>
          <w:snapToGrid w:val="0"/>
        </w:rPr>
        <w:t> — </w:t>
      </w:r>
      <w:r>
        <w:rPr>
          <w:rStyle w:val="CharDivText"/>
        </w:rPr>
        <w:t>Financial matters</w:t>
      </w:r>
      <w:bookmarkEnd w:id="174"/>
      <w:bookmarkEnd w:id="175"/>
      <w:bookmarkEnd w:id="176"/>
      <w:bookmarkEnd w:id="177"/>
      <w:bookmarkEnd w:id="178"/>
      <w:bookmarkEnd w:id="179"/>
      <w:bookmarkEnd w:id="180"/>
      <w:bookmarkEnd w:id="181"/>
      <w:del w:id="182" w:author="svcMRProcess" w:date="2018-09-09T16:13:00Z">
        <w:r>
          <w:rPr>
            <w:rStyle w:val="CharDivText"/>
          </w:rPr>
          <w:delText xml:space="preserve"> </w:delText>
        </w:r>
      </w:del>
    </w:p>
    <w:p>
      <w:pPr>
        <w:pStyle w:val="Ednotesection"/>
      </w:pPr>
      <w:bookmarkStart w:id="183" w:name="_Toc503077798"/>
      <w:bookmarkStart w:id="184" w:name="_Toc535632762"/>
      <w:bookmarkStart w:id="185" w:name="_Toc535633930"/>
      <w:bookmarkStart w:id="186" w:name="_Toc15804259"/>
      <w:r>
        <w:t>[</w:t>
      </w:r>
      <w:r>
        <w:rPr>
          <w:b/>
          <w:bCs/>
        </w:rPr>
        <w:t>15, 16.</w:t>
      </w:r>
      <w:r>
        <w:tab/>
        <w:t>Deleted by No. 44 of 2008 s. 15.]</w:t>
      </w:r>
    </w:p>
    <w:p>
      <w:pPr>
        <w:pStyle w:val="Heading5"/>
        <w:rPr>
          <w:snapToGrid w:val="0"/>
        </w:rPr>
      </w:pPr>
      <w:bookmarkStart w:id="187" w:name="_Toc236808975"/>
      <w:bookmarkStart w:id="188" w:name="_Toc232333835"/>
      <w:r>
        <w:rPr>
          <w:rStyle w:val="CharSectno"/>
        </w:rPr>
        <w:t>17</w:t>
      </w:r>
      <w:r>
        <w:rPr>
          <w:snapToGrid w:val="0"/>
        </w:rPr>
        <w:t>.</w:t>
      </w:r>
      <w:r>
        <w:rPr>
          <w:snapToGrid w:val="0"/>
        </w:rPr>
        <w:tab/>
        <w:t>Minister may lend money</w:t>
      </w:r>
      <w:bookmarkEnd w:id="183"/>
      <w:bookmarkEnd w:id="184"/>
      <w:bookmarkEnd w:id="185"/>
      <w:bookmarkEnd w:id="186"/>
      <w:bookmarkEnd w:id="187"/>
      <w:bookmarkEnd w:id="188"/>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del w:id="189" w:author="svcMRProcess" w:date="2018-09-09T16:13:00Z">
        <w:r>
          <w:rPr>
            <w:snapToGrid w:val="0"/>
          </w:rPr>
          <w:delText xml:space="preserve"> </w:delText>
        </w:r>
      </w:del>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del w:id="190" w:author="svcMRProcess" w:date="2018-09-09T16:13:00Z">
        <w:r>
          <w:rPr>
            <w:snapToGrid w:val="0"/>
          </w:rPr>
          <w:delText xml:space="preserve"> </w:delText>
        </w:r>
      </w:del>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91" w:name="_Toc503077799"/>
      <w:bookmarkStart w:id="192" w:name="_Toc535632763"/>
      <w:bookmarkStart w:id="193" w:name="_Toc535633931"/>
      <w:bookmarkStart w:id="194" w:name="_Toc15804260"/>
      <w:bookmarkStart w:id="195" w:name="_Toc236808976"/>
      <w:bookmarkStart w:id="196" w:name="_Toc232333836"/>
      <w:r>
        <w:rPr>
          <w:rStyle w:val="CharSectno"/>
        </w:rPr>
        <w:t>17A</w:t>
      </w:r>
      <w:r>
        <w:rPr>
          <w:snapToGrid w:val="0"/>
        </w:rPr>
        <w:t>.</w:t>
      </w:r>
      <w:r>
        <w:rPr>
          <w:snapToGrid w:val="0"/>
        </w:rPr>
        <w:tab/>
        <w:t>Borrowing by the Minister</w:t>
      </w:r>
      <w:bookmarkEnd w:id="191"/>
      <w:bookmarkEnd w:id="192"/>
      <w:bookmarkEnd w:id="193"/>
      <w:bookmarkEnd w:id="194"/>
      <w:bookmarkEnd w:id="195"/>
      <w:bookmarkEnd w:id="196"/>
      <w:del w:id="197" w:author="svcMRProcess" w:date="2018-09-09T16:13:00Z">
        <w:r>
          <w:rPr>
            <w:snapToGrid w:val="0"/>
          </w:rPr>
          <w:delText xml:space="preserve"> </w:delText>
        </w:r>
      </w:del>
    </w:p>
    <w:p>
      <w:pPr>
        <w:pStyle w:val="Subsection"/>
        <w:rPr>
          <w:snapToGrid w:val="0"/>
        </w:rPr>
      </w:pPr>
      <w:r>
        <w:rPr>
          <w:snapToGrid w:val="0"/>
        </w:rPr>
        <w:tab/>
        <w:t>(1)</w:t>
      </w:r>
      <w:r>
        <w:rPr>
          <w:snapToGrid w:val="0"/>
        </w:rPr>
        <w:tab/>
        <w:t>The Minister may borrow moneys for the purpose of lending under section 17 —</w:t>
      </w:r>
      <w:del w:id="198" w:author="svcMRProcess" w:date="2018-09-09T16:13:00Z">
        <w:r>
          <w:rPr>
            <w:snapToGrid w:val="0"/>
          </w:rPr>
          <w:delText xml:space="preserve"> </w:delText>
        </w:r>
      </w:del>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del w:id="199" w:author="svcMRProcess" w:date="2018-09-09T16:13:00Z">
        <w:r>
          <w:rPr>
            <w:snapToGrid w:val="0"/>
          </w:rPr>
          <w:delText xml:space="preserve"> </w:delText>
        </w:r>
      </w:del>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200" w:name="_Toc503077800"/>
      <w:bookmarkStart w:id="201" w:name="_Toc535632764"/>
      <w:bookmarkStart w:id="202" w:name="_Toc535633932"/>
      <w:bookmarkStart w:id="203" w:name="_Toc15804261"/>
      <w:bookmarkStart w:id="204" w:name="_Toc236808977"/>
      <w:bookmarkStart w:id="205" w:name="_Toc232333837"/>
      <w:r>
        <w:rPr>
          <w:rStyle w:val="CharSectno"/>
        </w:rPr>
        <w:t>17B</w:t>
      </w:r>
      <w:r>
        <w:rPr>
          <w:snapToGrid w:val="0"/>
        </w:rPr>
        <w:t>.</w:t>
      </w:r>
      <w:r>
        <w:rPr>
          <w:snapToGrid w:val="0"/>
        </w:rPr>
        <w:tab/>
        <w:t>Moneys to be credited and charged to agency special purpose account</w:t>
      </w:r>
      <w:bookmarkEnd w:id="200"/>
      <w:bookmarkEnd w:id="201"/>
      <w:bookmarkEnd w:id="202"/>
      <w:bookmarkEnd w:id="203"/>
      <w:bookmarkEnd w:id="204"/>
      <w:bookmarkEnd w:id="205"/>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del w:id="206" w:author="svcMRProcess" w:date="2018-09-09T16:13:00Z">
        <w:r>
          <w:rPr>
            <w:snapToGrid w:val="0"/>
          </w:rPr>
          <w:delText xml:space="preserve"> </w:delText>
        </w:r>
      </w:del>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del w:id="207" w:author="svcMRProcess" w:date="2018-09-09T16:13:00Z">
        <w:r>
          <w:rPr>
            <w:snapToGrid w:val="0"/>
          </w:rPr>
          <w:delText xml:space="preserve"> </w:delText>
        </w:r>
      </w:del>
    </w:p>
    <w:p>
      <w:pPr>
        <w:pStyle w:val="Indenta"/>
      </w:pPr>
      <w:r>
        <w:tab/>
        <w:t>(a)</w:t>
      </w:r>
      <w:r>
        <w:tab/>
        <w:t>moneys loaned under section 17; and</w:t>
      </w:r>
    </w:p>
    <w:p>
      <w:pPr>
        <w:pStyle w:val="Indenta"/>
      </w:pPr>
      <w:r>
        <w:tab/>
        <w:t>(b)</w:t>
      </w:r>
      <w:r>
        <w:tab/>
        <w:t>repayments of moneys borrowed under section 17A.</w:t>
      </w:r>
    </w:p>
    <w:p>
      <w:pPr>
        <w:pStyle w:val="Ednotesubsection"/>
        <w:rPr>
          <w:del w:id="208" w:author="svcMRProcess" w:date="2018-09-09T16:13:00Z"/>
        </w:rPr>
      </w:pPr>
      <w:del w:id="209" w:author="svcMRProcess" w:date="2018-09-09T16:13:00Z">
        <w:r>
          <w:tab/>
          <w:delText>[(3)</w:delText>
        </w:r>
        <w:r>
          <w:tab/>
          <w:delText>deleted]</w:delText>
        </w:r>
      </w:del>
    </w:p>
    <w:p>
      <w:pPr>
        <w:pStyle w:val="Footnotesection"/>
      </w:pPr>
      <w:r>
        <w:tab/>
        <w:t xml:space="preserve">[Section 17B inserted by No. 27 of 1998 s. 7; amended by No. 77 of 2006 </w:t>
      </w:r>
      <w:del w:id="210" w:author="svcMRProcess" w:date="2018-09-09T16:13:00Z">
        <w:r>
          <w:delText>s. 17;</w:delText>
        </w:r>
      </w:del>
      <w:ins w:id="211" w:author="svcMRProcess" w:date="2018-09-09T16:13:00Z">
        <w:r>
          <w:t>Sch. 1 cl. 174(6);</w:t>
        </w:r>
      </w:ins>
      <w:r>
        <w:t xml:space="preserve"> No. 44 of 2008 s. 16.]</w:t>
      </w:r>
    </w:p>
    <w:p>
      <w:pPr>
        <w:pStyle w:val="Heading5"/>
        <w:rPr>
          <w:snapToGrid w:val="0"/>
        </w:rPr>
      </w:pPr>
      <w:bookmarkStart w:id="212" w:name="_Toc503077801"/>
      <w:bookmarkStart w:id="213" w:name="_Toc535632765"/>
      <w:bookmarkStart w:id="214" w:name="_Toc535633933"/>
      <w:bookmarkStart w:id="215" w:name="_Toc15804262"/>
      <w:bookmarkStart w:id="216" w:name="_Toc236808978"/>
      <w:bookmarkStart w:id="217" w:name="_Toc232333838"/>
      <w:r>
        <w:rPr>
          <w:rStyle w:val="CharSectno"/>
        </w:rPr>
        <w:t>17C</w:t>
      </w:r>
      <w:r>
        <w:rPr>
          <w:snapToGrid w:val="0"/>
        </w:rPr>
        <w:t>.</w:t>
      </w:r>
      <w:r>
        <w:rPr>
          <w:snapToGrid w:val="0"/>
        </w:rPr>
        <w:tab/>
        <w:t>Guarantee by the Treasurer</w:t>
      </w:r>
      <w:bookmarkEnd w:id="212"/>
      <w:bookmarkEnd w:id="213"/>
      <w:bookmarkEnd w:id="214"/>
      <w:bookmarkEnd w:id="215"/>
      <w:bookmarkEnd w:id="216"/>
      <w:bookmarkEnd w:id="217"/>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del w:id="218" w:author="svcMRProcess" w:date="2018-09-09T16:13:00Z">
        <w:r>
          <w:rPr>
            <w:snapToGrid w:val="0"/>
          </w:rPr>
          <w:delText xml:space="preserve"> </w:delText>
        </w:r>
      </w:del>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219" w:name="_Toc503077802"/>
      <w:bookmarkStart w:id="220" w:name="_Toc535632766"/>
      <w:bookmarkStart w:id="221" w:name="_Toc535633934"/>
      <w:bookmarkStart w:id="222" w:name="_Toc15804263"/>
      <w:bookmarkStart w:id="223" w:name="_Toc236808979"/>
      <w:bookmarkStart w:id="224" w:name="_Toc232333839"/>
      <w:r>
        <w:rPr>
          <w:rStyle w:val="CharSectno"/>
        </w:rPr>
        <w:t>17D</w:t>
      </w:r>
      <w:r>
        <w:rPr>
          <w:snapToGrid w:val="0"/>
        </w:rPr>
        <w:t>.</w:t>
      </w:r>
      <w:r>
        <w:rPr>
          <w:snapToGrid w:val="0"/>
        </w:rPr>
        <w:tab/>
        <w:t>Payments under guarantee</w:t>
      </w:r>
      <w:bookmarkEnd w:id="219"/>
      <w:bookmarkEnd w:id="220"/>
      <w:bookmarkEnd w:id="221"/>
      <w:bookmarkEnd w:id="222"/>
      <w:bookmarkEnd w:id="223"/>
      <w:bookmarkEnd w:id="224"/>
    </w:p>
    <w:p>
      <w:pPr>
        <w:pStyle w:val="Subsection"/>
        <w:rPr>
          <w:snapToGrid w:val="0"/>
        </w:rPr>
      </w:pPr>
      <w:r>
        <w:rPr>
          <w:snapToGrid w:val="0"/>
        </w:rPr>
        <w:tab/>
        <w:t>(1)</w:t>
      </w:r>
      <w:r>
        <w:rPr>
          <w:snapToGrid w:val="0"/>
        </w:rPr>
        <w:tab/>
        <w:t>The due payment of moneys under a guarantee given under section 17C is to be —</w:t>
      </w:r>
      <w:del w:id="225" w:author="svcMRProcess" w:date="2018-09-09T16:13:00Z">
        <w:r>
          <w:rPr>
            <w:snapToGrid w:val="0"/>
          </w:rPr>
          <w:delText xml:space="preserve"> </w:delText>
        </w:r>
      </w:del>
    </w:p>
    <w:p>
      <w:pPr>
        <w:pStyle w:val="Indenta"/>
      </w:pPr>
      <w:r>
        <w:tab/>
        <w:t>(a)</w:t>
      </w:r>
      <w:r>
        <w:tab/>
        <w:t>made by the Treasurer; and</w:t>
      </w:r>
      <w:del w:id="226" w:author="svcMRProcess" w:date="2018-09-09T16:13:00Z">
        <w:r>
          <w:delText xml:space="preserve"> </w:delText>
        </w:r>
      </w:del>
    </w:p>
    <w:p>
      <w:pPr>
        <w:pStyle w:val="Indenta"/>
      </w:pPr>
      <w:r>
        <w:tab/>
        <w:t>(b)</w:t>
      </w:r>
      <w:r>
        <w:tab/>
        <w:t>charged to, and paid out of, the Consolidated Account,</w:t>
      </w:r>
      <w:del w:id="227" w:author="svcMRProcess" w:date="2018-09-09T16:13:00Z">
        <w:r>
          <w:delText xml:space="preserve"> </w:delText>
        </w:r>
      </w:del>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228" w:name="_Toc156972344"/>
      <w:bookmarkStart w:id="229" w:name="_Toc158087147"/>
      <w:bookmarkStart w:id="230" w:name="_Toc232333840"/>
      <w:bookmarkStart w:id="231" w:name="_Toc235336544"/>
      <w:bookmarkStart w:id="232" w:name="_Toc235342857"/>
      <w:bookmarkStart w:id="233" w:name="_Toc235342990"/>
      <w:bookmarkStart w:id="234" w:name="_Toc236808840"/>
      <w:bookmarkStart w:id="235" w:name="_Toc236808980"/>
      <w:r>
        <w:rPr>
          <w:rStyle w:val="CharPartNo"/>
        </w:rPr>
        <w:t>Part 3</w:t>
      </w:r>
      <w:r>
        <w:rPr>
          <w:rStyle w:val="CharDivNo"/>
        </w:rPr>
        <w:t> </w:t>
      </w:r>
      <w:r>
        <w:t>—</w:t>
      </w:r>
      <w:r>
        <w:rPr>
          <w:rStyle w:val="CharDivText"/>
        </w:rPr>
        <w:t> </w:t>
      </w:r>
      <w:r>
        <w:rPr>
          <w:rStyle w:val="CharPartText"/>
        </w:rPr>
        <w:t>The State Training Board</w:t>
      </w:r>
      <w:bookmarkEnd w:id="228"/>
      <w:bookmarkEnd w:id="229"/>
      <w:bookmarkEnd w:id="230"/>
      <w:bookmarkEnd w:id="231"/>
      <w:bookmarkEnd w:id="232"/>
      <w:bookmarkEnd w:id="233"/>
      <w:bookmarkEnd w:id="234"/>
      <w:bookmarkEnd w:id="235"/>
      <w:del w:id="236" w:author="svcMRProcess" w:date="2018-09-09T16:13:00Z">
        <w:r>
          <w:rPr>
            <w:rStyle w:val="CharPartText"/>
          </w:rPr>
          <w:delText xml:space="preserve"> </w:delText>
        </w:r>
      </w:del>
    </w:p>
    <w:p>
      <w:pPr>
        <w:pStyle w:val="Heading5"/>
        <w:rPr>
          <w:snapToGrid w:val="0"/>
        </w:rPr>
      </w:pPr>
      <w:bookmarkStart w:id="237" w:name="_Toc503077803"/>
      <w:bookmarkStart w:id="238" w:name="_Toc535632767"/>
      <w:bookmarkStart w:id="239" w:name="_Toc535633935"/>
      <w:bookmarkStart w:id="240" w:name="_Toc15804264"/>
      <w:bookmarkStart w:id="241" w:name="_Toc236808981"/>
      <w:bookmarkStart w:id="242" w:name="_Toc232333841"/>
      <w:r>
        <w:rPr>
          <w:rStyle w:val="CharSectno"/>
        </w:rPr>
        <w:t>18</w:t>
      </w:r>
      <w:r>
        <w:rPr>
          <w:snapToGrid w:val="0"/>
        </w:rPr>
        <w:t>.</w:t>
      </w:r>
      <w:r>
        <w:rPr>
          <w:snapToGrid w:val="0"/>
        </w:rPr>
        <w:tab/>
        <w:t>Establishment of Board</w:t>
      </w:r>
      <w:bookmarkEnd w:id="237"/>
      <w:bookmarkEnd w:id="238"/>
      <w:bookmarkEnd w:id="239"/>
      <w:bookmarkEnd w:id="240"/>
      <w:bookmarkEnd w:id="241"/>
      <w:bookmarkEnd w:id="242"/>
      <w:del w:id="243" w:author="svcMRProcess" w:date="2018-09-09T16:13:00Z">
        <w:r>
          <w:rPr>
            <w:snapToGrid w:val="0"/>
          </w:rPr>
          <w:delText xml:space="preserve"> </w:delText>
        </w:r>
      </w:del>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244" w:name="_Toc503077804"/>
      <w:bookmarkStart w:id="245" w:name="_Toc535632768"/>
      <w:bookmarkStart w:id="246" w:name="_Toc535633936"/>
      <w:bookmarkStart w:id="247" w:name="_Toc15804265"/>
      <w:bookmarkStart w:id="248" w:name="_Toc236808982"/>
      <w:bookmarkStart w:id="249" w:name="_Toc232333842"/>
      <w:r>
        <w:rPr>
          <w:rStyle w:val="CharSectno"/>
        </w:rPr>
        <w:t>19</w:t>
      </w:r>
      <w:r>
        <w:rPr>
          <w:snapToGrid w:val="0"/>
        </w:rPr>
        <w:t>.</w:t>
      </w:r>
      <w:r>
        <w:rPr>
          <w:snapToGrid w:val="0"/>
        </w:rPr>
        <w:tab/>
        <w:t>Constitution of the Board</w:t>
      </w:r>
      <w:bookmarkEnd w:id="244"/>
      <w:bookmarkEnd w:id="245"/>
      <w:bookmarkEnd w:id="246"/>
      <w:bookmarkEnd w:id="247"/>
      <w:bookmarkEnd w:id="248"/>
      <w:bookmarkEnd w:id="249"/>
      <w:del w:id="250" w:author="svcMRProcess" w:date="2018-09-09T16:13:00Z">
        <w:r>
          <w:rPr>
            <w:snapToGrid w:val="0"/>
          </w:rPr>
          <w:delText xml:space="preserve"> </w:delText>
        </w:r>
      </w:del>
    </w:p>
    <w:p>
      <w:pPr>
        <w:pStyle w:val="Subsection"/>
        <w:rPr>
          <w:snapToGrid w:val="0"/>
        </w:rPr>
      </w:pPr>
      <w:r>
        <w:rPr>
          <w:snapToGrid w:val="0"/>
        </w:rPr>
        <w:tab/>
        <w:t>(1)</w:t>
      </w:r>
      <w:r>
        <w:rPr>
          <w:snapToGrid w:val="0"/>
        </w:rPr>
        <w:tab/>
        <w:t>The Board is to consist of —</w:t>
      </w:r>
      <w:del w:id="251" w:author="svcMRProcess" w:date="2018-09-09T16:13:00Z">
        <w:r>
          <w:rPr>
            <w:snapToGrid w:val="0"/>
          </w:rPr>
          <w:delText> </w:delText>
        </w:r>
      </w:del>
    </w:p>
    <w:p>
      <w:pPr>
        <w:pStyle w:val="Indenta"/>
        <w:rPr>
          <w:snapToGrid w:val="0"/>
        </w:rPr>
      </w:pPr>
      <w:r>
        <w:rPr>
          <w:snapToGrid w:val="0"/>
        </w:rPr>
        <w:tab/>
        <w:t>(a)</w:t>
      </w:r>
      <w:r>
        <w:rPr>
          <w:snapToGrid w:val="0"/>
        </w:rPr>
        <w:tab/>
        <w:t>7 persons appointed by the Minister, of whom one is to be appointed by the Minister to be the chairperson; and</w:t>
      </w:r>
      <w:del w:id="252" w:author="svcMRProcess" w:date="2018-09-09T16:13:00Z">
        <w:r>
          <w:rPr>
            <w:snapToGrid w:val="0"/>
          </w:rPr>
          <w:delText xml:space="preserve"> </w:delText>
        </w:r>
      </w:del>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del w:id="253" w:author="svcMRProcess" w:date="2018-09-09T16:13:00Z">
        <w:r>
          <w:rPr>
            <w:snapToGrid w:val="0"/>
          </w:rPr>
          <w:delText> </w:delText>
        </w:r>
      </w:del>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254" w:name="_Toc503077805"/>
      <w:bookmarkStart w:id="255" w:name="_Toc535632769"/>
      <w:bookmarkStart w:id="256" w:name="_Toc535633937"/>
      <w:bookmarkStart w:id="257" w:name="_Toc15804266"/>
      <w:bookmarkStart w:id="258" w:name="_Toc236808983"/>
      <w:bookmarkStart w:id="259" w:name="_Toc232333843"/>
      <w:r>
        <w:rPr>
          <w:rStyle w:val="CharSectno"/>
        </w:rPr>
        <w:t>20</w:t>
      </w:r>
      <w:r>
        <w:rPr>
          <w:snapToGrid w:val="0"/>
        </w:rPr>
        <w:t>.</w:t>
      </w:r>
      <w:r>
        <w:rPr>
          <w:snapToGrid w:val="0"/>
        </w:rPr>
        <w:tab/>
        <w:t>Further provisions relating to the Board</w:t>
      </w:r>
      <w:bookmarkEnd w:id="254"/>
      <w:bookmarkEnd w:id="255"/>
      <w:bookmarkEnd w:id="256"/>
      <w:bookmarkEnd w:id="257"/>
      <w:bookmarkEnd w:id="258"/>
      <w:bookmarkEnd w:id="259"/>
      <w:del w:id="260" w:author="svcMRProcess" w:date="2018-09-09T16:13:00Z">
        <w:r>
          <w:rPr>
            <w:snapToGrid w:val="0"/>
          </w:rPr>
          <w:delText xml:space="preserve"> </w:delText>
        </w:r>
      </w:del>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261" w:name="_Toc503077806"/>
      <w:bookmarkStart w:id="262" w:name="_Toc535632770"/>
      <w:bookmarkStart w:id="263" w:name="_Toc535633938"/>
      <w:bookmarkStart w:id="264" w:name="_Toc15804267"/>
      <w:bookmarkStart w:id="265" w:name="_Toc236808984"/>
      <w:bookmarkStart w:id="266" w:name="_Toc232333844"/>
      <w:r>
        <w:rPr>
          <w:rStyle w:val="CharSectno"/>
        </w:rPr>
        <w:t>21</w:t>
      </w:r>
      <w:r>
        <w:rPr>
          <w:snapToGrid w:val="0"/>
        </w:rPr>
        <w:t>.</w:t>
      </w:r>
      <w:r>
        <w:rPr>
          <w:snapToGrid w:val="0"/>
        </w:rPr>
        <w:tab/>
        <w:t>Functions of the Board</w:t>
      </w:r>
      <w:bookmarkEnd w:id="261"/>
      <w:bookmarkEnd w:id="262"/>
      <w:bookmarkEnd w:id="263"/>
      <w:bookmarkEnd w:id="264"/>
      <w:bookmarkEnd w:id="265"/>
      <w:bookmarkEnd w:id="266"/>
      <w:del w:id="267" w:author="svcMRProcess" w:date="2018-09-09T16:13:00Z">
        <w:r>
          <w:rPr>
            <w:snapToGrid w:val="0"/>
          </w:rPr>
          <w:delText xml:space="preserve"> </w:delText>
        </w:r>
      </w:del>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del w:id="268" w:author="svcMRProcess" w:date="2018-09-09T16:13:00Z">
        <w:r>
          <w:rPr>
            <w:snapToGrid w:val="0"/>
          </w:rPr>
          <w:delText> </w:delText>
        </w:r>
      </w:del>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269" w:name="_Toc503077807"/>
      <w:bookmarkStart w:id="270" w:name="_Toc535632771"/>
      <w:bookmarkStart w:id="271" w:name="_Toc535633939"/>
      <w:bookmarkStart w:id="272" w:name="_Toc15804268"/>
      <w:bookmarkStart w:id="273" w:name="_Toc236808985"/>
      <w:bookmarkStart w:id="274" w:name="_Toc232333845"/>
      <w:r>
        <w:rPr>
          <w:rStyle w:val="CharSectno"/>
        </w:rPr>
        <w:t>22</w:t>
      </w:r>
      <w:r>
        <w:rPr>
          <w:snapToGrid w:val="0"/>
        </w:rPr>
        <w:t>.</w:t>
      </w:r>
      <w:r>
        <w:rPr>
          <w:snapToGrid w:val="0"/>
        </w:rPr>
        <w:tab/>
        <w:t>Powers of the Board</w:t>
      </w:r>
      <w:bookmarkEnd w:id="269"/>
      <w:bookmarkEnd w:id="270"/>
      <w:bookmarkEnd w:id="271"/>
      <w:bookmarkEnd w:id="272"/>
      <w:bookmarkEnd w:id="273"/>
      <w:bookmarkEnd w:id="274"/>
      <w:del w:id="275" w:author="svcMRProcess" w:date="2018-09-09T16:13:00Z">
        <w:r>
          <w:rPr>
            <w:snapToGrid w:val="0"/>
          </w:rPr>
          <w:delText xml:space="preserve"> </w:delText>
        </w:r>
      </w:del>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del w:id="276" w:author="svcMRProcess" w:date="2018-09-09T16:13:00Z">
        <w:r>
          <w:rPr>
            <w:snapToGrid w:val="0"/>
          </w:rPr>
          <w:delText> </w:delText>
        </w:r>
      </w:del>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277" w:name="_Toc232240560"/>
      <w:bookmarkStart w:id="278" w:name="_Toc236808986"/>
      <w:bookmarkStart w:id="279" w:name="_Toc232333846"/>
      <w:bookmarkStart w:id="280" w:name="_Toc503077809"/>
      <w:bookmarkStart w:id="281" w:name="_Toc535632773"/>
      <w:bookmarkStart w:id="282" w:name="_Toc535633941"/>
      <w:bookmarkStart w:id="283" w:name="_Toc15804270"/>
      <w:r>
        <w:rPr>
          <w:rStyle w:val="CharSectno"/>
        </w:rPr>
        <w:t>23</w:t>
      </w:r>
      <w:r>
        <w:t>.</w:t>
      </w:r>
      <w:r>
        <w:tab/>
        <w:t>Committees of the Board</w:t>
      </w:r>
      <w:bookmarkEnd w:id="277"/>
      <w:bookmarkEnd w:id="278"/>
      <w:bookmarkEnd w:id="279"/>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284" w:name="_Toc236808987"/>
      <w:bookmarkStart w:id="285" w:name="_Toc232333847"/>
      <w:r>
        <w:rPr>
          <w:rStyle w:val="CharSectno"/>
        </w:rPr>
        <w:t>24</w:t>
      </w:r>
      <w:r>
        <w:rPr>
          <w:snapToGrid w:val="0"/>
        </w:rPr>
        <w:t>.</w:t>
      </w:r>
      <w:r>
        <w:rPr>
          <w:snapToGrid w:val="0"/>
        </w:rPr>
        <w:tab/>
        <w:t>Annual report of Board</w:t>
      </w:r>
      <w:bookmarkEnd w:id="280"/>
      <w:bookmarkEnd w:id="281"/>
      <w:bookmarkEnd w:id="282"/>
      <w:bookmarkEnd w:id="283"/>
      <w:bookmarkEnd w:id="284"/>
      <w:bookmarkEnd w:id="285"/>
      <w:del w:id="286" w:author="svcMRProcess" w:date="2018-09-09T16:13:00Z">
        <w:r>
          <w:rPr>
            <w:snapToGrid w:val="0"/>
          </w:rPr>
          <w:delText xml:space="preserve"> </w:delText>
        </w:r>
      </w:del>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287" w:name="_Toc156972352"/>
      <w:bookmarkStart w:id="288" w:name="_Toc158087155"/>
      <w:bookmarkStart w:id="289" w:name="_Toc232333848"/>
      <w:bookmarkStart w:id="290" w:name="_Toc235336552"/>
      <w:bookmarkStart w:id="291" w:name="_Toc235342865"/>
      <w:bookmarkStart w:id="292" w:name="_Toc235342998"/>
      <w:bookmarkStart w:id="293" w:name="_Toc236808848"/>
      <w:bookmarkStart w:id="294" w:name="_Toc236808988"/>
      <w:r>
        <w:rPr>
          <w:rStyle w:val="CharPartNo"/>
        </w:rPr>
        <w:t>Part 4</w:t>
      </w:r>
      <w:r>
        <w:t> — </w:t>
      </w:r>
      <w:r>
        <w:rPr>
          <w:rStyle w:val="CharPartText"/>
        </w:rPr>
        <w:t>The Training Accreditation Council</w:t>
      </w:r>
      <w:bookmarkEnd w:id="287"/>
      <w:bookmarkEnd w:id="288"/>
      <w:bookmarkEnd w:id="289"/>
      <w:bookmarkEnd w:id="290"/>
      <w:bookmarkEnd w:id="291"/>
      <w:bookmarkEnd w:id="292"/>
      <w:bookmarkEnd w:id="293"/>
      <w:bookmarkEnd w:id="294"/>
    </w:p>
    <w:p>
      <w:pPr>
        <w:pStyle w:val="Ednotedivision"/>
      </w:pPr>
      <w:bookmarkStart w:id="295" w:name="_Toc503077810"/>
      <w:bookmarkStart w:id="296" w:name="_Toc535632774"/>
      <w:bookmarkStart w:id="297" w:name="_Toc535633942"/>
      <w:bookmarkStart w:id="298" w:name="_Toc15804271"/>
      <w:r>
        <w:t>[Division heading deleted by No. 44 of 2008 s. 20.]</w:t>
      </w:r>
    </w:p>
    <w:p>
      <w:pPr>
        <w:pStyle w:val="Heading5"/>
        <w:rPr>
          <w:snapToGrid w:val="0"/>
        </w:rPr>
      </w:pPr>
      <w:bookmarkStart w:id="299" w:name="_Toc236808989"/>
      <w:bookmarkStart w:id="300" w:name="_Toc232333849"/>
      <w:r>
        <w:rPr>
          <w:rStyle w:val="CharSectno"/>
        </w:rPr>
        <w:t>25</w:t>
      </w:r>
      <w:r>
        <w:rPr>
          <w:snapToGrid w:val="0"/>
        </w:rPr>
        <w:t>.</w:t>
      </w:r>
      <w:r>
        <w:rPr>
          <w:snapToGrid w:val="0"/>
        </w:rPr>
        <w:tab/>
        <w:t>Establishment of Council</w:t>
      </w:r>
      <w:bookmarkEnd w:id="295"/>
      <w:bookmarkEnd w:id="296"/>
      <w:bookmarkEnd w:id="297"/>
      <w:bookmarkEnd w:id="298"/>
      <w:bookmarkEnd w:id="299"/>
      <w:bookmarkEnd w:id="300"/>
      <w:del w:id="301" w:author="svcMRProcess" w:date="2018-09-09T16:13:00Z">
        <w:r>
          <w:rPr>
            <w:snapToGrid w:val="0"/>
          </w:rPr>
          <w:delText xml:space="preserve"> </w:delText>
        </w:r>
      </w:del>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302" w:name="_Toc503077811"/>
      <w:bookmarkStart w:id="303" w:name="_Toc535632775"/>
      <w:bookmarkStart w:id="304" w:name="_Toc535633943"/>
      <w:bookmarkStart w:id="305"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306" w:name="_Toc236808990"/>
      <w:bookmarkStart w:id="307" w:name="_Toc232333850"/>
      <w:r>
        <w:rPr>
          <w:rStyle w:val="CharSectno"/>
        </w:rPr>
        <w:t>26</w:t>
      </w:r>
      <w:r>
        <w:rPr>
          <w:snapToGrid w:val="0"/>
        </w:rPr>
        <w:t>.</w:t>
      </w:r>
      <w:r>
        <w:rPr>
          <w:snapToGrid w:val="0"/>
        </w:rPr>
        <w:tab/>
        <w:t>Further provisions relating to Council</w:t>
      </w:r>
      <w:bookmarkEnd w:id="302"/>
      <w:bookmarkEnd w:id="303"/>
      <w:bookmarkEnd w:id="304"/>
      <w:bookmarkEnd w:id="305"/>
      <w:bookmarkEnd w:id="306"/>
      <w:bookmarkEnd w:id="307"/>
      <w:del w:id="308" w:author="svcMRProcess" w:date="2018-09-09T16:13:00Z">
        <w:r>
          <w:rPr>
            <w:snapToGrid w:val="0"/>
          </w:rPr>
          <w:delText xml:space="preserve"> </w:delText>
        </w:r>
      </w:del>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309" w:name="_Toc503077812"/>
      <w:bookmarkStart w:id="310" w:name="_Toc535632776"/>
      <w:bookmarkStart w:id="311" w:name="_Toc535633944"/>
      <w:bookmarkStart w:id="312"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313" w:name="_Toc232240565"/>
      <w:bookmarkStart w:id="314" w:name="_Toc236808991"/>
      <w:bookmarkStart w:id="315" w:name="_Toc232333851"/>
      <w:bookmarkStart w:id="316" w:name="_Toc503077813"/>
      <w:bookmarkStart w:id="317" w:name="_Toc535632777"/>
      <w:bookmarkStart w:id="318" w:name="_Toc535633945"/>
      <w:bookmarkStart w:id="319" w:name="_Toc15804274"/>
      <w:bookmarkEnd w:id="309"/>
      <w:bookmarkEnd w:id="310"/>
      <w:bookmarkEnd w:id="311"/>
      <w:bookmarkEnd w:id="312"/>
      <w:r>
        <w:rPr>
          <w:rStyle w:val="CharSectno"/>
        </w:rPr>
        <w:t>27</w:t>
      </w:r>
      <w:r>
        <w:t>.</w:t>
      </w:r>
      <w:r>
        <w:tab/>
        <w:t>Functions of the Council</w:t>
      </w:r>
      <w:bookmarkEnd w:id="313"/>
      <w:bookmarkEnd w:id="314"/>
      <w:bookmarkEnd w:id="315"/>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320" w:name="_Toc236808992"/>
      <w:bookmarkStart w:id="321" w:name="_Toc232333852"/>
      <w:r>
        <w:rPr>
          <w:rStyle w:val="CharSectno"/>
        </w:rPr>
        <w:t>28</w:t>
      </w:r>
      <w:r>
        <w:rPr>
          <w:snapToGrid w:val="0"/>
        </w:rPr>
        <w:t>.</w:t>
      </w:r>
      <w:r>
        <w:rPr>
          <w:snapToGrid w:val="0"/>
        </w:rPr>
        <w:tab/>
        <w:t>Delegation by the Council</w:t>
      </w:r>
      <w:bookmarkEnd w:id="316"/>
      <w:bookmarkEnd w:id="317"/>
      <w:bookmarkEnd w:id="318"/>
      <w:bookmarkEnd w:id="319"/>
      <w:bookmarkEnd w:id="320"/>
      <w:bookmarkEnd w:id="321"/>
      <w:del w:id="322" w:author="svcMRProcess" w:date="2018-09-09T16:13:00Z">
        <w:r>
          <w:rPr>
            <w:snapToGrid w:val="0"/>
          </w:rPr>
          <w:delText xml:space="preserve"> </w:delText>
        </w:r>
      </w:del>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323" w:name="_Toc232240568"/>
      <w:bookmarkStart w:id="324" w:name="_Toc236808993"/>
      <w:bookmarkStart w:id="325" w:name="_Toc232333853"/>
      <w:bookmarkStart w:id="326" w:name="_Toc503077815"/>
      <w:bookmarkStart w:id="327" w:name="_Toc535632779"/>
      <w:bookmarkStart w:id="328" w:name="_Toc535633947"/>
      <w:bookmarkStart w:id="329" w:name="_Toc15804276"/>
      <w:r>
        <w:rPr>
          <w:rStyle w:val="CharSectno"/>
        </w:rPr>
        <w:t>29</w:t>
      </w:r>
      <w:r>
        <w:t>.</w:t>
      </w:r>
      <w:r>
        <w:tab/>
        <w:t>Committees of the Council</w:t>
      </w:r>
      <w:bookmarkEnd w:id="323"/>
      <w:bookmarkEnd w:id="324"/>
      <w:bookmarkEnd w:id="325"/>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330" w:name="_Toc236808994"/>
      <w:bookmarkStart w:id="331" w:name="_Toc232333854"/>
      <w:r>
        <w:rPr>
          <w:rStyle w:val="CharSectno"/>
        </w:rPr>
        <w:t>30</w:t>
      </w:r>
      <w:r>
        <w:rPr>
          <w:snapToGrid w:val="0"/>
        </w:rPr>
        <w:t>.</w:t>
      </w:r>
      <w:r>
        <w:rPr>
          <w:snapToGrid w:val="0"/>
        </w:rPr>
        <w:tab/>
        <w:t>Annual report of Council</w:t>
      </w:r>
      <w:bookmarkEnd w:id="326"/>
      <w:bookmarkEnd w:id="327"/>
      <w:bookmarkEnd w:id="328"/>
      <w:bookmarkEnd w:id="329"/>
      <w:bookmarkEnd w:id="330"/>
      <w:bookmarkEnd w:id="331"/>
      <w:del w:id="332" w:author="svcMRProcess" w:date="2018-09-09T16:13:00Z">
        <w:r>
          <w:rPr>
            <w:snapToGrid w:val="0"/>
          </w:rPr>
          <w:delText xml:space="preserve"> </w:delText>
        </w:r>
      </w:del>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333" w:name="_Toc503077816"/>
      <w:bookmarkStart w:id="334" w:name="_Toc535632780"/>
      <w:bookmarkStart w:id="335" w:name="_Toc535633948"/>
      <w:bookmarkStart w:id="336" w:name="_Toc15804277"/>
      <w:r>
        <w:t>[Division heading deleted by No. 44 of 2008 s. 26.]</w:t>
      </w:r>
    </w:p>
    <w:p>
      <w:pPr>
        <w:pStyle w:val="Heading5"/>
      </w:pPr>
      <w:bookmarkStart w:id="337" w:name="_Toc232240570"/>
      <w:bookmarkStart w:id="338" w:name="_Toc236808995"/>
      <w:bookmarkStart w:id="339" w:name="_Toc232333855"/>
      <w:bookmarkStart w:id="340" w:name="_Toc156972365"/>
      <w:bookmarkStart w:id="341" w:name="_Toc158087168"/>
      <w:bookmarkEnd w:id="333"/>
      <w:bookmarkEnd w:id="334"/>
      <w:bookmarkEnd w:id="335"/>
      <w:bookmarkEnd w:id="336"/>
      <w:r>
        <w:rPr>
          <w:rStyle w:val="CharSectno"/>
        </w:rPr>
        <w:t>31</w:t>
      </w:r>
      <w:r>
        <w:t>.</w:t>
      </w:r>
      <w:r>
        <w:tab/>
        <w:t>Council may provide information to others</w:t>
      </w:r>
      <w:bookmarkEnd w:id="337"/>
      <w:bookmarkEnd w:id="338"/>
      <w:bookmarkEnd w:id="339"/>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342" w:name="_Toc232333856"/>
      <w:bookmarkStart w:id="343" w:name="_Toc235336560"/>
      <w:bookmarkStart w:id="344" w:name="_Toc235342873"/>
      <w:bookmarkStart w:id="345" w:name="_Toc235343006"/>
      <w:bookmarkStart w:id="346" w:name="_Toc236808856"/>
      <w:bookmarkStart w:id="347" w:name="_Toc236808996"/>
      <w:r>
        <w:rPr>
          <w:rStyle w:val="CharPartNo"/>
        </w:rPr>
        <w:t>Part 5</w:t>
      </w:r>
      <w:r>
        <w:t> — </w:t>
      </w:r>
      <w:r>
        <w:rPr>
          <w:rStyle w:val="CharPartText"/>
        </w:rPr>
        <w:t>Colleges</w:t>
      </w:r>
      <w:bookmarkEnd w:id="340"/>
      <w:bookmarkEnd w:id="341"/>
      <w:bookmarkEnd w:id="342"/>
      <w:bookmarkEnd w:id="343"/>
      <w:bookmarkEnd w:id="344"/>
      <w:bookmarkEnd w:id="345"/>
      <w:bookmarkEnd w:id="346"/>
      <w:bookmarkEnd w:id="347"/>
      <w:del w:id="348" w:author="svcMRProcess" w:date="2018-09-09T16:13:00Z">
        <w:r>
          <w:rPr>
            <w:rStyle w:val="CharPartText"/>
          </w:rPr>
          <w:delText xml:space="preserve"> </w:delText>
        </w:r>
      </w:del>
    </w:p>
    <w:p>
      <w:pPr>
        <w:pStyle w:val="Heading3"/>
      </w:pPr>
      <w:bookmarkStart w:id="349" w:name="_Toc156972366"/>
      <w:bookmarkStart w:id="350" w:name="_Toc158087169"/>
      <w:bookmarkStart w:id="351" w:name="_Toc232333857"/>
      <w:bookmarkStart w:id="352" w:name="_Toc235336561"/>
      <w:bookmarkStart w:id="353" w:name="_Toc235342874"/>
      <w:bookmarkStart w:id="354" w:name="_Toc235343007"/>
      <w:bookmarkStart w:id="355" w:name="_Toc236808857"/>
      <w:bookmarkStart w:id="356" w:name="_Toc236808997"/>
      <w:r>
        <w:rPr>
          <w:rStyle w:val="CharDivNo"/>
        </w:rPr>
        <w:t>Division 1</w:t>
      </w:r>
      <w:r>
        <w:rPr>
          <w:snapToGrid w:val="0"/>
        </w:rPr>
        <w:t> — </w:t>
      </w:r>
      <w:r>
        <w:rPr>
          <w:rStyle w:val="CharDivText"/>
        </w:rPr>
        <w:t>Establishment and functions of colleges</w:t>
      </w:r>
      <w:bookmarkEnd w:id="349"/>
      <w:bookmarkEnd w:id="350"/>
      <w:bookmarkEnd w:id="351"/>
      <w:bookmarkEnd w:id="352"/>
      <w:bookmarkEnd w:id="353"/>
      <w:bookmarkEnd w:id="354"/>
      <w:bookmarkEnd w:id="355"/>
      <w:bookmarkEnd w:id="356"/>
      <w:del w:id="357" w:author="svcMRProcess" w:date="2018-09-09T16:13:00Z">
        <w:r>
          <w:rPr>
            <w:rStyle w:val="CharDivText"/>
          </w:rPr>
          <w:delText xml:space="preserve"> </w:delText>
        </w:r>
      </w:del>
    </w:p>
    <w:p>
      <w:pPr>
        <w:pStyle w:val="Heading5"/>
        <w:rPr>
          <w:snapToGrid w:val="0"/>
        </w:rPr>
      </w:pPr>
      <w:bookmarkStart w:id="358" w:name="_Toc503077820"/>
      <w:bookmarkStart w:id="359" w:name="_Toc535632784"/>
      <w:bookmarkStart w:id="360" w:name="_Toc535633952"/>
      <w:bookmarkStart w:id="361" w:name="_Toc15804281"/>
      <w:bookmarkStart w:id="362" w:name="_Toc236808998"/>
      <w:bookmarkStart w:id="363" w:name="_Toc232333858"/>
      <w:r>
        <w:rPr>
          <w:rStyle w:val="CharSectno"/>
        </w:rPr>
        <w:t>35</w:t>
      </w:r>
      <w:r>
        <w:rPr>
          <w:snapToGrid w:val="0"/>
        </w:rPr>
        <w:t>.</w:t>
      </w:r>
      <w:r>
        <w:rPr>
          <w:snapToGrid w:val="0"/>
        </w:rPr>
        <w:tab/>
        <w:t>Establishment of colleges</w:t>
      </w:r>
      <w:bookmarkEnd w:id="358"/>
      <w:bookmarkEnd w:id="359"/>
      <w:bookmarkEnd w:id="360"/>
      <w:bookmarkEnd w:id="361"/>
      <w:bookmarkEnd w:id="362"/>
      <w:bookmarkEnd w:id="363"/>
      <w:del w:id="364" w:author="svcMRProcess" w:date="2018-09-09T16:13:00Z">
        <w:r>
          <w:rPr>
            <w:snapToGrid w:val="0"/>
          </w:rPr>
          <w:delText xml:space="preserve"> </w:delText>
        </w:r>
      </w:del>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del w:id="365" w:author="svcMRProcess" w:date="2018-09-09T16:13:00Z">
        <w:r>
          <w:rPr>
            <w:snapToGrid w:val="0"/>
          </w:rPr>
          <w:delText> </w:delText>
        </w:r>
      </w:del>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del w:id="366" w:author="svcMRProcess" w:date="2018-09-09T16:13:00Z">
        <w:r>
          <w:rPr>
            <w:snapToGrid w:val="0"/>
          </w:rPr>
          <w:delText xml:space="preserve"> </w:delText>
        </w:r>
      </w:del>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del w:id="367" w:author="svcMRProcess" w:date="2018-09-09T16:13:00Z">
        <w:r>
          <w:rPr>
            <w:snapToGrid w:val="0"/>
          </w:rPr>
          <w:delText> </w:delText>
        </w:r>
      </w:del>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368" w:name="_Toc503077821"/>
      <w:bookmarkStart w:id="369" w:name="_Toc535632785"/>
      <w:bookmarkStart w:id="370" w:name="_Toc535633953"/>
      <w:bookmarkStart w:id="371" w:name="_Toc15804282"/>
      <w:bookmarkStart w:id="372" w:name="_Toc236808999"/>
      <w:bookmarkStart w:id="373" w:name="_Toc232333859"/>
      <w:r>
        <w:rPr>
          <w:rStyle w:val="CharSectno"/>
        </w:rPr>
        <w:t>36</w:t>
      </w:r>
      <w:r>
        <w:rPr>
          <w:snapToGrid w:val="0"/>
        </w:rPr>
        <w:t>.</w:t>
      </w:r>
      <w:r>
        <w:rPr>
          <w:snapToGrid w:val="0"/>
        </w:rPr>
        <w:tab/>
        <w:t>Constitution of colleges</w:t>
      </w:r>
      <w:bookmarkEnd w:id="368"/>
      <w:bookmarkEnd w:id="369"/>
      <w:bookmarkEnd w:id="370"/>
      <w:bookmarkEnd w:id="371"/>
      <w:bookmarkEnd w:id="372"/>
      <w:bookmarkEnd w:id="373"/>
      <w:del w:id="374" w:author="svcMRProcess" w:date="2018-09-09T16:13:00Z">
        <w:r>
          <w:rPr>
            <w:snapToGrid w:val="0"/>
          </w:rPr>
          <w:delText xml:space="preserve"> </w:delText>
        </w:r>
      </w:del>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del w:id="375" w:author="svcMRProcess" w:date="2018-09-09T16:13:00Z">
        <w:r>
          <w:rPr>
            <w:snapToGrid w:val="0"/>
          </w:rPr>
          <w:delText> </w:delText>
        </w:r>
      </w:del>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376" w:name="_Toc503077822"/>
      <w:bookmarkStart w:id="377" w:name="_Toc535632786"/>
      <w:bookmarkStart w:id="378" w:name="_Toc535633954"/>
      <w:bookmarkStart w:id="379" w:name="_Toc15804283"/>
      <w:bookmarkStart w:id="380" w:name="_Toc236809000"/>
      <w:bookmarkStart w:id="381" w:name="_Toc232333860"/>
      <w:r>
        <w:rPr>
          <w:rStyle w:val="CharSectno"/>
        </w:rPr>
        <w:t>37</w:t>
      </w:r>
      <w:r>
        <w:rPr>
          <w:snapToGrid w:val="0"/>
        </w:rPr>
        <w:t>.</w:t>
      </w:r>
      <w:r>
        <w:rPr>
          <w:snapToGrid w:val="0"/>
        </w:rPr>
        <w:tab/>
        <w:t>Functions of a college</w:t>
      </w:r>
      <w:bookmarkEnd w:id="376"/>
      <w:bookmarkEnd w:id="377"/>
      <w:bookmarkEnd w:id="378"/>
      <w:bookmarkEnd w:id="379"/>
      <w:bookmarkEnd w:id="380"/>
      <w:bookmarkEnd w:id="381"/>
      <w:del w:id="382" w:author="svcMRProcess" w:date="2018-09-09T16:13:00Z">
        <w:r>
          <w:rPr>
            <w:snapToGrid w:val="0"/>
          </w:rPr>
          <w:delText xml:space="preserve"> </w:delText>
        </w:r>
      </w:del>
    </w:p>
    <w:p>
      <w:pPr>
        <w:pStyle w:val="Subsection"/>
      </w:pPr>
      <w:r>
        <w:tab/>
        <w:t>(1A)</w:t>
      </w:r>
      <w:r>
        <w:tab/>
        <w:t>In this section —</w:t>
      </w:r>
      <w:del w:id="383" w:author="svcMRProcess" w:date="2018-09-09T16:13:00Z">
        <w:r>
          <w:delText xml:space="preserve"> </w:delText>
        </w:r>
      </w:del>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384" w:name="_Toc503077823"/>
      <w:bookmarkStart w:id="385" w:name="_Toc535632787"/>
      <w:bookmarkStart w:id="386" w:name="_Toc535633955"/>
      <w:bookmarkStart w:id="387"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388" w:name="_Toc236809001"/>
      <w:bookmarkStart w:id="389" w:name="_Toc232333861"/>
      <w:r>
        <w:rPr>
          <w:rStyle w:val="CharSectno"/>
        </w:rPr>
        <w:t>38</w:t>
      </w:r>
      <w:r>
        <w:rPr>
          <w:snapToGrid w:val="0"/>
        </w:rPr>
        <w:t>.</w:t>
      </w:r>
      <w:r>
        <w:rPr>
          <w:snapToGrid w:val="0"/>
        </w:rPr>
        <w:tab/>
        <w:t>Vacation periods</w:t>
      </w:r>
      <w:bookmarkEnd w:id="384"/>
      <w:bookmarkEnd w:id="385"/>
      <w:bookmarkEnd w:id="386"/>
      <w:bookmarkEnd w:id="387"/>
      <w:bookmarkEnd w:id="388"/>
      <w:bookmarkEnd w:id="389"/>
      <w:del w:id="390" w:author="svcMRProcess" w:date="2018-09-09T16:13:00Z">
        <w:r>
          <w:rPr>
            <w:snapToGrid w:val="0"/>
          </w:rPr>
          <w:delText xml:space="preserve"> </w:delText>
        </w:r>
      </w:del>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391" w:name="_Toc156972371"/>
      <w:bookmarkStart w:id="392" w:name="_Toc158087174"/>
      <w:bookmarkStart w:id="393" w:name="_Toc232333862"/>
      <w:bookmarkStart w:id="394" w:name="_Toc235336566"/>
      <w:bookmarkStart w:id="395" w:name="_Toc235342879"/>
      <w:bookmarkStart w:id="396" w:name="_Toc235343012"/>
      <w:bookmarkStart w:id="397" w:name="_Toc236808862"/>
      <w:bookmarkStart w:id="398" w:name="_Toc236809002"/>
      <w:r>
        <w:rPr>
          <w:rStyle w:val="CharDivNo"/>
        </w:rPr>
        <w:t>Division 2</w:t>
      </w:r>
      <w:r>
        <w:rPr>
          <w:snapToGrid w:val="0"/>
        </w:rPr>
        <w:t> — </w:t>
      </w:r>
      <w:r>
        <w:rPr>
          <w:rStyle w:val="CharDivText"/>
        </w:rPr>
        <w:t>Governing councils</w:t>
      </w:r>
      <w:bookmarkEnd w:id="391"/>
      <w:bookmarkEnd w:id="392"/>
      <w:bookmarkEnd w:id="393"/>
      <w:bookmarkEnd w:id="394"/>
      <w:bookmarkEnd w:id="395"/>
      <w:bookmarkEnd w:id="396"/>
      <w:bookmarkEnd w:id="397"/>
      <w:bookmarkEnd w:id="398"/>
      <w:del w:id="399" w:author="svcMRProcess" w:date="2018-09-09T16:13:00Z">
        <w:r>
          <w:rPr>
            <w:rStyle w:val="CharDivText"/>
          </w:rPr>
          <w:delText xml:space="preserve"> </w:delText>
        </w:r>
      </w:del>
    </w:p>
    <w:p>
      <w:pPr>
        <w:pStyle w:val="Heading5"/>
        <w:rPr>
          <w:snapToGrid w:val="0"/>
        </w:rPr>
      </w:pPr>
      <w:bookmarkStart w:id="400" w:name="_Toc503077824"/>
      <w:bookmarkStart w:id="401" w:name="_Toc535632788"/>
      <w:bookmarkStart w:id="402" w:name="_Toc535633956"/>
      <w:bookmarkStart w:id="403" w:name="_Toc15804285"/>
      <w:bookmarkStart w:id="404" w:name="_Toc236809003"/>
      <w:bookmarkStart w:id="405" w:name="_Toc232333863"/>
      <w:r>
        <w:rPr>
          <w:rStyle w:val="CharSectno"/>
        </w:rPr>
        <w:t>39</w:t>
      </w:r>
      <w:r>
        <w:rPr>
          <w:snapToGrid w:val="0"/>
        </w:rPr>
        <w:t>.</w:t>
      </w:r>
      <w:r>
        <w:rPr>
          <w:snapToGrid w:val="0"/>
        </w:rPr>
        <w:tab/>
        <w:t>Governing council</w:t>
      </w:r>
      <w:bookmarkEnd w:id="400"/>
      <w:bookmarkEnd w:id="401"/>
      <w:bookmarkEnd w:id="402"/>
      <w:bookmarkEnd w:id="403"/>
      <w:bookmarkEnd w:id="404"/>
      <w:bookmarkEnd w:id="405"/>
      <w:del w:id="406" w:author="svcMRProcess" w:date="2018-09-09T16:13:00Z">
        <w:r>
          <w:rPr>
            <w:snapToGrid w:val="0"/>
          </w:rPr>
          <w:delText xml:space="preserve"> </w:delText>
        </w:r>
      </w:del>
    </w:p>
    <w:p>
      <w:pPr>
        <w:pStyle w:val="Subsection"/>
        <w:spacing w:before="120"/>
        <w:rPr>
          <w:snapToGrid w:val="0"/>
        </w:rPr>
      </w:pPr>
      <w:r>
        <w:rPr>
          <w:snapToGrid w:val="0"/>
        </w:rPr>
        <w:tab/>
        <w:t>(1)</w:t>
      </w:r>
      <w:r>
        <w:rPr>
          <w:snapToGrid w:val="0"/>
        </w:rPr>
        <w:tab/>
        <w:t>A college is to have a governing council.</w:t>
      </w:r>
      <w:del w:id="407" w:author="svcMRProcess" w:date="2018-09-09T16:13:00Z">
        <w:r>
          <w:rPr>
            <w:snapToGrid w:val="0"/>
          </w:rPr>
          <w:delText xml:space="preserve"> </w:delText>
        </w:r>
      </w:del>
    </w:p>
    <w:p>
      <w:pPr>
        <w:pStyle w:val="Subsection"/>
        <w:spacing w:before="120"/>
        <w:rPr>
          <w:snapToGrid w:val="0"/>
        </w:rPr>
      </w:pPr>
      <w:r>
        <w:rPr>
          <w:snapToGrid w:val="0"/>
        </w:rPr>
        <w:tab/>
        <w:t>(2)</w:t>
      </w:r>
      <w:r>
        <w:rPr>
          <w:snapToGrid w:val="0"/>
        </w:rPr>
        <w:tab/>
        <w:t>The governing council of a college is to consist of —</w:t>
      </w:r>
      <w:del w:id="408" w:author="svcMRProcess" w:date="2018-09-09T16:13:00Z">
        <w:r>
          <w:rPr>
            <w:snapToGrid w:val="0"/>
          </w:rPr>
          <w:delText> </w:delText>
        </w:r>
      </w:del>
    </w:p>
    <w:p>
      <w:pPr>
        <w:pStyle w:val="Indenta"/>
        <w:rPr>
          <w:snapToGrid w:val="0"/>
        </w:rPr>
      </w:pPr>
      <w:r>
        <w:rPr>
          <w:snapToGrid w:val="0"/>
        </w:rPr>
        <w:tab/>
        <w:t>(a)</w:t>
      </w:r>
      <w:r>
        <w:rPr>
          <w:snapToGrid w:val="0"/>
        </w:rPr>
        <w:tab/>
        <w:t>a chairperson and a deputy chairperson and not less than 6 or more than 10 other members appointed by the Minister; and</w:t>
      </w:r>
      <w:del w:id="409" w:author="svcMRProcess" w:date="2018-09-09T16:13:00Z">
        <w:r>
          <w:rPr>
            <w:snapToGrid w:val="0"/>
          </w:rPr>
          <w:delText xml:space="preserve"> </w:delText>
        </w:r>
      </w:del>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410" w:name="_Toc503077825"/>
      <w:bookmarkStart w:id="411" w:name="_Toc535632789"/>
      <w:bookmarkStart w:id="412" w:name="_Toc535633957"/>
      <w:bookmarkStart w:id="413" w:name="_Toc15804286"/>
      <w:bookmarkStart w:id="414" w:name="_Toc236809004"/>
      <w:bookmarkStart w:id="415" w:name="_Toc232333864"/>
      <w:r>
        <w:rPr>
          <w:rStyle w:val="CharSectno"/>
        </w:rPr>
        <w:t>40</w:t>
      </w:r>
      <w:r>
        <w:rPr>
          <w:snapToGrid w:val="0"/>
        </w:rPr>
        <w:t>.</w:t>
      </w:r>
      <w:r>
        <w:rPr>
          <w:snapToGrid w:val="0"/>
        </w:rPr>
        <w:tab/>
        <w:t>Further provisions relating to governing councils</w:t>
      </w:r>
      <w:bookmarkEnd w:id="410"/>
      <w:bookmarkEnd w:id="411"/>
      <w:bookmarkEnd w:id="412"/>
      <w:bookmarkEnd w:id="413"/>
      <w:bookmarkEnd w:id="414"/>
      <w:bookmarkEnd w:id="415"/>
      <w:del w:id="416" w:author="svcMRProcess" w:date="2018-09-09T16:13:00Z">
        <w:r>
          <w:rPr>
            <w:snapToGrid w:val="0"/>
          </w:rPr>
          <w:delText xml:space="preserve"> </w:delText>
        </w:r>
      </w:del>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417" w:name="_Toc503077826"/>
      <w:bookmarkStart w:id="418" w:name="_Toc535632790"/>
      <w:bookmarkStart w:id="419" w:name="_Toc535633958"/>
      <w:bookmarkStart w:id="420" w:name="_Toc15804287"/>
      <w:bookmarkStart w:id="421" w:name="_Toc236809005"/>
      <w:bookmarkStart w:id="422" w:name="_Toc232333865"/>
      <w:r>
        <w:rPr>
          <w:rStyle w:val="CharSectno"/>
        </w:rPr>
        <w:t>41</w:t>
      </w:r>
      <w:r>
        <w:rPr>
          <w:snapToGrid w:val="0"/>
        </w:rPr>
        <w:t>.</w:t>
      </w:r>
      <w:r>
        <w:rPr>
          <w:snapToGrid w:val="0"/>
        </w:rPr>
        <w:tab/>
        <w:t>Interim governing councils</w:t>
      </w:r>
      <w:bookmarkEnd w:id="417"/>
      <w:bookmarkEnd w:id="418"/>
      <w:bookmarkEnd w:id="419"/>
      <w:bookmarkEnd w:id="420"/>
      <w:bookmarkEnd w:id="421"/>
      <w:bookmarkEnd w:id="422"/>
      <w:del w:id="423" w:author="svcMRProcess" w:date="2018-09-09T16:13:00Z">
        <w:r>
          <w:rPr>
            <w:snapToGrid w:val="0"/>
          </w:rPr>
          <w:delText xml:space="preserve"> </w:delText>
        </w:r>
      </w:del>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del w:id="424" w:author="svcMRProcess" w:date="2018-09-09T16:13:00Z">
        <w:r>
          <w:rPr>
            <w:snapToGrid w:val="0"/>
          </w:rPr>
          <w:delText> </w:delText>
        </w:r>
      </w:del>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425" w:name="_Toc503077827"/>
      <w:bookmarkStart w:id="426" w:name="_Toc535632791"/>
      <w:bookmarkStart w:id="427" w:name="_Toc535633959"/>
      <w:bookmarkStart w:id="428" w:name="_Toc15804288"/>
      <w:bookmarkStart w:id="429" w:name="_Toc236809006"/>
      <w:bookmarkStart w:id="430" w:name="_Toc232333866"/>
      <w:r>
        <w:rPr>
          <w:rStyle w:val="CharSectno"/>
        </w:rPr>
        <w:t>42</w:t>
      </w:r>
      <w:r>
        <w:rPr>
          <w:snapToGrid w:val="0"/>
        </w:rPr>
        <w:t>.</w:t>
      </w:r>
      <w:r>
        <w:rPr>
          <w:snapToGrid w:val="0"/>
        </w:rPr>
        <w:tab/>
        <w:t>Functions of a governing council</w:t>
      </w:r>
      <w:bookmarkEnd w:id="425"/>
      <w:bookmarkEnd w:id="426"/>
      <w:bookmarkEnd w:id="427"/>
      <w:bookmarkEnd w:id="428"/>
      <w:bookmarkEnd w:id="429"/>
      <w:bookmarkEnd w:id="430"/>
      <w:del w:id="431" w:author="svcMRProcess" w:date="2018-09-09T16:13:00Z">
        <w:r>
          <w:rPr>
            <w:snapToGrid w:val="0"/>
          </w:rPr>
          <w:delText xml:space="preserve"> </w:delText>
        </w:r>
      </w:del>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432" w:name="_Toc503077828"/>
      <w:bookmarkStart w:id="433" w:name="_Toc535632792"/>
      <w:bookmarkStart w:id="434" w:name="_Toc535633960"/>
      <w:bookmarkStart w:id="435"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436" w:name="_Toc232240574"/>
      <w:bookmarkStart w:id="437" w:name="_Toc236809007"/>
      <w:bookmarkStart w:id="438" w:name="_Toc232333867"/>
      <w:bookmarkStart w:id="439" w:name="_Toc503077829"/>
      <w:bookmarkStart w:id="440" w:name="_Toc535632793"/>
      <w:bookmarkStart w:id="441" w:name="_Toc535633961"/>
      <w:bookmarkStart w:id="442" w:name="_Toc15804290"/>
      <w:bookmarkEnd w:id="432"/>
      <w:bookmarkEnd w:id="433"/>
      <w:bookmarkEnd w:id="434"/>
      <w:bookmarkEnd w:id="435"/>
      <w:r>
        <w:rPr>
          <w:rStyle w:val="CharSectno"/>
        </w:rPr>
        <w:t>43</w:t>
      </w:r>
      <w:r>
        <w:t>.</w:t>
      </w:r>
      <w:r>
        <w:tab/>
        <w:t>Strategic plans</w:t>
      </w:r>
      <w:bookmarkEnd w:id="436"/>
      <w:bookmarkEnd w:id="437"/>
      <w:bookmarkEnd w:id="438"/>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del w:id="443" w:author="svcMRProcess" w:date="2018-09-09T16:13:00Z">
        <w:r>
          <w:delText xml:space="preserve"> </w:delText>
        </w:r>
      </w:del>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444" w:name="_Toc232240576"/>
      <w:bookmarkStart w:id="445" w:name="_Toc236809008"/>
      <w:bookmarkStart w:id="446" w:name="_Toc232333868"/>
      <w:r>
        <w:rPr>
          <w:rStyle w:val="CharSectno"/>
        </w:rPr>
        <w:t>44A</w:t>
      </w:r>
      <w:r>
        <w:t>.</w:t>
      </w:r>
      <w:r>
        <w:tab/>
        <w:t>Annual business plans</w:t>
      </w:r>
      <w:bookmarkEnd w:id="444"/>
      <w:bookmarkEnd w:id="445"/>
      <w:bookmarkEnd w:id="446"/>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del w:id="447" w:author="svcMRProcess" w:date="2018-09-09T16:13:00Z">
        <w:r>
          <w:delText xml:space="preserve"> </w:delText>
        </w:r>
      </w:del>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448" w:name="_Toc236809009"/>
      <w:bookmarkStart w:id="449" w:name="_Toc232333869"/>
      <w:r>
        <w:rPr>
          <w:rStyle w:val="CharSectno"/>
        </w:rPr>
        <w:t>44</w:t>
      </w:r>
      <w:r>
        <w:rPr>
          <w:snapToGrid w:val="0"/>
        </w:rPr>
        <w:t>.</w:t>
      </w:r>
      <w:r>
        <w:rPr>
          <w:snapToGrid w:val="0"/>
        </w:rPr>
        <w:tab/>
        <w:t>By</w:t>
      </w:r>
      <w:r>
        <w:rPr>
          <w:snapToGrid w:val="0"/>
        </w:rPr>
        <w:noBreakHyphen/>
        <w:t>laws</w:t>
      </w:r>
      <w:bookmarkEnd w:id="439"/>
      <w:bookmarkEnd w:id="440"/>
      <w:bookmarkEnd w:id="441"/>
      <w:bookmarkEnd w:id="442"/>
      <w:bookmarkEnd w:id="448"/>
      <w:bookmarkEnd w:id="449"/>
      <w:del w:id="450" w:author="svcMRProcess" w:date="2018-09-09T16:13:00Z">
        <w:r>
          <w:rPr>
            <w:snapToGrid w:val="0"/>
          </w:rPr>
          <w:delText xml:space="preserve"> </w:delText>
        </w:r>
      </w:del>
    </w:p>
    <w:p>
      <w:pPr>
        <w:pStyle w:val="Subsection"/>
        <w:rPr>
          <w:snapToGrid w:val="0"/>
        </w:rPr>
      </w:pPr>
      <w:r>
        <w:rPr>
          <w:snapToGrid w:val="0"/>
        </w:rPr>
        <w:tab/>
      </w:r>
      <w:r>
        <w:rPr>
          <w:snapToGrid w:val="0"/>
        </w:rPr>
        <w:tab/>
        <w:t>With the approval of the Minister, a governing council may make by</w:t>
      </w:r>
      <w:r>
        <w:rPr>
          <w:snapToGrid w:val="0"/>
        </w:rPr>
        <w:noBreakHyphen/>
        <w:t>laws —</w:t>
      </w:r>
      <w:del w:id="451" w:author="svcMRProcess" w:date="2018-09-09T16:13:00Z">
        <w:r>
          <w:rPr>
            <w:snapToGrid w:val="0"/>
          </w:rPr>
          <w:delText> </w:delText>
        </w:r>
      </w:del>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del w:id="452" w:author="svcMRProcess" w:date="2018-09-09T16:13:00Z">
        <w:r>
          <w:rPr>
            <w:snapToGrid w:val="0"/>
          </w:rPr>
          <w:delText> </w:delText>
        </w:r>
      </w:del>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453" w:name="_Toc503077830"/>
      <w:bookmarkStart w:id="454" w:name="_Toc535632794"/>
      <w:bookmarkStart w:id="455" w:name="_Toc535633962"/>
      <w:bookmarkStart w:id="456" w:name="_Toc15804291"/>
      <w:bookmarkStart w:id="457" w:name="_Toc236809010"/>
      <w:bookmarkStart w:id="458" w:name="_Toc232333870"/>
      <w:r>
        <w:rPr>
          <w:rStyle w:val="CharSectno"/>
        </w:rPr>
        <w:t>45</w:t>
      </w:r>
      <w:r>
        <w:rPr>
          <w:snapToGrid w:val="0"/>
        </w:rPr>
        <w:t>.</w:t>
      </w:r>
      <w:r>
        <w:rPr>
          <w:snapToGrid w:val="0"/>
        </w:rPr>
        <w:tab/>
        <w:t>Delegation by governing council</w:t>
      </w:r>
      <w:bookmarkEnd w:id="453"/>
      <w:bookmarkEnd w:id="454"/>
      <w:bookmarkEnd w:id="455"/>
      <w:bookmarkEnd w:id="456"/>
      <w:bookmarkEnd w:id="457"/>
      <w:bookmarkEnd w:id="458"/>
      <w:del w:id="459" w:author="svcMRProcess" w:date="2018-09-09T16:13:00Z">
        <w:r>
          <w:rPr>
            <w:snapToGrid w:val="0"/>
          </w:rPr>
          <w:delText xml:space="preserve"> </w:delText>
        </w:r>
      </w:del>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460" w:name="_Toc503077831"/>
      <w:bookmarkStart w:id="461" w:name="_Toc535632795"/>
      <w:bookmarkStart w:id="462" w:name="_Toc535633963"/>
      <w:bookmarkStart w:id="463" w:name="_Toc15804292"/>
      <w:bookmarkStart w:id="464" w:name="_Toc236809011"/>
      <w:bookmarkStart w:id="465" w:name="_Toc232333871"/>
      <w:r>
        <w:rPr>
          <w:rStyle w:val="CharSectno"/>
        </w:rPr>
        <w:t>46</w:t>
      </w:r>
      <w:r>
        <w:rPr>
          <w:snapToGrid w:val="0"/>
        </w:rPr>
        <w:t>.</w:t>
      </w:r>
      <w:r>
        <w:rPr>
          <w:snapToGrid w:val="0"/>
        </w:rPr>
        <w:tab/>
        <w:t>Managing director</w:t>
      </w:r>
      <w:bookmarkEnd w:id="460"/>
      <w:bookmarkEnd w:id="461"/>
      <w:bookmarkEnd w:id="462"/>
      <w:bookmarkEnd w:id="463"/>
      <w:bookmarkEnd w:id="464"/>
      <w:bookmarkEnd w:id="465"/>
      <w:del w:id="466" w:author="svcMRProcess" w:date="2018-09-09T16:13:00Z">
        <w:r>
          <w:rPr>
            <w:snapToGrid w:val="0"/>
          </w:rPr>
          <w:delText xml:space="preserve"> </w:delText>
        </w:r>
      </w:del>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467" w:name="_Toc503077832"/>
      <w:bookmarkStart w:id="468" w:name="_Toc535632796"/>
      <w:bookmarkStart w:id="469" w:name="_Toc535633964"/>
      <w:bookmarkStart w:id="470" w:name="_Toc15804293"/>
      <w:bookmarkStart w:id="471" w:name="_Toc236809012"/>
      <w:bookmarkStart w:id="472" w:name="_Toc232333872"/>
      <w:r>
        <w:rPr>
          <w:rStyle w:val="CharSectno"/>
        </w:rPr>
        <w:t>47</w:t>
      </w:r>
      <w:r>
        <w:rPr>
          <w:snapToGrid w:val="0"/>
        </w:rPr>
        <w:t>.</w:t>
      </w:r>
      <w:r>
        <w:rPr>
          <w:snapToGrid w:val="0"/>
        </w:rPr>
        <w:tab/>
        <w:t>College employees</w:t>
      </w:r>
      <w:bookmarkEnd w:id="467"/>
      <w:bookmarkEnd w:id="468"/>
      <w:bookmarkEnd w:id="469"/>
      <w:bookmarkEnd w:id="470"/>
      <w:bookmarkEnd w:id="471"/>
      <w:bookmarkEnd w:id="472"/>
      <w:del w:id="473" w:author="svcMRProcess" w:date="2018-09-09T16:13:00Z">
        <w:r>
          <w:rPr>
            <w:snapToGrid w:val="0"/>
          </w:rPr>
          <w:delText xml:space="preserve"> </w:delText>
        </w:r>
      </w:del>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474" w:name="_Toc156972381"/>
      <w:bookmarkStart w:id="475" w:name="_Toc158087184"/>
      <w:bookmarkStart w:id="476" w:name="_Toc232333873"/>
      <w:bookmarkStart w:id="477" w:name="_Toc235336577"/>
      <w:bookmarkStart w:id="478" w:name="_Toc235342890"/>
      <w:bookmarkStart w:id="479" w:name="_Toc235343023"/>
      <w:bookmarkStart w:id="480" w:name="_Toc236808873"/>
      <w:bookmarkStart w:id="481" w:name="_Toc236809013"/>
      <w:r>
        <w:rPr>
          <w:rStyle w:val="CharDivNo"/>
        </w:rPr>
        <w:t>Division 3</w:t>
      </w:r>
      <w:r>
        <w:rPr>
          <w:snapToGrid w:val="0"/>
        </w:rPr>
        <w:t> — </w:t>
      </w:r>
      <w:r>
        <w:rPr>
          <w:rStyle w:val="CharDivText"/>
        </w:rPr>
        <w:t>Financial provisions</w:t>
      </w:r>
      <w:bookmarkEnd w:id="474"/>
      <w:bookmarkEnd w:id="475"/>
      <w:bookmarkEnd w:id="476"/>
      <w:bookmarkEnd w:id="477"/>
      <w:bookmarkEnd w:id="478"/>
      <w:bookmarkEnd w:id="479"/>
      <w:bookmarkEnd w:id="480"/>
      <w:bookmarkEnd w:id="481"/>
      <w:del w:id="482" w:author="svcMRProcess" w:date="2018-09-09T16:13:00Z">
        <w:r>
          <w:rPr>
            <w:rStyle w:val="CharDivText"/>
          </w:rPr>
          <w:delText xml:space="preserve"> </w:delText>
        </w:r>
      </w:del>
    </w:p>
    <w:p>
      <w:pPr>
        <w:pStyle w:val="Heading5"/>
      </w:pPr>
      <w:bookmarkStart w:id="483" w:name="_Toc232240578"/>
      <w:bookmarkStart w:id="484" w:name="_Toc236809014"/>
      <w:bookmarkStart w:id="485" w:name="_Toc232333874"/>
      <w:bookmarkStart w:id="486" w:name="_Toc503077836"/>
      <w:bookmarkStart w:id="487" w:name="_Toc535632800"/>
      <w:bookmarkStart w:id="488" w:name="_Toc535633968"/>
      <w:bookmarkStart w:id="489" w:name="_Toc15804297"/>
      <w:r>
        <w:rPr>
          <w:rStyle w:val="CharSectno"/>
        </w:rPr>
        <w:t>48</w:t>
      </w:r>
      <w:r>
        <w:t>.</w:t>
      </w:r>
      <w:r>
        <w:tab/>
        <w:t>Funds of a college</w:t>
      </w:r>
      <w:bookmarkEnd w:id="483"/>
      <w:bookmarkEnd w:id="484"/>
      <w:bookmarkEnd w:id="485"/>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490" w:name="_Toc232240579"/>
      <w:r>
        <w:tab/>
        <w:t>[Section 48 inserted by No. 44 of 2008 s. 31.]</w:t>
      </w:r>
    </w:p>
    <w:p>
      <w:pPr>
        <w:pStyle w:val="Heading5"/>
      </w:pPr>
      <w:bookmarkStart w:id="491" w:name="_Toc236809015"/>
      <w:bookmarkStart w:id="492" w:name="_Toc232333875"/>
      <w:r>
        <w:rPr>
          <w:rStyle w:val="CharSectno"/>
        </w:rPr>
        <w:t>49</w:t>
      </w:r>
      <w:r>
        <w:t>.</w:t>
      </w:r>
      <w:r>
        <w:tab/>
        <w:t>Use of a college’s funds</w:t>
      </w:r>
      <w:bookmarkEnd w:id="490"/>
      <w:bookmarkEnd w:id="491"/>
      <w:bookmarkEnd w:id="492"/>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493" w:name="_Toc232240580"/>
      <w:r>
        <w:tab/>
        <w:t>[Section 49 inserted by No. 44 of 2008 s. 31.]</w:t>
      </w:r>
    </w:p>
    <w:p>
      <w:pPr>
        <w:pStyle w:val="Heading5"/>
      </w:pPr>
      <w:bookmarkStart w:id="494" w:name="_Toc236809016"/>
      <w:bookmarkStart w:id="495" w:name="_Toc232333876"/>
      <w:r>
        <w:rPr>
          <w:rStyle w:val="CharSectno"/>
        </w:rPr>
        <w:t>50</w:t>
      </w:r>
      <w:r>
        <w:t>.</w:t>
      </w:r>
      <w:r>
        <w:tab/>
        <w:t>College accounts</w:t>
      </w:r>
      <w:bookmarkEnd w:id="493"/>
      <w:bookmarkEnd w:id="494"/>
      <w:bookmarkEnd w:id="495"/>
    </w:p>
    <w:p>
      <w:pPr>
        <w:pStyle w:val="Subsection"/>
        <w:spacing w:before="120"/>
      </w:pPr>
      <w:r>
        <w:tab/>
        <w:t>(1)</w:t>
      </w:r>
      <w:r>
        <w:tab/>
        <w:t>An account called the (name of college) Account is to be established for each college —</w:t>
      </w:r>
      <w:del w:id="496" w:author="svcMRProcess" w:date="2018-09-09T16:13:00Z">
        <w:r>
          <w:delText xml:space="preserve"> </w:delText>
        </w:r>
      </w:del>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497" w:name="_Toc236809017"/>
      <w:bookmarkStart w:id="498" w:name="_Toc232333877"/>
      <w:r>
        <w:rPr>
          <w:rStyle w:val="CharSectno"/>
        </w:rPr>
        <w:t>51</w:t>
      </w:r>
      <w:r>
        <w:rPr>
          <w:snapToGrid w:val="0"/>
        </w:rPr>
        <w:t>.</w:t>
      </w:r>
      <w:r>
        <w:rPr>
          <w:snapToGrid w:val="0"/>
        </w:rPr>
        <w:tab/>
        <w:t>Power to borrow</w:t>
      </w:r>
      <w:bookmarkEnd w:id="486"/>
      <w:bookmarkEnd w:id="487"/>
      <w:bookmarkEnd w:id="488"/>
      <w:bookmarkEnd w:id="489"/>
      <w:bookmarkEnd w:id="497"/>
      <w:bookmarkEnd w:id="498"/>
      <w:del w:id="499" w:author="svcMRProcess" w:date="2018-09-09T16:13:00Z">
        <w:r>
          <w:rPr>
            <w:snapToGrid w:val="0"/>
          </w:rPr>
          <w:delText xml:space="preserve"> </w:delText>
        </w:r>
      </w:del>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500" w:name="_Toc503077837"/>
      <w:bookmarkStart w:id="501" w:name="_Toc535632801"/>
      <w:bookmarkStart w:id="502" w:name="_Toc535633969"/>
      <w:bookmarkStart w:id="503" w:name="_Toc15804298"/>
      <w:bookmarkStart w:id="504" w:name="_Toc236809018"/>
      <w:bookmarkStart w:id="505" w:name="_Toc232333878"/>
      <w:r>
        <w:rPr>
          <w:rStyle w:val="CharSectno"/>
        </w:rPr>
        <w:t>52</w:t>
      </w:r>
      <w:r>
        <w:rPr>
          <w:snapToGrid w:val="0"/>
        </w:rPr>
        <w:t>.</w:t>
      </w:r>
      <w:r>
        <w:rPr>
          <w:snapToGrid w:val="0"/>
        </w:rPr>
        <w:tab/>
        <w:t>Power to invest</w:t>
      </w:r>
      <w:bookmarkEnd w:id="500"/>
      <w:bookmarkEnd w:id="501"/>
      <w:bookmarkEnd w:id="502"/>
      <w:bookmarkEnd w:id="503"/>
      <w:bookmarkEnd w:id="504"/>
      <w:bookmarkEnd w:id="505"/>
      <w:del w:id="506" w:author="svcMRProcess" w:date="2018-09-09T16:13:00Z">
        <w:r>
          <w:rPr>
            <w:snapToGrid w:val="0"/>
          </w:rPr>
          <w:delText xml:space="preserve"> </w:delText>
        </w:r>
      </w:del>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 xml:space="preserve">[Section </w:t>
      </w:r>
      <w:del w:id="507" w:author="svcMRProcess" w:date="2018-09-09T16:13:00Z">
        <w:r>
          <w:delText>50</w:delText>
        </w:r>
      </w:del>
      <w:ins w:id="508" w:author="svcMRProcess" w:date="2018-09-09T16:13:00Z">
        <w:r>
          <w:t>52</w:t>
        </w:r>
      </w:ins>
      <w:r>
        <w:t xml:space="preserve"> amended by No. 77 of 2006 </w:t>
      </w:r>
      <w:del w:id="509" w:author="svcMRProcess" w:date="2018-09-09T16:13:00Z">
        <w:r>
          <w:delText>s. 17;</w:delText>
        </w:r>
      </w:del>
      <w:ins w:id="510" w:author="svcMRProcess" w:date="2018-09-09T16:13:00Z">
        <w:r>
          <w:t>Sch. 1 cl. 174(8);</w:t>
        </w:r>
      </w:ins>
      <w:r>
        <w:t xml:space="preserve"> No.</w:t>
      </w:r>
      <w:del w:id="511" w:author="svcMRProcess" w:date="2018-09-09T16:13:00Z">
        <w:r>
          <w:delText xml:space="preserve"> </w:delText>
        </w:r>
      </w:del>
      <w:ins w:id="512" w:author="svcMRProcess" w:date="2018-09-09T16:13:00Z">
        <w:r>
          <w:t> </w:t>
        </w:r>
      </w:ins>
      <w:r>
        <w:t>44 of 2008 s. 32.]</w:t>
      </w:r>
    </w:p>
    <w:p>
      <w:pPr>
        <w:pStyle w:val="Heading5"/>
      </w:pPr>
      <w:bookmarkStart w:id="513" w:name="_Toc232240583"/>
      <w:bookmarkStart w:id="514" w:name="_Toc236809019"/>
      <w:bookmarkStart w:id="515" w:name="_Toc232333879"/>
      <w:bookmarkStart w:id="516" w:name="_Toc503077839"/>
      <w:bookmarkStart w:id="517" w:name="_Toc535632803"/>
      <w:bookmarkStart w:id="518" w:name="_Toc535633971"/>
      <w:bookmarkStart w:id="519" w:name="_Toc15804300"/>
      <w:r>
        <w:rPr>
          <w:rStyle w:val="CharSectno"/>
        </w:rPr>
        <w:t>53</w:t>
      </w:r>
      <w:r>
        <w:t>.</w:t>
      </w:r>
      <w:r>
        <w:tab/>
        <w:t>Minister may direct transfer of college’s funds</w:t>
      </w:r>
      <w:bookmarkEnd w:id="513"/>
      <w:bookmarkEnd w:id="514"/>
      <w:bookmarkEnd w:id="515"/>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del w:id="520" w:author="svcMRProcess" w:date="2018-09-09T16:13:00Z">
        <w:r>
          <w:delText xml:space="preserve"> </w:delText>
        </w:r>
      </w:del>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521" w:name="_Toc236809020"/>
      <w:bookmarkStart w:id="522" w:name="_Toc232333880"/>
      <w:r>
        <w:rPr>
          <w:rStyle w:val="CharSectno"/>
        </w:rPr>
        <w:t>54</w:t>
      </w:r>
      <w:r>
        <w:rPr>
          <w:snapToGrid w:val="0"/>
        </w:rPr>
        <w:t>.</w:t>
      </w:r>
      <w:r>
        <w:rPr>
          <w:snapToGrid w:val="0"/>
        </w:rPr>
        <w:tab/>
        <w:t xml:space="preserve">Application of </w:t>
      </w:r>
      <w:bookmarkEnd w:id="516"/>
      <w:bookmarkEnd w:id="517"/>
      <w:bookmarkEnd w:id="518"/>
      <w:bookmarkEnd w:id="519"/>
      <w:r>
        <w:rPr>
          <w:i/>
          <w:iCs/>
        </w:rPr>
        <w:t>Financial Management Act 2006</w:t>
      </w:r>
      <w:r>
        <w:t xml:space="preserve"> and </w:t>
      </w:r>
      <w:r>
        <w:rPr>
          <w:i/>
          <w:iCs/>
        </w:rPr>
        <w:t>Auditor General Act 2006</w:t>
      </w:r>
      <w:bookmarkEnd w:id="521"/>
      <w:bookmarkEnd w:id="522"/>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Ednotesubsection"/>
        <w:rPr>
          <w:del w:id="523" w:author="svcMRProcess" w:date="2018-09-09T16:13:00Z"/>
        </w:rPr>
      </w:pPr>
      <w:bookmarkStart w:id="524" w:name="_Toc156972389"/>
      <w:del w:id="525" w:author="svcMRProcess" w:date="2018-09-09T16:13:00Z">
        <w:r>
          <w:tab/>
          <w:delText>[(4)</w:delText>
        </w:r>
        <w:r>
          <w:tab/>
          <w:delText>deleted]</w:delText>
        </w:r>
      </w:del>
    </w:p>
    <w:p>
      <w:pPr>
        <w:pStyle w:val="Footnotesection"/>
      </w:pPr>
      <w:r>
        <w:tab/>
        <w:t xml:space="preserve">[Section 54 amended by No. 77 of 2006 </w:t>
      </w:r>
      <w:del w:id="526" w:author="svcMRProcess" w:date="2018-09-09T16:13:00Z">
        <w:r>
          <w:delText>s. 17;</w:delText>
        </w:r>
      </w:del>
      <w:ins w:id="527" w:author="svcMRProcess" w:date="2018-09-09T16:13:00Z">
        <w:r>
          <w:t>Sch. 1 cl. 174(9)</w:t>
        </w:r>
        <w:r>
          <w:noBreakHyphen/>
          <w:t>(11);</w:t>
        </w:r>
      </w:ins>
      <w:r>
        <w:t xml:space="preserve"> No. 44 of 2008 s. 34.]</w:t>
      </w:r>
    </w:p>
    <w:p>
      <w:pPr>
        <w:pStyle w:val="Heading3"/>
        <w:spacing w:before="180"/>
      </w:pPr>
      <w:bookmarkStart w:id="528" w:name="_Toc158087192"/>
      <w:bookmarkStart w:id="529" w:name="_Toc232333881"/>
      <w:bookmarkStart w:id="530" w:name="_Toc235336585"/>
      <w:bookmarkStart w:id="531" w:name="_Toc235342898"/>
      <w:bookmarkStart w:id="532" w:name="_Toc235343031"/>
      <w:bookmarkStart w:id="533" w:name="_Toc236808881"/>
      <w:bookmarkStart w:id="534" w:name="_Toc236809021"/>
      <w:r>
        <w:rPr>
          <w:rStyle w:val="CharDivNo"/>
        </w:rPr>
        <w:t>Division 4</w:t>
      </w:r>
      <w:r>
        <w:rPr>
          <w:snapToGrid w:val="0"/>
        </w:rPr>
        <w:t> — </w:t>
      </w:r>
      <w:r>
        <w:rPr>
          <w:rStyle w:val="CharDivText"/>
        </w:rPr>
        <w:t>Failure of governing council to operate efficiently etc.</w:t>
      </w:r>
      <w:bookmarkEnd w:id="524"/>
      <w:bookmarkEnd w:id="528"/>
      <w:bookmarkEnd w:id="529"/>
      <w:bookmarkEnd w:id="530"/>
      <w:bookmarkEnd w:id="531"/>
      <w:bookmarkEnd w:id="532"/>
      <w:bookmarkEnd w:id="533"/>
      <w:bookmarkEnd w:id="534"/>
      <w:del w:id="535" w:author="svcMRProcess" w:date="2018-09-09T16:13:00Z">
        <w:r>
          <w:rPr>
            <w:rStyle w:val="CharDivText"/>
          </w:rPr>
          <w:delText xml:space="preserve"> </w:delText>
        </w:r>
      </w:del>
    </w:p>
    <w:p>
      <w:pPr>
        <w:pStyle w:val="Heading5"/>
        <w:rPr>
          <w:snapToGrid w:val="0"/>
        </w:rPr>
      </w:pPr>
      <w:bookmarkStart w:id="536" w:name="_Toc503077840"/>
      <w:bookmarkStart w:id="537" w:name="_Toc535632804"/>
      <w:bookmarkStart w:id="538" w:name="_Toc535633972"/>
      <w:bookmarkStart w:id="539" w:name="_Toc15804301"/>
      <w:bookmarkStart w:id="540" w:name="_Toc236809022"/>
      <w:bookmarkStart w:id="541" w:name="_Toc232333882"/>
      <w:r>
        <w:rPr>
          <w:rStyle w:val="CharSectno"/>
        </w:rPr>
        <w:t>55</w:t>
      </w:r>
      <w:r>
        <w:rPr>
          <w:snapToGrid w:val="0"/>
        </w:rPr>
        <w:t>.</w:t>
      </w:r>
      <w:r>
        <w:rPr>
          <w:snapToGrid w:val="0"/>
        </w:rPr>
        <w:tab/>
        <w:t>Minister may take action where governing council fails to operate efficiently etc.</w:t>
      </w:r>
      <w:bookmarkEnd w:id="536"/>
      <w:bookmarkEnd w:id="537"/>
      <w:bookmarkEnd w:id="538"/>
      <w:bookmarkEnd w:id="539"/>
      <w:bookmarkEnd w:id="540"/>
      <w:bookmarkEnd w:id="541"/>
      <w:del w:id="542" w:author="svcMRProcess" w:date="2018-09-09T16:13:00Z">
        <w:r>
          <w:rPr>
            <w:snapToGrid w:val="0"/>
          </w:rPr>
          <w:delText xml:space="preserve"> </w:delText>
        </w:r>
      </w:del>
    </w:p>
    <w:p>
      <w:pPr>
        <w:pStyle w:val="Subsection"/>
        <w:spacing w:before="120"/>
        <w:rPr>
          <w:snapToGrid w:val="0"/>
        </w:rPr>
      </w:pPr>
      <w:r>
        <w:rPr>
          <w:snapToGrid w:val="0"/>
        </w:rPr>
        <w:tab/>
      </w:r>
      <w:r>
        <w:rPr>
          <w:snapToGrid w:val="0"/>
        </w:rPr>
        <w:tab/>
        <w:t>Where, in the opinion of the Minister, the governing council of a college has failed, or is failing —</w:t>
      </w:r>
      <w:del w:id="543" w:author="svcMRProcess" w:date="2018-09-09T16:13:00Z">
        <w:r>
          <w:rPr>
            <w:snapToGrid w:val="0"/>
          </w:rPr>
          <w:delText> </w:delText>
        </w:r>
      </w:del>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544" w:name="_Toc503077841"/>
      <w:bookmarkStart w:id="545" w:name="_Toc535632805"/>
      <w:bookmarkStart w:id="546" w:name="_Toc535633973"/>
      <w:bookmarkStart w:id="547" w:name="_Toc15804302"/>
      <w:bookmarkStart w:id="548" w:name="_Toc236809023"/>
      <w:bookmarkStart w:id="549" w:name="_Toc232333883"/>
      <w:r>
        <w:rPr>
          <w:rStyle w:val="CharSectno"/>
        </w:rPr>
        <w:t>56</w:t>
      </w:r>
      <w:r>
        <w:rPr>
          <w:snapToGrid w:val="0"/>
        </w:rPr>
        <w:t>.</w:t>
      </w:r>
      <w:r>
        <w:rPr>
          <w:snapToGrid w:val="0"/>
        </w:rPr>
        <w:tab/>
        <w:t>Order assuming functions or appointing administrator</w:t>
      </w:r>
      <w:bookmarkEnd w:id="544"/>
      <w:bookmarkEnd w:id="545"/>
      <w:bookmarkEnd w:id="546"/>
      <w:bookmarkEnd w:id="547"/>
      <w:bookmarkEnd w:id="548"/>
      <w:bookmarkEnd w:id="549"/>
      <w:del w:id="550" w:author="svcMRProcess" w:date="2018-09-09T16:13:00Z">
        <w:r>
          <w:rPr>
            <w:snapToGrid w:val="0"/>
          </w:rPr>
          <w:delText xml:space="preserve"> </w:delText>
        </w:r>
      </w:del>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del w:id="551" w:author="svcMRProcess" w:date="2018-09-09T16:13:00Z">
        <w:r>
          <w:rPr>
            <w:snapToGrid w:val="0"/>
          </w:rPr>
          <w:delText> </w:delText>
        </w:r>
      </w:del>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del w:id="552" w:author="svcMRProcess" w:date="2018-09-09T16:13:00Z">
        <w:r>
          <w:rPr>
            <w:snapToGrid w:val="0"/>
          </w:rPr>
          <w:delText> </w:delText>
        </w:r>
      </w:del>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553" w:name="_Toc232240587"/>
      <w:bookmarkStart w:id="554" w:name="_Toc232333884"/>
      <w:bookmarkStart w:id="555" w:name="_Toc235336588"/>
      <w:bookmarkStart w:id="556" w:name="_Toc235342901"/>
      <w:bookmarkStart w:id="557" w:name="_Toc235343034"/>
      <w:bookmarkStart w:id="558" w:name="_Toc236808884"/>
      <w:bookmarkStart w:id="559" w:name="_Toc236809024"/>
      <w:bookmarkStart w:id="560" w:name="_Toc156972392"/>
      <w:bookmarkStart w:id="561" w:name="_Toc158087195"/>
      <w:r>
        <w:rPr>
          <w:rStyle w:val="CharDivNo"/>
        </w:rPr>
        <w:t>Division 5</w:t>
      </w:r>
      <w:r>
        <w:t> — </w:t>
      </w:r>
      <w:r>
        <w:rPr>
          <w:rStyle w:val="CharDivText"/>
        </w:rPr>
        <w:t>Miscellaneous matters</w:t>
      </w:r>
      <w:bookmarkEnd w:id="553"/>
      <w:bookmarkEnd w:id="554"/>
      <w:bookmarkEnd w:id="555"/>
      <w:bookmarkEnd w:id="556"/>
      <w:bookmarkEnd w:id="557"/>
      <w:bookmarkEnd w:id="558"/>
      <w:bookmarkEnd w:id="559"/>
    </w:p>
    <w:p>
      <w:pPr>
        <w:pStyle w:val="Footnoteheading"/>
      </w:pPr>
      <w:bookmarkStart w:id="562" w:name="_Toc232240588"/>
      <w:r>
        <w:tab/>
        <w:t>[Heading inserted by No. 44 of 2008 s. 36.]</w:t>
      </w:r>
    </w:p>
    <w:p>
      <w:pPr>
        <w:pStyle w:val="Heading5"/>
      </w:pPr>
      <w:bookmarkStart w:id="563" w:name="_Toc236809025"/>
      <w:bookmarkStart w:id="564" w:name="_Toc232333885"/>
      <w:r>
        <w:rPr>
          <w:rStyle w:val="CharSectno"/>
        </w:rPr>
        <w:t>57A</w:t>
      </w:r>
      <w:r>
        <w:t>.</w:t>
      </w:r>
      <w:r>
        <w:tab/>
        <w:t>Closure of college, consequences of</w:t>
      </w:r>
      <w:bookmarkEnd w:id="562"/>
      <w:bookmarkEnd w:id="563"/>
      <w:bookmarkEnd w:id="564"/>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565" w:name="_Toc232333886"/>
      <w:bookmarkStart w:id="566" w:name="_Toc235336590"/>
      <w:bookmarkStart w:id="567" w:name="_Toc235342903"/>
      <w:bookmarkStart w:id="568" w:name="_Toc235343036"/>
      <w:bookmarkStart w:id="569" w:name="_Toc236808886"/>
      <w:bookmarkStart w:id="570" w:name="_Toc236809026"/>
      <w:r>
        <w:rPr>
          <w:rStyle w:val="CharPartNo"/>
        </w:rPr>
        <w:t>Part 6</w:t>
      </w:r>
      <w:r>
        <w:rPr>
          <w:rStyle w:val="CharDivNo"/>
        </w:rPr>
        <w:t> </w:t>
      </w:r>
      <w:r>
        <w:t>—</w:t>
      </w:r>
      <w:r>
        <w:rPr>
          <w:rStyle w:val="CharDivText"/>
        </w:rPr>
        <w:t> </w:t>
      </w:r>
      <w:r>
        <w:rPr>
          <w:rStyle w:val="CharPartText"/>
        </w:rPr>
        <w:t>Other vocational education and training institutions</w:t>
      </w:r>
      <w:bookmarkEnd w:id="560"/>
      <w:bookmarkEnd w:id="561"/>
      <w:bookmarkEnd w:id="565"/>
      <w:bookmarkEnd w:id="566"/>
      <w:bookmarkEnd w:id="567"/>
      <w:bookmarkEnd w:id="568"/>
      <w:bookmarkEnd w:id="569"/>
      <w:bookmarkEnd w:id="570"/>
      <w:del w:id="571" w:author="svcMRProcess" w:date="2018-09-09T16:13:00Z">
        <w:r>
          <w:rPr>
            <w:rStyle w:val="CharPartText"/>
          </w:rPr>
          <w:delText xml:space="preserve"> </w:delText>
        </w:r>
      </w:del>
    </w:p>
    <w:p>
      <w:pPr>
        <w:pStyle w:val="Heading5"/>
        <w:rPr>
          <w:snapToGrid w:val="0"/>
        </w:rPr>
      </w:pPr>
      <w:bookmarkStart w:id="572" w:name="_Toc503077842"/>
      <w:bookmarkStart w:id="573" w:name="_Toc535632806"/>
      <w:bookmarkStart w:id="574" w:name="_Toc535633974"/>
      <w:bookmarkStart w:id="575" w:name="_Toc15804303"/>
      <w:bookmarkStart w:id="576" w:name="_Toc236809027"/>
      <w:bookmarkStart w:id="577" w:name="_Toc232333887"/>
      <w:r>
        <w:rPr>
          <w:rStyle w:val="CharSectno"/>
        </w:rPr>
        <w:t>57</w:t>
      </w:r>
      <w:r>
        <w:rPr>
          <w:snapToGrid w:val="0"/>
        </w:rPr>
        <w:t>.</w:t>
      </w:r>
      <w:r>
        <w:rPr>
          <w:snapToGrid w:val="0"/>
        </w:rPr>
        <w:tab/>
        <w:t>Minister may establish other vocational education and training institutions</w:t>
      </w:r>
      <w:bookmarkEnd w:id="572"/>
      <w:bookmarkEnd w:id="573"/>
      <w:bookmarkEnd w:id="574"/>
      <w:bookmarkEnd w:id="575"/>
      <w:bookmarkEnd w:id="576"/>
      <w:bookmarkEnd w:id="577"/>
      <w:del w:id="578" w:author="svcMRProcess" w:date="2018-09-09T16:13:00Z">
        <w:r>
          <w:rPr>
            <w:snapToGrid w:val="0"/>
          </w:rPr>
          <w:delText xml:space="preserve"> </w:delText>
        </w:r>
      </w:del>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del w:id="579" w:author="svcMRProcess" w:date="2018-09-09T16:13:00Z">
        <w:r>
          <w:rPr>
            <w:snapToGrid w:val="0"/>
          </w:rPr>
          <w:delText> </w:delText>
        </w:r>
      </w:del>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580" w:name="_Toc232240591"/>
      <w:bookmarkStart w:id="581" w:name="_Toc232333888"/>
      <w:bookmarkStart w:id="582" w:name="_Toc235336592"/>
      <w:bookmarkStart w:id="583" w:name="_Toc235342905"/>
      <w:bookmarkStart w:id="584" w:name="_Toc235343038"/>
      <w:bookmarkStart w:id="585" w:name="_Toc236808888"/>
      <w:bookmarkStart w:id="586" w:name="_Toc236809028"/>
      <w:r>
        <w:rPr>
          <w:rStyle w:val="CharPartNo"/>
        </w:rPr>
        <w:t>Part 7A</w:t>
      </w:r>
      <w:r>
        <w:t> — </w:t>
      </w:r>
      <w:r>
        <w:rPr>
          <w:rStyle w:val="CharPartText"/>
        </w:rPr>
        <w:t>Regulation of the provision of some vocational education and training</w:t>
      </w:r>
      <w:bookmarkEnd w:id="580"/>
      <w:bookmarkEnd w:id="581"/>
      <w:bookmarkEnd w:id="582"/>
      <w:bookmarkEnd w:id="583"/>
      <w:bookmarkEnd w:id="584"/>
      <w:bookmarkEnd w:id="585"/>
      <w:bookmarkEnd w:id="586"/>
    </w:p>
    <w:p>
      <w:pPr>
        <w:pStyle w:val="Footnoteheading"/>
      </w:pPr>
      <w:bookmarkStart w:id="587" w:name="_Toc232240592"/>
      <w:r>
        <w:tab/>
        <w:t>[Heading inserted by No. 44 of 2008 s. 38.]</w:t>
      </w:r>
    </w:p>
    <w:p>
      <w:pPr>
        <w:pStyle w:val="Heading3"/>
        <w:spacing w:before="180"/>
      </w:pPr>
      <w:bookmarkStart w:id="588" w:name="_Toc232333889"/>
      <w:bookmarkStart w:id="589" w:name="_Toc235336593"/>
      <w:bookmarkStart w:id="590" w:name="_Toc235342906"/>
      <w:bookmarkStart w:id="591" w:name="_Toc235343039"/>
      <w:bookmarkStart w:id="592" w:name="_Toc236808889"/>
      <w:bookmarkStart w:id="593" w:name="_Toc236809029"/>
      <w:r>
        <w:rPr>
          <w:rStyle w:val="CharDivNo"/>
        </w:rPr>
        <w:t>Division 1</w:t>
      </w:r>
      <w:r>
        <w:t> — </w:t>
      </w:r>
      <w:r>
        <w:rPr>
          <w:rStyle w:val="CharDivText"/>
        </w:rPr>
        <w:t>General matters</w:t>
      </w:r>
      <w:bookmarkEnd w:id="587"/>
      <w:bookmarkEnd w:id="588"/>
      <w:bookmarkEnd w:id="589"/>
      <w:bookmarkEnd w:id="590"/>
      <w:bookmarkEnd w:id="591"/>
      <w:bookmarkEnd w:id="592"/>
      <w:bookmarkEnd w:id="593"/>
    </w:p>
    <w:p>
      <w:pPr>
        <w:pStyle w:val="Footnoteheading"/>
      </w:pPr>
      <w:bookmarkStart w:id="594" w:name="_Toc232240593"/>
      <w:r>
        <w:tab/>
        <w:t>[Heading inserted by No. 44 of 2008 s. 38.]</w:t>
      </w:r>
    </w:p>
    <w:p>
      <w:pPr>
        <w:pStyle w:val="Heading5"/>
      </w:pPr>
      <w:bookmarkStart w:id="595" w:name="_Toc236809030"/>
      <w:bookmarkStart w:id="596" w:name="_Toc232333890"/>
      <w:r>
        <w:rPr>
          <w:rStyle w:val="CharSectno"/>
        </w:rPr>
        <w:t>58A</w:t>
      </w:r>
      <w:r>
        <w:t>.</w:t>
      </w:r>
      <w:r>
        <w:tab/>
        <w:t>Offences</w:t>
      </w:r>
      <w:bookmarkEnd w:id="594"/>
      <w:bookmarkEnd w:id="595"/>
      <w:bookmarkEnd w:id="596"/>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597" w:name="_Toc232240594"/>
      <w:r>
        <w:tab/>
        <w:t>[Section 58A inserted by No. 44 of 2008 s. 38.]</w:t>
      </w:r>
    </w:p>
    <w:p>
      <w:pPr>
        <w:pStyle w:val="Heading5"/>
      </w:pPr>
      <w:bookmarkStart w:id="598" w:name="_Toc236809031"/>
      <w:bookmarkStart w:id="599" w:name="_Toc232333891"/>
      <w:r>
        <w:rPr>
          <w:rStyle w:val="CharSectno"/>
        </w:rPr>
        <w:t>58B</w:t>
      </w:r>
      <w:r>
        <w:t>.</w:t>
      </w:r>
      <w:r>
        <w:tab/>
        <w:t>Council may register training providers</w:t>
      </w:r>
      <w:bookmarkEnd w:id="597"/>
      <w:bookmarkEnd w:id="598"/>
      <w:bookmarkEnd w:id="599"/>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600" w:name="_Toc232240595"/>
      <w:r>
        <w:tab/>
        <w:t>[Section 58B inserted by No. 44 of 2008 s. 38.]</w:t>
      </w:r>
    </w:p>
    <w:p>
      <w:pPr>
        <w:pStyle w:val="Heading5"/>
      </w:pPr>
      <w:bookmarkStart w:id="601" w:name="_Toc236809032"/>
      <w:bookmarkStart w:id="602" w:name="_Toc232333892"/>
      <w:r>
        <w:rPr>
          <w:rStyle w:val="CharSectno"/>
        </w:rPr>
        <w:t>58C</w:t>
      </w:r>
      <w:r>
        <w:t>.</w:t>
      </w:r>
      <w:r>
        <w:tab/>
        <w:t>Council may accredit courses</w:t>
      </w:r>
      <w:bookmarkEnd w:id="600"/>
      <w:bookmarkEnd w:id="601"/>
      <w:bookmarkEnd w:id="602"/>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603" w:name="_Toc232240596"/>
      <w:r>
        <w:tab/>
        <w:t>[Section 58C inserted by No. 44 of 2008 s. 38.]</w:t>
      </w:r>
    </w:p>
    <w:p>
      <w:pPr>
        <w:pStyle w:val="Heading5"/>
      </w:pPr>
      <w:bookmarkStart w:id="604" w:name="_Toc236809033"/>
      <w:bookmarkStart w:id="605" w:name="_Toc232333893"/>
      <w:r>
        <w:rPr>
          <w:rStyle w:val="CharSectno"/>
        </w:rPr>
        <w:t>58D</w:t>
      </w:r>
      <w:r>
        <w:t>.</w:t>
      </w:r>
      <w:r>
        <w:tab/>
        <w:t>Council may inquire into training providers and courses</w:t>
      </w:r>
      <w:bookmarkEnd w:id="603"/>
      <w:bookmarkEnd w:id="604"/>
      <w:bookmarkEnd w:id="605"/>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606" w:name="_Toc232240597"/>
      <w:r>
        <w:tab/>
        <w:t>[Section 58D inserted by No. 44 of 2008 s. 38.]</w:t>
      </w:r>
    </w:p>
    <w:p>
      <w:pPr>
        <w:pStyle w:val="Heading5"/>
      </w:pPr>
      <w:bookmarkStart w:id="607" w:name="_Toc236809034"/>
      <w:bookmarkStart w:id="608" w:name="_Toc232333894"/>
      <w:r>
        <w:rPr>
          <w:rStyle w:val="CharSectno"/>
        </w:rPr>
        <w:t>58E</w:t>
      </w:r>
      <w:r>
        <w:t>.</w:t>
      </w:r>
      <w:r>
        <w:tab/>
        <w:t>Council may cancel certain qualifications</w:t>
      </w:r>
      <w:bookmarkEnd w:id="606"/>
      <w:bookmarkEnd w:id="607"/>
      <w:bookmarkEnd w:id="608"/>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609" w:name="_Toc232240598"/>
      <w:r>
        <w:tab/>
        <w:t>[Section 58E inserted by No. 44 of 2008 s. 38.]</w:t>
      </w:r>
    </w:p>
    <w:p>
      <w:pPr>
        <w:pStyle w:val="Heading5"/>
      </w:pPr>
      <w:bookmarkStart w:id="610" w:name="_Toc236809035"/>
      <w:bookmarkStart w:id="611" w:name="_Toc232333895"/>
      <w:r>
        <w:rPr>
          <w:rStyle w:val="CharSectno"/>
        </w:rPr>
        <w:t>58F</w:t>
      </w:r>
      <w:r>
        <w:t>.</w:t>
      </w:r>
      <w:r>
        <w:tab/>
        <w:t>When Council’s decisions have effect</w:t>
      </w:r>
      <w:bookmarkEnd w:id="609"/>
      <w:bookmarkEnd w:id="610"/>
      <w:bookmarkEnd w:id="611"/>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612" w:name="_Toc232240599"/>
      <w:r>
        <w:tab/>
        <w:t>[Section 58F inserted by No. 44 of 2008 s. 38.]</w:t>
      </w:r>
    </w:p>
    <w:p>
      <w:pPr>
        <w:pStyle w:val="Heading3"/>
      </w:pPr>
      <w:bookmarkStart w:id="613" w:name="_Toc232333896"/>
      <w:bookmarkStart w:id="614" w:name="_Toc235336600"/>
      <w:bookmarkStart w:id="615" w:name="_Toc235342913"/>
      <w:bookmarkStart w:id="616" w:name="_Toc235343046"/>
      <w:bookmarkStart w:id="617" w:name="_Toc236808896"/>
      <w:bookmarkStart w:id="618" w:name="_Toc236809036"/>
      <w:r>
        <w:rPr>
          <w:rStyle w:val="CharDivNo"/>
        </w:rPr>
        <w:t>Division 2</w:t>
      </w:r>
      <w:r>
        <w:t> — </w:t>
      </w:r>
      <w:r>
        <w:rPr>
          <w:rStyle w:val="CharDivText"/>
        </w:rPr>
        <w:t>Appeals against the Council’s decisions</w:t>
      </w:r>
      <w:bookmarkEnd w:id="612"/>
      <w:bookmarkEnd w:id="613"/>
      <w:bookmarkEnd w:id="614"/>
      <w:bookmarkEnd w:id="615"/>
      <w:bookmarkEnd w:id="616"/>
      <w:bookmarkEnd w:id="617"/>
      <w:bookmarkEnd w:id="618"/>
    </w:p>
    <w:p>
      <w:pPr>
        <w:pStyle w:val="Footnoteheading"/>
      </w:pPr>
      <w:bookmarkStart w:id="619" w:name="_Toc232240600"/>
      <w:r>
        <w:tab/>
        <w:t>[Heading inserted by No. 44 of 2008 s. 38.]</w:t>
      </w:r>
    </w:p>
    <w:p>
      <w:pPr>
        <w:pStyle w:val="Heading5"/>
      </w:pPr>
      <w:bookmarkStart w:id="620" w:name="_Toc236809037"/>
      <w:bookmarkStart w:id="621" w:name="_Toc232333897"/>
      <w:r>
        <w:rPr>
          <w:rStyle w:val="CharSectno"/>
        </w:rPr>
        <w:t>58G</w:t>
      </w:r>
      <w:r>
        <w:t>.</w:t>
      </w:r>
      <w:r>
        <w:tab/>
        <w:t>Appeals against the Council’s decisions</w:t>
      </w:r>
      <w:bookmarkEnd w:id="619"/>
      <w:bookmarkEnd w:id="620"/>
      <w:bookmarkEnd w:id="621"/>
    </w:p>
    <w:p>
      <w:pPr>
        <w:pStyle w:val="Subsection"/>
      </w:pPr>
      <w:r>
        <w:tab/>
        <w:t>(1)</w:t>
      </w:r>
      <w:r>
        <w:tab/>
        <w:t>A person who is dissatisfied with a decision of the Council made under section 58B, 58C or 58E may appeal against it to the Board.</w:t>
      </w:r>
      <w:del w:id="622" w:author="svcMRProcess" w:date="2018-09-09T16:13:00Z">
        <w:r>
          <w:delText xml:space="preserve"> </w:delText>
        </w:r>
      </w:del>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623" w:name="_Toc232240601"/>
      <w:r>
        <w:tab/>
        <w:t>[Section 58G inserted by No. 44 of 2008 s. 38.]</w:t>
      </w:r>
    </w:p>
    <w:p>
      <w:pPr>
        <w:pStyle w:val="Heading5"/>
      </w:pPr>
      <w:bookmarkStart w:id="624" w:name="_Toc236809038"/>
      <w:bookmarkStart w:id="625" w:name="_Toc232333898"/>
      <w:r>
        <w:rPr>
          <w:rStyle w:val="CharSectno"/>
        </w:rPr>
        <w:t>58H</w:t>
      </w:r>
      <w:r>
        <w:t>.</w:t>
      </w:r>
      <w:r>
        <w:tab/>
        <w:t>Board to establish review panels</w:t>
      </w:r>
      <w:bookmarkEnd w:id="623"/>
      <w:bookmarkEnd w:id="624"/>
      <w:bookmarkEnd w:id="625"/>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626" w:name="_Toc232240602"/>
      <w:r>
        <w:tab/>
        <w:t>[Section 58H inserted by No. 44 of 2008 s. 38.]</w:t>
      </w:r>
    </w:p>
    <w:p>
      <w:pPr>
        <w:pStyle w:val="Heading5"/>
      </w:pPr>
      <w:bookmarkStart w:id="627" w:name="_Toc236809039"/>
      <w:bookmarkStart w:id="628" w:name="_Toc232333899"/>
      <w:r>
        <w:rPr>
          <w:rStyle w:val="CharSectno"/>
        </w:rPr>
        <w:t>58I</w:t>
      </w:r>
      <w:r>
        <w:t>.</w:t>
      </w:r>
      <w:r>
        <w:tab/>
        <w:t>Reference back to Council</w:t>
      </w:r>
      <w:bookmarkEnd w:id="626"/>
      <w:bookmarkEnd w:id="627"/>
      <w:bookmarkEnd w:id="628"/>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629" w:name="_Toc232240603"/>
      <w:r>
        <w:tab/>
        <w:t>[Section 58I inserted by No. 44 of 2008 s. 38.]</w:t>
      </w:r>
    </w:p>
    <w:p>
      <w:pPr>
        <w:pStyle w:val="Heading5"/>
      </w:pPr>
      <w:bookmarkStart w:id="630" w:name="_Toc236809040"/>
      <w:bookmarkStart w:id="631" w:name="_Toc232333900"/>
      <w:r>
        <w:rPr>
          <w:rStyle w:val="CharSectno"/>
        </w:rPr>
        <w:t>58J</w:t>
      </w:r>
      <w:r>
        <w:t>.</w:t>
      </w:r>
      <w:r>
        <w:tab/>
        <w:t>Determination of appeal</w:t>
      </w:r>
      <w:bookmarkEnd w:id="629"/>
      <w:bookmarkEnd w:id="630"/>
      <w:bookmarkEnd w:id="631"/>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632" w:name="_Toc232240604"/>
      <w:r>
        <w:tab/>
        <w:t>[Section 58J inserted by No. 44 of 2008 s. 38.]</w:t>
      </w:r>
    </w:p>
    <w:p>
      <w:pPr>
        <w:pStyle w:val="Heading3"/>
      </w:pPr>
      <w:bookmarkStart w:id="633" w:name="_Toc232333901"/>
      <w:bookmarkStart w:id="634" w:name="_Toc235336605"/>
      <w:bookmarkStart w:id="635" w:name="_Toc235342918"/>
      <w:bookmarkStart w:id="636" w:name="_Toc235343051"/>
      <w:bookmarkStart w:id="637" w:name="_Toc236808901"/>
      <w:bookmarkStart w:id="638" w:name="_Toc236809041"/>
      <w:r>
        <w:rPr>
          <w:rStyle w:val="CharDivNo"/>
        </w:rPr>
        <w:t>Division 3</w:t>
      </w:r>
      <w:r>
        <w:t> — </w:t>
      </w:r>
      <w:r>
        <w:rPr>
          <w:rStyle w:val="CharDivText"/>
        </w:rPr>
        <w:t>Miscellaneous matters</w:t>
      </w:r>
      <w:bookmarkEnd w:id="632"/>
      <w:bookmarkEnd w:id="633"/>
      <w:bookmarkEnd w:id="634"/>
      <w:bookmarkEnd w:id="635"/>
      <w:bookmarkEnd w:id="636"/>
      <w:bookmarkEnd w:id="637"/>
      <w:bookmarkEnd w:id="638"/>
    </w:p>
    <w:p>
      <w:pPr>
        <w:pStyle w:val="Footnoteheading"/>
      </w:pPr>
      <w:bookmarkStart w:id="639" w:name="_Toc232240605"/>
      <w:r>
        <w:tab/>
        <w:t>[Heading inserted by No. 44 of 2008 s. 38.]</w:t>
      </w:r>
    </w:p>
    <w:p>
      <w:pPr>
        <w:pStyle w:val="Heading5"/>
      </w:pPr>
      <w:bookmarkStart w:id="640" w:name="_Toc236809042"/>
      <w:bookmarkStart w:id="641" w:name="_Toc232333902"/>
      <w:r>
        <w:rPr>
          <w:rStyle w:val="CharSectno"/>
        </w:rPr>
        <w:t>58</w:t>
      </w:r>
      <w:r>
        <w:t>.</w:t>
      </w:r>
      <w:r>
        <w:tab/>
        <w:t>Regulations for this Part</w:t>
      </w:r>
      <w:bookmarkEnd w:id="639"/>
      <w:bookmarkEnd w:id="640"/>
      <w:bookmarkEnd w:id="641"/>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642" w:name="_Toc232240607"/>
      <w:bookmarkStart w:id="643" w:name="_Toc232333903"/>
      <w:bookmarkStart w:id="644" w:name="_Toc235336607"/>
      <w:bookmarkStart w:id="645" w:name="_Toc235342920"/>
      <w:bookmarkStart w:id="646" w:name="_Toc235343053"/>
      <w:bookmarkStart w:id="647" w:name="_Toc236808903"/>
      <w:bookmarkStart w:id="648" w:name="_Toc236809043"/>
      <w:bookmarkStart w:id="649" w:name="_Toc156972394"/>
      <w:bookmarkStart w:id="650" w:name="_Toc158087197"/>
      <w:r>
        <w:rPr>
          <w:rStyle w:val="CharPartNo"/>
        </w:rPr>
        <w:t>Part 7</w:t>
      </w:r>
      <w:r>
        <w:t> — </w:t>
      </w:r>
      <w:r>
        <w:rPr>
          <w:rStyle w:val="CharPartText"/>
        </w:rPr>
        <w:t>Obtaining prescribed VET qualifications and approved VET qualifications</w:t>
      </w:r>
      <w:bookmarkEnd w:id="642"/>
      <w:bookmarkEnd w:id="643"/>
      <w:bookmarkEnd w:id="644"/>
      <w:bookmarkEnd w:id="645"/>
      <w:bookmarkEnd w:id="646"/>
      <w:bookmarkEnd w:id="647"/>
      <w:bookmarkEnd w:id="648"/>
    </w:p>
    <w:p>
      <w:pPr>
        <w:pStyle w:val="Footnoteheading"/>
      </w:pPr>
      <w:bookmarkStart w:id="651" w:name="_Toc232240608"/>
      <w:r>
        <w:tab/>
        <w:t>[Heading inserted by No. 44 of 2008 s. 39.]</w:t>
      </w:r>
    </w:p>
    <w:p>
      <w:pPr>
        <w:pStyle w:val="Heading3"/>
      </w:pPr>
      <w:bookmarkStart w:id="652" w:name="_Toc232333904"/>
      <w:bookmarkStart w:id="653" w:name="_Toc235336608"/>
      <w:bookmarkStart w:id="654" w:name="_Toc235342921"/>
      <w:bookmarkStart w:id="655" w:name="_Toc235343054"/>
      <w:bookmarkStart w:id="656" w:name="_Toc236808904"/>
      <w:bookmarkStart w:id="657" w:name="_Toc236809044"/>
      <w:r>
        <w:rPr>
          <w:rStyle w:val="CharDivNo"/>
        </w:rPr>
        <w:t>Division 1</w:t>
      </w:r>
      <w:r>
        <w:t> — </w:t>
      </w:r>
      <w:r>
        <w:rPr>
          <w:rStyle w:val="CharDivText"/>
        </w:rPr>
        <w:t>Preliminary matters</w:t>
      </w:r>
      <w:bookmarkEnd w:id="651"/>
      <w:bookmarkEnd w:id="652"/>
      <w:bookmarkEnd w:id="653"/>
      <w:bookmarkEnd w:id="654"/>
      <w:bookmarkEnd w:id="655"/>
      <w:bookmarkEnd w:id="656"/>
      <w:bookmarkEnd w:id="657"/>
    </w:p>
    <w:p>
      <w:pPr>
        <w:pStyle w:val="Footnoteheading"/>
      </w:pPr>
      <w:bookmarkStart w:id="658" w:name="_Toc232240609"/>
      <w:r>
        <w:tab/>
        <w:t>[Heading inserted by No. 44 of 2008 s. 39.]</w:t>
      </w:r>
    </w:p>
    <w:p>
      <w:pPr>
        <w:pStyle w:val="Ednotesection"/>
      </w:pPr>
      <w:bookmarkStart w:id="659" w:name="_Toc232333905"/>
      <w:r>
        <w:t>[</w:t>
      </w:r>
      <w:r>
        <w:rPr>
          <w:b/>
          <w:bCs/>
        </w:rPr>
        <w:t>59.</w:t>
      </w:r>
      <w:r>
        <w:tab/>
        <w:t>Deleted by No. 44 of 2008 s. 39.]</w:t>
      </w:r>
    </w:p>
    <w:p>
      <w:pPr>
        <w:pStyle w:val="Heading5"/>
      </w:pPr>
      <w:bookmarkStart w:id="660" w:name="_Toc236809045"/>
      <w:r>
        <w:rPr>
          <w:rStyle w:val="CharSectno"/>
        </w:rPr>
        <w:t>60A</w:t>
      </w:r>
      <w:r>
        <w:t>.</w:t>
      </w:r>
      <w:r>
        <w:tab/>
        <w:t>Terms used</w:t>
      </w:r>
      <w:bookmarkEnd w:id="658"/>
      <w:bookmarkEnd w:id="660"/>
      <w:del w:id="661" w:author="svcMRProcess" w:date="2018-09-09T16:13:00Z">
        <w:r>
          <w:delText xml:space="preserve"> in this Part</w:delText>
        </w:r>
      </w:del>
      <w:bookmarkEnd w:id="659"/>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662" w:name="_Toc232240610"/>
      <w:r>
        <w:tab/>
        <w:t>[Section 60A inserted by No. 44 of 2008 s. 39.]</w:t>
      </w:r>
    </w:p>
    <w:p>
      <w:pPr>
        <w:pStyle w:val="Heading5"/>
      </w:pPr>
      <w:bookmarkStart w:id="663" w:name="_Toc236809046"/>
      <w:bookmarkStart w:id="664" w:name="_Toc232333906"/>
      <w:r>
        <w:rPr>
          <w:rStyle w:val="CharSectno"/>
        </w:rPr>
        <w:t>60B</w:t>
      </w:r>
      <w:r>
        <w:t>.</w:t>
      </w:r>
      <w:r>
        <w:tab/>
        <w:t>Inconsistency with industrial relations laws, awards etc.</w:t>
      </w:r>
      <w:bookmarkEnd w:id="662"/>
      <w:bookmarkEnd w:id="663"/>
      <w:bookmarkEnd w:id="664"/>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665" w:name="_Toc232240611"/>
      <w:r>
        <w:tab/>
        <w:t>[Section 60B inserted by No. 44 of 2008 s. 39.]</w:t>
      </w:r>
    </w:p>
    <w:p>
      <w:pPr>
        <w:pStyle w:val="Heading5"/>
      </w:pPr>
      <w:bookmarkStart w:id="666" w:name="_Toc236809047"/>
      <w:bookmarkStart w:id="667" w:name="_Toc232333907"/>
      <w:r>
        <w:rPr>
          <w:rStyle w:val="CharSectno"/>
        </w:rPr>
        <w:t>60C</w:t>
      </w:r>
      <w:r>
        <w:t>.</w:t>
      </w:r>
      <w:r>
        <w:tab/>
        <w:t>Classification of prescribed VET qualifications</w:t>
      </w:r>
      <w:bookmarkEnd w:id="665"/>
      <w:bookmarkEnd w:id="666"/>
      <w:bookmarkEnd w:id="667"/>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668" w:name="_Toc232240612"/>
      <w:r>
        <w:tab/>
        <w:t>[Section 60C inserted by No. 44 of 2008 s. 39.]</w:t>
      </w:r>
    </w:p>
    <w:p>
      <w:pPr>
        <w:pStyle w:val="Heading5"/>
      </w:pPr>
      <w:bookmarkStart w:id="669" w:name="_Toc236809048"/>
      <w:bookmarkStart w:id="670" w:name="_Toc232333908"/>
      <w:r>
        <w:rPr>
          <w:rStyle w:val="CharSectno"/>
        </w:rPr>
        <w:t>60D</w:t>
      </w:r>
      <w:r>
        <w:t>.</w:t>
      </w:r>
      <w:r>
        <w:tab/>
        <w:t>Offences</w:t>
      </w:r>
      <w:bookmarkEnd w:id="668"/>
      <w:bookmarkEnd w:id="669"/>
      <w:bookmarkEnd w:id="670"/>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671" w:name="_Toc232240613"/>
      <w:r>
        <w:tab/>
        <w:t>[Section 60D inserted by No. 44 of 2008 s. 39.]</w:t>
      </w:r>
    </w:p>
    <w:p>
      <w:pPr>
        <w:pStyle w:val="Heading3"/>
      </w:pPr>
      <w:bookmarkStart w:id="672" w:name="_Toc232333909"/>
      <w:bookmarkStart w:id="673" w:name="_Toc235336613"/>
      <w:bookmarkStart w:id="674" w:name="_Toc235342926"/>
      <w:bookmarkStart w:id="675" w:name="_Toc235343059"/>
      <w:bookmarkStart w:id="676" w:name="_Toc236808909"/>
      <w:bookmarkStart w:id="677" w:name="_Toc236809049"/>
      <w:r>
        <w:rPr>
          <w:rStyle w:val="CharDivNo"/>
        </w:rPr>
        <w:t>Division 2</w:t>
      </w:r>
      <w:r>
        <w:t> — </w:t>
      </w:r>
      <w:r>
        <w:rPr>
          <w:rStyle w:val="CharDivText"/>
        </w:rPr>
        <w:t>Qualifying by doing an apprenticeship</w:t>
      </w:r>
      <w:bookmarkEnd w:id="671"/>
      <w:bookmarkEnd w:id="672"/>
      <w:bookmarkEnd w:id="673"/>
      <w:bookmarkEnd w:id="674"/>
      <w:bookmarkEnd w:id="675"/>
      <w:bookmarkEnd w:id="676"/>
      <w:bookmarkEnd w:id="677"/>
    </w:p>
    <w:p>
      <w:pPr>
        <w:pStyle w:val="Footnoteheading"/>
        <w:keepNext/>
      </w:pPr>
      <w:bookmarkStart w:id="678" w:name="_Toc232240614"/>
      <w:r>
        <w:tab/>
        <w:t>[Heading inserted by No. 44 of 2008 s. 39.]</w:t>
      </w:r>
    </w:p>
    <w:p>
      <w:pPr>
        <w:pStyle w:val="Heading5"/>
      </w:pPr>
      <w:bookmarkStart w:id="679" w:name="_Toc236809050"/>
      <w:bookmarkStart w:id="680" w:name="_Toc232333910"/>
      <w:r>
        <w:rPr>
          <w:rStyle w:val="CharSectno"/>
        </w:rPr>
        <w:t>60E</w:t>
      </w:r>
      <w:r>
        <w:t>.</w:t>
      </w:r>
      <w:r>
        <w:tab/>
        <w:t>Training contracts</w:t>
      </w:r>
      <w:bookmarkEnd w:id="678"/>
      <w:bookmarkEnd w:id="679"/>
      <w:bookmarkEnd w:id="680"/>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681" w:name="_Toc232240615"/>
      <w:r>
        <w:tab/>
        <w:t>[Section 60E inserted by No. 44 of 2008 s. 39.]</w:t>
      </w:r>
    </w:p>
    <w:p>
      <w:pPr>
        <w:pStyle w:val="Heading5"/>
      </w:pPr>
      <w:bookmarkStart w:id="682" w:name="_Toc236809051"/>
      <w:bookmarkStart w:id="683" w:name="_Toc232333911"/>
      <w:r>
        <w:rPr>
          <w:rStyle w:val="CharSectno"/>
        </w:rPr>
        <w:t>60F</w:t>
      </w:r>
      <w:r>
        <w:t>.</w:t>
      </w:r>
      <w:r>
        <w:tab/>
        <w:t>Registration of training contracts</w:t>
      </w:r>
      <w:bookmarkEnd w:id="681"/>
      <w:bookmarkEnd w:id="682"/>
      <w:bookmarkEnd w:id="683"/>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684" w:name="_Toc232240616"/>
      <w:r>
        <w:tab/>
        <w:t>[Section 60F inserted by No. 44 of 2008 s. 39.]</w:t>
      </w:r>
    </w:p>
    <w:p>
      <w:pPr>
        <w:pStyle w:val="Heading5"/>
      </w:pPr>
      <w:bookmarkStart w:id="685" w:name="_Toc236809052"/>
      <w:bookmarkStart w:id="686" w:name="_Toc232333912"/>
      <w:r>
        <w:rPr>
          <w:rStyle w:val="CharSectno"/>
        </w:rPr>
        <w:t>60G</w:t>
      </w:r>
      <w:r>
        <w:t>.</w:t>
      </w:r>
      <w:r>
        <w:tab/>
        <w:t>Terminating training contracts</w:t>
      </w:r>
      <w:bookmarkEnd w:id="684"/>
      <w:bookmarkEnd w:id="685"/>
      <w:bookmarkEnd w:id="686"/>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687" w:name="_Toc232240617"/>
      <w:r>
        <w:tab/>
        <w:t>[Section 60G inserted by No. 44 of 2008 s. 39.]</w:t>
      </w:r>
    </w:p>
    <w:p>
      <w:pPr>
        <w:pStyle w:val="Heading5"/>
        <w:spacing w:before="120"/>
      </w:pPr>
      <w:bookmarkStart w:id="688" w:name="_Toc236809053"/>
      <w:bookmarkStart w:id="689" w:name="_Toc232333913"/>
      <w:r>
        <w:rPr>
          <w:rStyle w:val="CharSectno"/>
        </w:rPr>
        <w:t>60H</w:t>
      </w:r>
      <w:r>
        <w:t>.</w:t>
      </w:r>
      <w:r>
        <w:tab/>
        <w:t>Consequences of training contracts ceasing to have effect</w:t>
      </w:r>
      <w:bookmarkEnd w:id="687"/>
      <w:bookmarkEnd w:id="688"/>
      <w:bookmarkEnd w:id="689"/>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690" w:name="_Toc232240618"/>
      <w:r>
        <w:tab/>
        <w:t>[Section 60H inserted by No. 44 of 2008 s. 39.]</w:t>
      </w:r>
    </w:p>
    <w:p>
      <w:pPr>
        <w:pStyle w:val="Heading3"/>
        <w:spacing w:before="180"/>
      </w:pPr>
      <w:bookmarkStart w:id="691" w:name="_Toc232333914"/>
      <w:bookmarkStart w:id="692" w:name="_Toc235336618"/>
      <w:bookmarkStart w:id="693" w:name="_Toc235342931"/>
      <w:bookmarkStart w:id="694" w:name="_Toc235343064"/>
      <w:bookmarkStart w:id="695" w:name="_Toc236808914"/>
      <w:bookmarkStart w:id="696" w:name="_Toc236809054"/>
      <w:r>
        <w:rPr>
          <w:rStyle w:val="CharDivNo"/>
        </w:rPr>
        <w:t>Division 3</w:t>
      </w:r>
      <w:r>
        <w:t> — </w:t>
      </w:r>
      <w:r>
        <w:rPr>
          <w:rStyle w:val="CharDivText"/>
        </w:rPr>
        <w:t>Qualifying by demonstrating competence</w:t>
      </w:r>
      <w:bookmarkEnd w:id="690"/>
      <w:bookmarkEnd w:id="691"/>
      <w:bookmarkEnd w:id="692"/>
      <w:bookmarkEnd w:id="693"/>
      <w:bookmarkEnd w:id="694"/>
      <w:bookmarkEnd w:id="695"/>
      <w:bookmarkEnd w:id="696"/>
    </w:p>
    <w:p>
      <w:pPr>
        <w:pStyle w:val="Footnoteheading"/>
      </w:pPr>
      <w:bookmarkStart w:id="697" w:name="_Toc232240619"/>
      <w:r>
        <w:tab/>
        <w:t>[Heading inserted by No. 44 of 2008 s. 39.]</w:t>
      </w:r>
    </w:p>
    <w:p>
      <w:pPr>
        <w:pStyle w:val="Heading5"/>
        <w:spacing w:before="120"/>
      </w:pPr>
      <w:bookmarkStart w:id="698" w:name="_Toc236809055"/>
      <w:bookmarkStart w:id="699" w:name="_Toc232333915"/>
      <w:r>
        <w:rPr>
          <w:rStyle w:val="CharSectno"/>
        </w:rPr>
        <w:t>60I</w:t>
      </w:r>
      <w:r>
        <w:t>.</w:t>
      </w:r>
      <w:r>
        <w:tab/>
        <w:t>Conferring prescribed VET qualifications to competent persons</w:t>
      </w:r>
      <w:bookmarkEnd w:id="697"/>
      <w:bookmarkEnd w:id="698"/>
      <w:bookmarkEnd w:id="699"/>
    </w:p>
    <w:p>
      <w:pPr>
        <w:pStyle w:val="Subsection"/>
      </w:pPr>
      <w:r>
        <w:tab/>
        <w:t>(1)</w:t>
      </w:r>
      <w:r>
        <w:tab/>
        <w:t>Subject to the regulations, a registered training provider may confer a class A qualification on a person who —</w:t>
      </w:r>
      <w:del w:id="700" w:author="svcMRProcess" w:date="2018-09-09T16:13:00Z">
        <w:r>
          <w:delText xml:space="preserve"> </w:delText>
        </w:r>
      </w:del>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701" w:name="_Toc232240620"/>
      <w:r>
        <w:tab/>
        <w:t>[Section 60I inserted by No. 44 of 2008 s. 39.]</w:t>
      </w:r>
    </w:p>
    <w:p>
      <w:pPr>
        <w:pStyle w:val="Heading3"/>
      </w:pPr>
      <w:bookmarkStart w:id="702" w:name="_Toc232333916"/>
      <w:bookmarkStart w:id="703" w:name="_Toc235336620"/>
      <w:bookmarkStart w:id="704" w:name="_Toc235342933"/>
      <w:bookmarkStart w:id="705" w:name="_Toc235343066"/>
      <w:bookmarkStart w:id="706" w:name="_Toc236808916"/>
      <w:bookmarkStart w:id="707" w:name="_Toc236809056"/>
      <w:r>
        <w:rPr>
          <w:rStyle w:val="CharDivNo"/>
        </w:rPr>
        <w:t>Division 4</w:t>
      </w:r>
      <w:r>
        <w:t> — </w:t>
      </w:r>
      <w:r>
        <w:rPr>
          <w:rStyle w:val="CharDivText"/>
        </w:rPr>
        <w:t>Miscellaneous matters</w:t>
      </w:r>
      <w:bookmarkEnd w:id="701"/>
      <w:bookmarkEnd w:id="702"/>
      <w:bookmarkEnd w:id="703"/>
      <w:bookmarkEnd w:id="704"/>
      <w:bookmarkEnd w:id="705"/>
      <w:bookmarkEnd w:id="706"/>
      <w:bookmarkEnd w:id="707"/>
    </w:p>
    <w:p>
      <w:pPr>
        <w:pStyle w:val="Footnoteheading"/>
      </w:pPr>
      <w:bookmarkStart w:id="708" w:name="_Toc232240621"/>
      <w:r>
        <w:tab/>
        <w:t>[Heading inserted by No. 44 of 2008 s. 39.]</w:t>
      </w:r>
    </w:p>
    <w:p>
      <w:pPr>
        <w:pStyle w:val="Heading5"/>
      </w:pPr>
      <w:bookmarkStart w:id="709" w:name="_Toc236809057"/>
      <w:bookmarkStart w:id="710" w:name="_Toc232333917"/>
      <w:r>
        <w:rPr>
          <w:rStyle w:val="CharSectno"/>
        </w:rPr>
        <w:t>60</w:t>
      </w:r>
      <w:r>
        <w:t>.</w:t>
      </w:r>
      <w:r>
        <w:tab/>
        <w:t>Regulations for this Part</w:t>
      </w:r>
      <w:bookmarkEnd w:id="708"/>
      <w:bookmarkEnd w:id="709"/>
      <w:bookmarkEnd w:id="710"/>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Footnotesection"/>
        <w:rPr>
          <w:del w:id="711" w:author="svcMRProcess" w:date="2018-09-09T16:13:00Z"/>
        </w:rPr>
      </w:pPr>
      <w:bookmarkStart w:id="712" w:name="_Toc232240623"/>
      <w:bookmarkStart w:id="713" w:name="_Toc232333918"/>
      <w:bookmarkStart w:id="714" w:name="_Toc235336622"/>
      <w:bookmarkStart w:id="715" w:name="_Toc235342935"/>
      <w:bookmarkStart w:id="716" w:name="_Toc235343068"/>
      <w:bookmarkStart w:id="717" w:name="_Toc236808918"/>
      <w:bookmarkStart w:id="718" w:name="_Toc236809058"/>
    </w:p>
    <w:p>
      <w:pPr>
        <w:pStyle w:val="Heading2"/>
      </w:pPr>
      <w:r>
        <w:rPr>
          <w:rStyle w:val="CharPartNo"/>
        </w:rPr>
        <w:t>Part 8A</w:t>
      </w:r>
      <w:r>
        <w:rPr>
          <w:rStyle w:val="CharDivNo"/>
        </w:rPr>
        <w:t> </w:t>
      </w:r>
      <w:r>
        <w:t>—</w:t>
      </w:r>
      <w:r>
        <w:rPr>
          <w:rStyle w:val="CharDivText"/>
        </w:rPr>
        <w:t> </w:t>
      </w:r>
      <w:r>
        <w:rPr>
          <w:rStyle w:val="CharPartText"/>
        </w:rPr>
        <w:t>Enforcement matters</w:t>
      </w:r>
      <w:bookmarkEnd w:id="712"/>
      <w:bookmarkEnd w:id="713"/>
      <w:bookmarkEnd w:id="714"/>
      <w:bookmarkEnd w:id="715"/>
      <w:bookmarkEnd w:id="716"/>
      <w:bookmarkEnd w:id="717"/>
      <w:bookmarkEnd w:id="718"/>
    </w:p>
    <w:p>
      <w:pPr>
        <w:pStyle w:val="Footnoteheading"/>
      </w:pPr>
      <w:bookmarkStart w:id="719" w:name="_Toc232240624"/>
      <w:r>
        <w:tab/>
        <w:t>[Heading inserted by No. 44 of 2008 s. 40.]</w:t>
      </w:r>
    </w:p>
    <w:p>
      <w:pPr>
        <w:pStyle w:val="Heading5"/>
        <w:spacing w:before="120"/>
      </w:pPr>
      <w:bookmarkStart w:id="720" w:name="_Toc236809059"/>
      <w:bookmarkStart w:id="721" w:name="_Toc232333919"/>
      <w:r>
        <w:rPr>
          <w:rStyle w:val="CharSectno"/>
        </w:rPr>
        <w:t>61A</w:t>
      </w:r>
      <w:r>
        <w:t>.</w:t>
      </w:r>
      <w:r>
        <w:tab/>
        <w:t>VET inspectors, appointment of</w:t>
      </w:r>
      <w:bookmarkEnd w:id="719"/>
      <w:bookmarkEnd w:id="720"/>
      <w:bookmarkEnd w:id="721"/>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722" w:name="_Toc232240625"/>
      <w:r>
        <w:tab/>
        <w:t>[Section 61A inserted by No. 44 of 2008 s. 40.]</w:t>
      </w:r>
    </w:p>
    <w:p>
      <w:pPr>
        <w:pStyle w:val="Heading5"/>
        <w:spacing w:before="120"/>
      </w:pPr>
      <w:bookmarkStart w:id="723" w:name="_Toc236809060"/>
      <w:bookmarkStart w:id="724" w:name="_Toc232333920"/>
      <w:r>
        <w:rPr>
          <w:rStyle w:val="CharSectno"/>
        </w:rPr>
        <w:t>61B</w:t>
      </w:r>
      <w:r>
        <w:t>.</w:t>
      </w:r>
      <w:r>
        <w:tab/>
        <w:t>VET inspectors’ powers</w:t>
      </w:r>
      <w:bookmarkEnd w:id="722"/>
      <w:bookmarkEnd w:id="723"/>
      <w:bookmarkEnd w:id="724"/>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725" w:name="_Toc232240626"/>
      <w:r>
        <w:tab/>
        <w:t>[Section 61B inserted by No. 44 of 2008 s. 40.]</w:t>
      </w:r>
    </w:p>
    <w:p>
      <w:pPr>
        <w:pStyle w:val="Heading5"/>
      </w:pPr>
      <w:bookmarkStart w:id="726" w:name="_Toc236809061"/>
      <w:bookmarkStart w:id="727" w:name="_Toc232333921"/>
      <w:r>
        <w:rPr>
          <w:rStyle w:val="CharSectno"/>
        </w:rPr>
        <w:t>61C</w:t>
      </w:r>
      <w:r>
        <w:t>.</w:t>
      </w:r>
      <w:r>
        <w:tab/>
        <w:t>Entry warrant for a place</w:t>
      </w:r>
      <w:bookmarkEnd w:id="725"/>
      <w:bookmarkEnd w:id="726"/>
      <w:bookmarkEnd w:id="727"/>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728" w:name="_Toc232240627"/>
      <w:r>
        <w:tab/>
        <w:t>[Section 61C inserted by No. 44 of 2008 s. 40.]</w:t>
      </w:r>
    </w:p>
    <w:p>
      <w:pPr>
        <w:pStyle w:val="Heading5"/>
      </w:pPr>
      <w:bookmarkStart w:id="729" w:name="_Toc236809062"/>
      <w:bookmarkStart w:id="730" w:name="_Toc232333922"/>
      <w:r>
        <w:rPr>
          <w:rStyle w:val="CharSectno"/>
        </w:rPr>
        <w:t>61D</w:t>
      </w:r>
      <w:r>
        <w:t>.</w:t>
      </w:r>
      <w:r>
        <w:tab/>
        <w:t>Consequences of investigations</w:t>
      </w:r>
      <w:bookmarkEnd w:id="728"/>
      <w:bookmarkEnd w:id="729"/>
      <w:bookmarkEnd w:id="730"/>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731" w:name="_Toc232240628"/>
      <w:r>
        <w:tab/>
        <w:t>[Section 61D inserted by No. 44 of 2008 s. 40.]</w:t>
      </w:r>
    </w:p>
    <w:p>
      <w:pPr>
        <w:pStyle w:val="Heading5"/>
      </w:pPr>
      <w:bookmarkStart w:id="732" w:name="_Toc236809063"/>
      <w:bookmarkStart w:id="733" w:name="_Toc232333923"/>
      <w:r>
        <w:rPr>
          <w:rStyle w:val="CharSectno"/>
        </w:rPr>
        <w:t>61</w:t>
      </w:r>
      <w:r>
        <w:t>.</w:t>
      </w:r>
      <w:r>
        <w:tab/>
        <w:t>Evidentiary matters</w:t>
      </w:r>
      <w:bookmarkEnd w:id="731"/>
      <w:bookmarkEnd w:id="732"/>
      <w:bookmarkEnd w:id="73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734" w:name="_Toc232333924"/>
      <w:bookmarkStart w:id="735" w:name="_Toc235336628"/>
      <w:bookmarkStart w:id="736" w:name="_Toc235342941"/>
      <w:bookmarkStart w:id="737" w:name="_Toc235343074"/>
      <w:bookmarkStart w:id="738" w:name="_Toc236808924"/>
      <w:bookmarkStart w:id="739" w:name="_Toc236809064"/>
      <w:r>
        <w:rPr>
          <w:rStyle w:val="CharPartNo"/>
        </w:rPr>
        <w:t>Part 8</w:t>
      </w:r>
      <w:r>
        <w:rPr>
          <w:rStyle w:val="CharDivNo"/>
        </w:rPr>
        <w:t> </w:t>
      </w:r>
      <w:r>
        <w:t>—</w:t>
      </w:r>
      <w:r>
        <w:rPr>
          <w:rStyle w:val="CharDivText"/>
        </w:rPr>
        <w:t> </w:t>
      </w:r>
      <w:r>
        <w:rPr>
          <w:rStyle w:val="CharPartText"/>
        </w:rPr>
        <w:t>Miscellaneous</w:t>
      </w:r>
      <w:bookmarkEnd w:id="649"/>
      <w:bookmarkEnd w:id="650"/>
      <w:bookmarkEnd w:id="734"/>
      <w:bookmarkEnd w:id="735"/>
      <w:bookmarkEnd w:id="736"/>
      <w:bookmarkEnd w:id="737"/>
      <w:bookmarkEnd w:id="738"/>
      <w:bookmarkEnd w:id="739"/>
      <w:del w:id="740" w:author="svcMRProcess" w:date="2018-09-09T16:13:00Z">
        <w:r>
          <w:rPr>
            <w:rStyle w:val="CharPartText"/>
          </w:rPr>
          <w:delText xml:space="preserve"> </w:delText>
        </w:r>
      </w:del>
    </w:p>
    <w:p>
      <w:pPr>
        <w:pStyle w:val="Heading5"/>
        <w:rPr>
          <w:snapToGrid w:val="0"/>
        </w:rPr>
      </w:pPr>
      <w:bookmarkStart w:id="741" w:name="_Toc503077843"/>
      <w:bookmarkStart w:id="742" w:name="_Toc535632807"/>
      <w:bookmarkStart w:id="743" w:name="_Toc535633975"/>
      <w:bookmarkStart w:id="744" w:name="_Toc15804304"/>
      <w:bookmarkStart w:id="745" w:name="_Toc236809065"/>
      <w:bookmarkStart w:id="746" w:name="_Toc232333925"/>
      <w:r>
        <w:rPr>
          <w:rStyle w:val="CharSectno"/>
        </w:rPr>
        <w:t>63</w:t>
      </w:r>
      <w:r>
        <w:rPr>
          <w:snapToGrid w:val="0"/>
        </w:rPr>
        <w:t>.</w:t>
      </w:r>
      <w:r>
        <w:rPr>
          <w:snapToGrid w:val="0"/>
        </w:rPr>
        <w:tab/>
        <w:t>Remuneration of members of Board, Council etc.</w:t>
      </w:r>
      <w:bookmarkEnd w:id="741"/>
      <w:bookmarkEnd w:id="742"/>
      <w:bookmarkEnd w:id="743"/>
      <w:bookmarkEnd w:id="744"/>
      <w:bookmarkEnd w:id="745"/>
      <w:bookmarkEnd w:id="746"/>
      <w:del w:id="747" w:author="svcMRProcess" w:date="2018-09-09T16:13:00Z">
        <w:r>
          <w:rPr>
            <w:snapToGrid w:val="0"/>
          </w:rPr>
          <w:delText xml:space="preserve"> </w:delText>
        </w:r>
      </w:del>
    </w:p>
    <w:p>
      <w:pPr>
        <w:pStyle w:val="Subsection"/>
        <w:rPr>
          <w:snapToGrid w:val="0"/>
        </w:rPr>
      </w:pPr>
      <w:r>
        <w:rPr>
          <w:snapToGrid w:val="0"/>
        </w:rPr>
        <w:tab/>
      </w:r>
      <w:r>
        <w:rPr>
          <w:snapToGrid w:val="0"/>
        </w:rPr>
        <w:tab/>
        <w:t>A member of —</w:t>
      </w:r>
      <w:del w:id="748" w:author="svcMRProcess" w:date="2018-09-09T16:13:00Z">
        <w:r>
          <w:rPr>
            <w:snapToGrid w:val="0"/>
          </w:rPr>
          <w:delText> </w:delText>
        </w:r>
      </w:del>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749" w:name="_Toc503077844"/>
      <w:bookmarkStart w:id="750" w:name="_Toc535632808"/>
      <w:bookmarkStart w:id="751" w:name="_Toc535633976"/>
      <w:bookmarkStart w:id="752" w:name="_Toc15804305"/>
      <w:bookmarkStart w:id="753" w:name="_Toc236809066"/>
      <w:bookmarkStart w:id="754" w:name="_Toc232333926"/>
      <w:r>
        <w:rPr>
          <w:rStyle w:val="CharSectno"/>
        </w:rPr>
        <w:t>64</w:t>
      </w:r>
      <w:r>
        <w:rPr>
          <w:snapToGrid w:val="0"/>
        </w:rPr>
        <w:t>.</w:t>
      </w:r>
      <w:r>
        <w:rPr>
          <w:snapToGrid w:val="0"/>
        </w:rPr>
        <w:tab/>
        <w:t>Protection from liability</w:t>
      </w:r>
      <w:bookmarkEnd w:id="749"/>
      <w:bookmarkEnd w:id="750"/>
      <w:bookmarkEnd w:id="751"/>
      <w:bookmarkEnd w:id="752"/>
      <w:bookmarkEnd w:id="753"/>
      <w:bookmarkEnd w:id="754"/>
      <w:del w:id="755" w:author="svcMRProcess" w:date="2018-09-09T16:13:00Z">
        <w:r>
          <w:rPr>
            <w:snapToGrid w:val="0"/>
          </w:rPr>
          <w:delText xml:space="preserve"> </w:delText>
        </w:r>
      </w:del>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756" w:name="_Toc503077847"/>
      <w:bookmarkStart w:id="757" w:name="_Toc535632811"/>
      <w:bookmarkStart w:id="758" w:name="_Toc535633979"/>
      <w:bookmarkStart w:id="759" w:name="_Toc15804308"/>
      <w:r>
        <w:t>[</w:t>
      </w:r>
      <w:r>
        <w:rPr>
          <w:b/>
          <w:bCs/>
        </w:rPr>
        <w:t>65-66.</w:t>
      </w:r>
      <w:r>
        <w:tab/>
        <w:t>Deleted by No. 44 of 2008 s. 42.]</w:t>
      </w:r>
    </w:p>
    <w:p>
      <w:pPr>
        <w:pStyle w:val="Heading5"/>
        <w:rPr>
          <w:snapToGrid w:val="0"/>
        </w:rPr>
      </w:pPr>
      <w:bookmarkStart w:id="760" w:name="_Toc236809067"/>
      <w:bookmarkStart w:id="761" w:name="_Toc232333927"/>
      <w:r>
        <w:rPr>
          <w:rStyle w:val="CharSectno"/>
        </w:rPr>
        <w:t>67</w:t>
      </w:r>
      <w:r>
        <w:rPr>
          <w:snapToGrid w:val="0"/>
        </w:rPr>
        <w:t>.</w:t>
      </w:r>
      <w:r>
        <w:rPr>
          <w:snapToGrid w:val="0"/>
        </w:rPr>
        <w:tab/>
        <w:t>Regulations</w:t>
      </w:r>
      <w:bookmarkEnd w:id="756"/>
      <w:bookmarkEnd w:id="757"/>
      <w:bookmarkEnd w:id="758"/>
      <w:bookmarkEnd w:id="759"/>
      <w:bookmarkEnd w:id="760"/>
      <w:bookmarkEnd w:id="761"/>
      <w:del w:id="762" w:author="svcMRProcess" w:date="2018-09-09T16:13: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del w:id="763" w:author="svcMRProcess" w:date="2018-09-09T16:13:00Z">
        <w:r>
          <w:rPr>
            <w:snapToGrid w:val="0"/>
          </w:rPr>
          <w:delText> </w:delText>
        </w:r>
      </w:del>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del w:id="764" w:author="svcMRProcess" w:date="2018-09-09T16:13:00Z">
        <w:r>
          <w:rPr>
            <w:snapToGrid w:val="0"/>
          </w:rPr>
          <w:delText> </w:delText>
        </w:r>
      </w:del>
    </w:p>
    <w:p>
      <w:pPr>
        <w:pStyle w:val="Indenti"/>
        <w:rPr>
          <w:snapToGrid w:val="0"/>
        </w:rPr>
      </w:pPr>
      <w:r>
        <w:rPr>
          <w:snapToGrid w:val="0"/>
        </w:rPr>
        <w:tab/>
        <w:t>(i)</w:t>
      </w:r>
      <w:r>
        <w:rPr>
          <w:snapToGrid w:val="0"/>
        </w:rPr>
        <w:tab/>
        <w:t>the supply of vocational education and training and related services;</w:t>
      </w:r>
      <w:del w:id="765" w:author="svcMRProcess" w:date="2018-09-09T16:13:00Z">
        <w:r>
          <w:rPr>
            <w:snapToGrid w:val="0"/>
          </w:rPr>
          <w:delText xml:space="preserve"> </w:delText>
        </w:r>
      </w:del>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766" w:name="_Toc503077848"/>
      <w:bookmarkStart w:id="767" w:name="_Toc535632812"/>
      <w:bookmarkStart w:id="768" w:name="_Toc535633980"/>
      <w:bookmarkStart w:id="769"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770" w:name="_Toc216022793"/>
      <w:bookmarkStart w:id="771" w:name="_Toc232240633"/>
      <w:bookmarkStart w:id="772" w:name="_Toc236809068"/>
      <w:bookmarkStart w:id="773" w:name="_Toc232333928"/>
      <w:bookmarkStart w:id="774" w:name="_Toc503077849"/>
      <w:bookmarkStart w:id="775" w:name="_Toc535632813"/>
      <w:bookmarkStart w:id="776" w:name="_Toc535633981"/>
      <w:bookmarkStart w:id="777" w:name="_Toc15804310"/>
      <w:bookmarkEnd w:id="766"/>
      <w:bookmarkEnd w:id="767"/>
      <w:bookmarkEnd w:id="768"/>
      <w:bookmarkEnd w:id="769"/>
      <w:r>
        <w:rPr>
          <w:rStyle w:val="CharSectno"/>
        </w:rPr>
        <w:t>68</w:t>
      </w:r>
      <w:r>
        <w:t>.</w:t>
      </w:r>
      <w:r>
        <w:tab/>
        <w:t>Transitional provisions (Sch. 2)</w:t>
      </w:r>
      <w:bookmarkEnd w:id="770"/>
      <w:bookmarkEnd w:id="771"/>
      <w:bookmarkEnd w:id="772"/>
      <w:bookmarkEnd w:id="773"/>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778" w:name="_Toc216022795"/>
      <w:bookmarkStart w:id="779" w:name="_Toc232240635"/>
      <w:bookmarkStart w:id="780" w:name="_Toc236809069"/>
      <w:bookmarkStart w:id="781" w:name="_Toc232333929"/>
      <w:bookmarkStart w:id="782" w:name="_Toc503077850"/>
      <w:bookmarkStart w:id="783" w:name="_Toc535632814"/>
      <w:bookmarkStart w:id="784" w:name="_Toc535633982"/>
      <w:bookmarkStart w:id="785" w:name="_Toc15804311"/>
      <w:bookmarkEnd w:id="774"/>
      <w:bookmarkEnd w:id="775"/>
      <w:bookmarkEnd w:id="776"/>
      <w:bookmarkEnd w:id="777"/>
      <w:r>
        <w:rPr>
          <w:rStyle w:val="CharSectno"/>
        </w:rPr>
        <w:t>69</w:t>
      </w:r>
      <w:r>
        <w:t>.</w:t>
      </w:r>
      <w:r>
        <w:tab/>
        <w:t>Transitional regulations</w:t>
      </w:r>
      <w:bookmarkEnd w:id="778"/>
      <w:bookmarkEnd w:id="779"/>
      <w:bookmarkEnd w:id="780"/>
      <w:bookmarkEnd w:id="78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del w:id="786" w:author="svcMRProcess" w:date="2018-09-09T16:13:00Z">
        <w:r>
          <w:delText xml:space="preserve"> </w:delText>
        </w:r>
      </w:del>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787" w:name="_Toc216022797"/>
      <w:bookmarkStart w:id="788" w:name="_Toc232240637"/>
      <w:bookmarkStart w:id="789" w:name="_Toc236809070"/>
      <w:bookmarkStart w:id="790" w:name="_Toc232333930"/>
      <w:bookmarkEnd w:id="782"/>
      <w:bookmarkEnd w:id="783"/>
      <w:bookmarkEnd w:id="784"/>
      <w:bookmarkEnd w:id="785"/>
      <w:r>
        <w:rPr>
          <w:rStyle w:val="CharSectno"/>
        </w:rPr>
        <w:t>70</w:t>
      </w:r>
      <w:r>
        <w:t>.</w:t>
      </w:r>
      <w:r>
        <w:tab/>
        <w:t>Review of Act</w:t>
      </w:r>
      <w:bookmarkEnd w:id="787"/>
      <w:bookmarkEnd w:id="788"/>
      <w:bookmarkEnd w:id="789"/>
      <w:bookmarkEnd w:id="790"/>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91" w:name="_Toc535633983"/>
      <w:bookmarkStart w:id="792" w:name="_Toc15804312"/>
      <w:bookmarkStart w:id="793" w:name="_Toc156972403"/>
      <w:bookmarkStart w:id="794" w:name="_Toc158087206"/>
      <w:bookmarkStart w:id="795" w:name="_Toc232333931"/>
      <w:bookmarkStart w:id="796" w:name="_Toc235336635"/>
      <w:bookmarkStart w:id="797" w:name="_Toc235342948"/>
      <w:bookmarkStart w:id="798" w:name="_Toc235343081"/>
      <w:bookmarkStart w:id="799" w:name="_Toc236808931"/>
      <w:bookmarkStart w:id="800" w:name="_Toc236809071"/>
      <w:r>
        <w:rPr>
          <w:rStyle w:val="CharSchNo"/>
        </w:rPr>
        <w:t>Schedule 1</w:t>
      </w:r>
      <w:bookmarkEnd w:id="791"/>
      <w:bookmarkEnd w:id="792"/>
      <w:bookmarkEnd w:id="793"/>
      <w:bookmarkEnd w:id="794"/>
      <w:bookmarkEnd w:id="795"/>
      <w:bookmarkEnd w:id="796"/>
      <w:bookmarkEnd w:id="797"/>
      <w:bookmarkEnd w:id="798"/>
      <w:bookmarkEnd w:id="799"/>
      <w:bookmarkEnd w:id="800"/>
      <w:del w:id="801" w:author="svcMRProcess" w:date="2018-09-09T16:13:00Z">
        <w:r>
          <w:rPr>
            <w:rStyle w:val="CharSchText"/>
          </w:rPr>
          <w:delText xml:space="preserve"> </w:delText>
        </w:r>
      </w:del>
    </w:p>
    <w:p>
      <w:pPr>
        <w:pStyle w:val="yShoulderClause"/>
        <w:rPr>
          <w:snapToGrid w:val="0"/>
        </w:rPr>
      </w:pPr>
      <w:r>
        <w:rPr>
          <w:snapToGrid w:val="0"/>
        </w:rPr>
        <w:t>[Sections 20, 26 and 40]</w:t>
      </w:r>
    </w:p>
    <w:p>
      <w:pPr>
        <w:pStyle w:val="yHeading2"/>
      </w:pPr>
      <w:bookmarkStart w:id="802" w:name="_Toc235342949"/>
      <w:bookmarkStart w:id="803" w:name="_Toc235343082"/>
      <w:bookmarkStart w:id="804" w:name="_Toc236808932"/>
      <w:bookmarkStart w:id="805" w:name="_Toc236809072"/>
      <w:r>
        <w:rPr>
          <w:rStyle w:val="CharSchText"/>
        </w:rPr>
        <w:t>Provisions relating to the board, the council and governing</w:t>
      </w:r>
      <w:del w:id="806" w:author="svcMRProcess" w:date="2018-09-09T16:13:00Z">
        <w:r>
          <w:rPr>
            <w:bCs/>
          </w:rPr>
          <w:delText xml:space="preserve"> </w:delText>
        </w:r>
      </w:del>
      <w:ins w:id="807" w:author="svcMRProcess" w:date="2018-09-09T16:13:00Z">
        <w:r>
          <w:rPr>
            <w:rStyle w:val="CharSchText"/>
          </w:rPr>
          <w:t> </w:t>
        </w:r>
      </w:ins>
      <w:r>
        <w:rPr>
          <w:rStyle w:val="CharSchText"/>
        </w:rPr>
        <w:t>councils</w:t>
      </w:r>
      <w:bookmarkEnd w:id="802"/>
      <w:bookmarkEnd w:id="803"/>
      <w:bookmarkEnd w:id="804"/>
      <w:bookmarkEnd w:id="805"/>
    </w:p>
    <w:p>
      <w:pPr>
        <w:pStyle w:val="yHeading5"/>
        <w:outlineLvl w:val="9"/>
        <w:rPr>
          <w:snapToGrid w:val="0"/>
        </w:rPr>
      </w:pPr>
      <w:bookmarkStart w:id="808" w:name="_Toc535632815"/>
      <w:bookmarkStart w:id="809" w:name="_Toc535633984"/>
      <w:bookmarkStart w:id="810" w:name="_Toc15804313"/>
      <w:bookmarkStart w:id="811" w:name="_Toc236809073"/>
      <w:bookmarkStart w:id="812" w:name="_Toc232333932"/>
      <w:r>
        <w:rPr>
          <w:rStyle w:val="CharSClsNo"/>
        </w:rPr>
        <w:t>1</w:t>
      </w:r>
      <w:r>
        <w:rPr>
          <w:snapToGrid w:val="0"/>
        </w:rPr>
        <w:t>.</w:t>
      </w:r>
      <w:r>
        <w:rPr>
          <w:snapToGrid w:val="0"/>
        </w:rPr>
        <w:tab/>
        <w:t>Vacation of office</w:t>
      </w:r>
      <w:bookmarkEnd w:id="808"/>
      <w:bookmarkEnd w:id="809"/>
      <w:bookmarkEnd w:id="810"/>
      <w:bookmarkEnd w:id="811"/>
      <w:bookmarkEnd w:id="812"/>
      <w:del w:id="813" w:author="svcMRProcess" w:date="2018-09-09T16:13:00Z">
        <w:r>
          <w:rPr>
            <w:snapToGrid w:val="0"/>
          </w:rPr>
          <w:delText xml:space="preserve"> </w:delText>
        </w:r>
      </w:del>
    </w:p>
    <w:p>
      <w:pPr>
        <w:pStyle w:val="ySubsection"/>
        <w:rPr>
          <w:snapToGrid w:val="0"/>
        </w:rPr>
      </w:pPr>
      <w:r>
        <w:rPr>
          <w:snapToGrid w:val="0"/>
        </w:rPr>
        <w:tab/>
        <w:t>(1)</w:t>
      </w:r>
      <w:r>
        <w:rPr>
          <w:snapToGrid w:val="0"/>
        </w:rPr>
        <w:tab/>
        <w:t>The office of a member becomes vacant if —</w:t>
      </w:r>
      <w:del w:id="814" w:author="svcMRProcess" w:date="2018-09-09T16:13:00Z">
        <w:r>
          <w:rPr>
            <w:snapToGrid w:val="0"/>
          </w:rPr>
          <w:delText> </w:delText>
        </w:r>
      </w:del>
    </w:p>
    <w:p>
      <w:pPr>
        <w:pStyle w:val="yIndenta"/>
        <w:rPr>
          <w:snapToGrid w:val="0"/>
        </w:rPr>
      </w:pPr>
      <w:r>
        <w:rPr>
          <w:snapToGrid w:val="0"/>
        </w:rPr>
        <w:tab/>
        <w:t>(a)</w:t>
      </w:r>
      <w:r>
        <w:rPr>
          <w:snapToGrid w:val="0"/>
        </w:rPr>
        <w:tab/>
        <w:t>the term of the member expires;</w:t>
      </w:r>
    </w:p>
    <w:p>
      <w:pPr>
        <w:pStyle w:val="yIndenta"/>
        <w:rPr>
          <w:snapToGrid w:val="0"/>
        </w:rPr>
      </w:pPr>
      <w:r>
        <w:rPr>
          <w:snapToGrid w:val="0"/>
        </w:rPr>
        <w:tab/>
        <w:t>(b)</w:t>
      </w:r>
      <w:r>
        <w:rPr>
          <w:snapToGrid w:val="0"/>
        </w:rPr>
        <w:tab/>
        <w:t>the member resigns by written notice addressed to the Minister;</w:t>
      </w:r>
    </w:p>
    <w:p>
      <w:pPr>
        <w:pStyle w:val="yIndenta"/>
        <w:rPr>
          <w:snapToGrid w:val="0"/>
        </w:rPr>
      </w:pPr>
      <w:r>
        <w:rPr>
          <w:snapToGrid w:val="0"/>
        </w:rPr>
        <w:tab/>
        <w:t>(c)</w:t>
      </w:r>
      <w:r>
        <w:rPr>
          <w:snapToGrid w:val="0"/>
        </w:rPr>
        <w:tab/>
        <w:t>the member is an undischarged bankrupt or a person whose property is subject to an arrangement under the laws relating to bankruptcy;</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Heading5"/>
        <w:outlineLvl w:val="9"/>
        <w:rPr>
          <w:snapToGrid w:val="0"/>
        </w:rPr>
      </w:pPr>
      <w:bookmarkStart w:id="815" w:name="_Toc535632816"/>
      <w:bookmarkStart w:id="816" w:name="_Toc535633985"/>
      <w:bookmarkStart w:id="817" w:name="_Toc15804314"/>
      <w:bookmarkStart w:id="818" w:name="_Toc236809074"/>
      <w:bookmarkStart w:id="819" w:name="_Toc232333933"/>
      <w:r>
        <w:rPr>
          <w:rStyle w:val="CharSClsNo"/>
        </w:rPr>
        <w:t>2</w:t>
      </w:r>
      <w:r>
        <w:rPr>
          <w:snapToGrid w:val="0"/>
        </w:rPr>
        <w:t>.</w:t>
      </w:r>
      <w:r>
        <w:rPr>
          <w:snapToGrid w:val="0"/>
        </w:rPr>
        <w:tab/>
        <w:t>Leave of absence</w:t>
      </w:r>
      <w:bookmarkEnd w:id="815"/>
      <w:bookmarkEnd w:id="816"/>
      <w:bookmarkEnd w:id="817"/>
      <w:bookmarkEnd w:id="818"/>
      <w:bookmarkEnd w:id="819"/>
      <w:del w:id="820" w:author="svcMRProcess" w:date="2018-09-09T16:13:00Z">
        <w:r>
          <w:rPr>
            <w:snapToGrid w:val="0"/>
          </w:rPr>
          <w:delText xml:space="preserve"> </w:delText>
        </w:r>
      </w:del>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821" w:name="_Toc535632817"/>
      <w:bookmarkStart w:id="822" w:name="_Toc535633986"/>
      <w:bookmarkStart w:id="823" w:name="_Toc15804315"/>
      <w:bookmarkStart w:id="824" w:name="_Toc236809075"/>
      <w:bookmarkStart w:id="825" w:name="_Toc232333934"/>
      <w:r>
        <w:rPr>
          <w:rStyle w:val="CharSClsNo"/>
        </w:rPr>
        <w:t>3</w:t>
      </w:r>
      <w:r>
        <w:rPr>
          <w:snapToGrid w:val="0"/>
        </w:rPr>
        <w:t>.</w:t>
      </w:r>
      <w:r>
        <w:rPr>
          <w:snapToGrid w:val="0"/>
        </w:rPr>
        <w:tab/>
        <w:t>Meetings</w:t>
      </w:r>
      <w:bookmarkEnd w:id="821"/>
      <w:bookmarkEnd w:id="822"/>
      <w:bookmarkEnd w:id="823"/>
      <w:bookmarkEnd w:id="824"/>
      <w:bookmarkEnd w:id="825"/>
      <w:del w:id="826" w:author="svcMRProcess" w:date="2018-09-09T16:13:00Z">
        <w:r>
          <w:rPr>
            <w:snapToGrid w:val="0"/>
          </w:rPr>
          <w:delText xml:space="preserve"> </w:delText>
        </w:r>
      </w:del>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827" w:name="_Toc535632818"/>
      <w:bookmarkStart w:id="828" w:name="_Toc535633987"/>
      <w:bookmarkStart w:id="829"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830" w:name="_Toc236809076"/>
      <w:bookmarkStart w:id="831" w:name="_Toc232333935"/>
      <w:r>
        <w:rPr>
          <w:rStyle w:val="CharSClsNo"/>
        </w:rPr>
        <w:t>4</w:t>
      </w:r>
      <w:r>
        <w:rPr>
          <w:snapToGrid w:val="0"/>
        </w:rPr>
        <w:t>.</w:t>
      </w:r>
      <w:r>
        <w:rPr>
          <w:snapToGrid w:val="0"/>
        </w:rPr>
        <w:tab/>
        <w:t>Disclosure of interests</w:t>
      </w:r>
      <w:bookmarkEnd w:id="827"/>
      <w:bookmarkEnd w:id="828"/>
      <w:bookmarkEnd w:id="829"/>
      <w:bookmarkEnd w:id="830"/>
      <w:bookmarkEnd w:id="831"/>
      <w:del w:id="832" w:author="svcMRProcess" w:date="2018-09-09T16:13:00Z">
        <w:r>
          <w:rPr>
            <w:snapToGrid w:val="0"/>
          </w:rPr>
          <w:delText xml:space="preserve"> </w:delText>
        </w:r>
      </w:del>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833" w:name="_Toc535632819"/>
      <w:bookmarkStart w:id="834" w:name="_Toc535633988"/>
      <w:bookmarkStart w:id="835" w:name="_Toc15804317"/>
      <w:bookmarkStart w:id="836" w:name="_Toc236809077"/>
      <w:bookmarkStart w:id="837" w:name="_Toc232333936"/>
      <w:r>
        <w:rPr>
          <w:rStyle w:val="CharSClsNo"/>
        </w:rPr>
        <w:t>5</w:t>
      </w:r>
      <w:r>
        <w:rPr>
          <w:snapToGrid w:val="0"/>
        </w:rPr>
        <w:t>.</w:t>
      </w:r>
      <w:r>
        <w:rPr>
          <w:snapToGrid w:val="0"/>
        </w:rPr>
        <w:tab/>
        <w:t>Voting by interested members</w:t>
      </w:r>
      <w:bookmarkEnd w:id="833"/>
      <w:bookmarkEnd w:id="834"/>
      <w:bookmarkEnd w:id="835"/>
      <w:bookmarkEnd w:id="836"/>
      <w:bookmarkEnd w:id="837"/>
      <w:del w:id="838" w:author="svcMRProcess" w:date="2018-09-09T16:13:00Z">
        <w:r>
          <w:rPr>
            <w:snapToGrid w:val="0"/>
          </w:rPr>
          <w:delText xml:space="preserve"> </w:delText>
        </w:r>
      </w:del>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del w:id="839" w:author="svcMRProcess" w:date="2018-09-09T16:13:00Z">
        <w:r>
          <w:rPr>
            <w:snapToGrid w:val="0"/>
          </w:rPr>
          <w:delText> </w:delText>
        </w:r>
      </w:del>
    </w:p>
    <w:p>
      <w:pPr>
        <w:pStyle w:val="yIndenta"/>
        <w:rPr>
          <w:snapToGrid w:val="0"/>
        </w:rPr>
      </w:pPr>
      <w:r>
        <w:rPr>
          <w:snapToGrid w:val="0"/>
        </w:rPr>
        <w:tab/>
        <w:t>(a)</w:t>
      </w:r>
      <w:r>
        <w:rPr>
          <w:snapToGrid w:val="0"/>
        </w:rPr>
        <w:tab/>
        <w:t>must not vote whether at a meeting or otherwise —</w:t>
      </w:r>
      <w:del w:id="840" w:author="svcMRProcess" w:date="2018-09-09T16:13:00Z">
        <w:r>
          <w:rPr>
            <w:snapToGrid w:val="0"/>
          </w:rPr>
          <w:delText> </w:delText>
        </w:r>
      </w:del>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del w:id="841" w:author="svcMRProcess" w:date="2018-09-09T16:13:00Z">
        <w:r>
          <w:rPr>
            <w:snapToGrid w:val="0"/>
          </w:rPr>
          <w:delText xml:space="preserve"> </w:delText>
        </w:r>
      </w:del>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del w:id="842" w:author="svcMRProcess" w:date="2018-09-09T16:13:00Z">
        <w:r>
          <w:rPr>
            <w:snapToGrid w:val="0"/>
          </w:rPr>
          <w:delText> </w:delText>
        </w:r>
      </w:del>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843" w:name="_Toc535632820"/>
      <w:bookmarkStart w:id="844" w:name="_Toc535633989"/>
      <w:bookmarkStart w:id="845" w:name="_Toc15804318"/>
      <w:bookmarkStart w:id="846" w:name="_Toc236809078"/>
      <w:bookmarkStart w:id="847" w:name="_Toc232333937"/>
      <w:r>
        <w:rPr>
          <w:rStyle w:val="CharSClsNo"/>
        </w:rPr>
        <w:t>6</w:t>
      </w:r>
      <w:r>
        <w:rPr>
          <w:snapToGrid w:val="0"/>
        </w:rPr>
        <w:t>.</w:t>
      </w:r>
      <w:r>
        <w:rPr>
          <w:snapToGrid w:val="0"/>
        </w:rPr>
        <w:tab/>
        <w:t>Clause 5 may be declared inapplicable</w:t>
      </w:r>
      <w:bookmarkEnd w:id="843"/>
      <w:bookmarkEnd w:id="844"/>
      <w:bookmarkEnd w:id="845"/>
      <w:bookmarkEnd w:id="846"/>
      <w:bookmarkEnd w:id="847"/>
      <w:del w:id="848" w:author="svcMRProcess" w:date="2018-09-09T16:13:00Z">
        <w:r>
          <w:rPr>
            <w:snapToGrid w:val="0"/>
          </w:rPr>
          <w:delText xml:space="preserve"> </w:delText>
        </w:r>
      </w:del>
    </w:p>
    <w:p>
      <w:pPr>
        <w:pStyle w:val="ySubsection"/>
        <w:rPr>
          <w:snapToGrid w:val="0"/>
        </w:rPr>
      </w:pPr>
      <w:r>
        <w:rPr>
          <w:snapToGrid w:val="0"/>
        </w:rPr>
        <w:tab/>
      </w:r>
      <w:r>
        <w:rPr>
          <w:snapToGrid w:val="0"/>
        </w:rPr>
        <w:tab/>
        <w:t>Clause 5 does not apply if the body has at any time passed a resolution that —</w:t>
      </w:r>
      <w:del w:id="849" w:author="svcMRProcess" w:date="2018-09-09T16:13:00Z">
        <w:r>
          <w:rPr>
            <w:snapToGrid w:val="0"/>
          </w:rPr>
          <w:delText> </w:delText>
        </w:r>
      </w:del>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850" w:name="_Toc216022800"/>
      <w:bookmarkStart w:id="851" w:name="_Toc232240640"/>
      <w:bookmarkStart w:id="852" w:name="_Toc232333938"/>
      <w:bookmarkStart w:id="853" w:name="_Toc235336642"/>
      <w:bookmarkStart w:id="854" w:name="_Toc235342956"/>
      <w:bookmarkStart w:id="855" w:name="_Toc235343089"/>
      <w:bookmarkStart w:id="856" w:name="_Toc236808939"/>
      <w:bookmarkStart w:id="857" w:name="_Toc236809079"/>
      <w:r>
        <w:rPr>
          <w:rStyle w:val="CharSchNo"/>
        </w:rPr>
        <w:t>Schedule 2</w:t>
      </w:r>
      <w:r>
        <w:rPr>
          <w:rStyle w:val="CharSDivNo"/>
        </w:rPr>
        <w:t> </w:t>
      </w:r>
      <w:r>
        <w:t>—</w:t>
      </w:r>
      <w:r>
        <w:rPr>
          <w:rStyle w:val="CharSDivText"/>
        </w:rPr>
        <w:t> </w:t>
      </w:r>
      <w:r>
        <w:rPr>
          <w:rStyle w:val="CharSchText"/>
        </w:rPr>
        <w:t>Transitional provisions</w:t>
      </w:r>
      <w:bookmarkEnd w:id="850"/>
      <w:bookmarkEnd w:id="851"/>
      <w:bookmarkEnd w:id="852"/>
      <w:bookmarkEnd w:id="853"/>
      <w:bookmarkEnd w:id="854"/>
      <w:bookmarkEnd w:id="855"/>
      <w:bookmarkEnd w:id="856"/>
      <w:bookmarkEnd w:id="857"/>
    </w:p>
    <w:p>
      <w:pPr>
        <w:pStyle w:val="yShoulderClause"/>
      </w:pPr>
      <w:r>
        <w:t>[s. 68]</w:t>
      </w:r>
    </w:p>
    <w:p>
      <w:pPr>
        <w:pStyle w:val="yFootnoteheading"/>
      </w:pPr>
      <w:bookmarkStart w:id="858" w:name="_Toc216022801"/>
      <w:bookmarkStart w:id="859" w:name="_Toc232240641"/>
      <w:r>
        <w:tab/>
        <w:t>[Heading inserted by No. 44 of 2008 s. 48.]</w:t>
      </w:r>
    </w:p>
    <w:p>
      <w:pPr>
        <w:pStyle w:val="yHeading5"/>
      </w:pPr>
      <w:bookmarkStart w:id="860" w:name="_Toc236809080"/>
      <w:bookmarkStart w:id="861" w:name="_Toc232333939"/>
      <w:r>
        <w:rPr>
          <w:rStyle w:val="CharSClsNo"/>
        </w:rPr>
        <w:t>1</w:t>
      </w:r>
      <w:r>
        <w:t>.</w:t>
      </w:r>
      <w:r>
        <w:rPr>
          <w:b w:val="0"/>
        </w:rPr>
        <w:tab/>
      </w:r>
      <w:r>
        <w:t xml:space="preserve">Provisions relating to repeal of </w:t>
      </w:r>
      <w:r>
        <w:rPr>
          <w:i/>
          <w:iCs/>
        </w:rPr>
        <w:t>Industrial Training Act 1975</w:t>
      </w:r>
      <w:bookmarkEnd w:id="858"/>
      <w:bookmarkEnd w:id="859"/>
      <w:bookmarkEnd w:id="860"/>
      <w:bookmarkEnd w:id="861"/>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del w:id="862" w:author="svcMRProcess" w:date="2018-09-09T16:13:00Z">
        <w:r>
          <w:delText xml:space="preserve"> </w:delText>
        </w:r>
      </w:del>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Pr>
        <w:pStyle w:val="CentredBaseLine"/>
        <w:jc w:val="center"/>
        <w:rPr>
          <w:ins w:id="863" w:author="svcMRProcess" w:date="2018-09-09T16:13:00Z"/>
        </w:rPr>
      </w:pPr>
      <w:ins w:id="864" w:author="svcMRProcess" w:date="2018-09-09T16:1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65" w:name="_Toc156972410"/>
      <w:bookmarkStart w:id="866" w:name="_Toc158087213"/>
      <w:bookmarkStart w:id="867" w:name="_Toc232333940"/>
      <w:bookmarkStart w:id="868" w:name="_Toc235336644"/>
      <w:bookmarkStart w:id="869" w:name="_Toc235342958"/>
      <w:bookmarkStart w:id="870" w:name="_Toc235343091"/>
      <w:bookmarkStart w:id="871" w:name="_Toc236808941"/>
      <w:bookmarkStart w:id="872" w:name="_Toc236809081"/>
      <w:r>
        <w:t>Notes</w:t>
      </w:r>
      <w:bookmarkEnd w:id="865"/>
      <w:bookmarkEnd w:id="866"/>
      <w:bookmarkEnd w:id="867"/>
      <w:bookmarkEnd w:id="868"/>
      <w:bookmarkEnd w:id="869"/>
      <w:bookmarkEnd w:id="870"/>
      <w:bookmarkEnd w:id="871"/>
      <w:bookmarkEnd w:id="872"/>
    </w:p>
    <w:p>
      <w:pPr>
        <w:pStyle w:val="nSubsection"/>
        <w:rPr>
          <w:snapToGrid w:val="0"/>
        </w:rPr>
      </w:pPr>
      <w:r>
        <w:rPr>
          <w:snapToGrid w:val="0"/>
          <w:vertAlign w:val="superscript"/>
        </w:rPr>
        <w:t>1</w:t>
      </w:r>
      <w:r>
        <w:rPr>
          <w:snapToGrid w:val="0"/>
        </w:rPr>
        <w:tab/>
        <w:t>This</w:t>
      </w:r>
      <w:del w:id="873" w:author="svcMRProcess" w:date="2018-09-09T16:13:00Z">
        <w:r>
          <w:rPr>
            <w:snapToGrid w:val="0"/>
          </w:rPr>
          <w:delText> </w:delText>
        </w:r>
      </w:del>
      <w:ins w:id="874" w:author="svcMRProcess" w:date="2018-09-09T16:13:00Z">
        <w:r>
          <w:rPr>
            <w:snapToGrid w:val="0"/>
          </w:rPr>
          <w:t xml:space="preserve"> reprint </w:t>
        </w:r>
      </w:ins>
      <w:r>
        <w:rPr>
          <w:snapToGrid w:val="0"/>
        </w:rPr>
        <w:t xml:space="preserve">is a compilation </w:t>
      </w:r>
      <w:ins w:id="875" w:author="svcMRProcess" w:date="2018-09-09T16:13:00Z">
        <w:r>
          <w:rPr>
            <w:snapToGrid w:val="0"/>
          </w:rPr>
          <w:t xml:space="preserve">as at 7 August 2009 </w:t>
        </w:r>
      </w:ins>
      <w:r>
        <w:rPr>
          <w:snapToGrid w:val="0"/>
        </w:rPr>
        <w:t xml:space="preserve">of the </w:t>
      </w:r>
      <w:r>
        <w:rPr>
          <w:i/>
          <w:noProof/>
          <w:snapToGrid w:val="0"/>
        </w:rPr>
        <w:t>Vocational Education and Training Act</w:t>
      </w:r>
      <w:del w:id="876" w:author="svcMRProcess" w:date="2018-09-09T16:13:00Z">
        <w:r>
          <w:rPr>
            <w:i/>
            <w:snapToGrid w:val="0"/>
          </w:rPr>
          <w:delText> </w:delText>
        </w:r>
      </w:del>
      <w:ins w:id="877" w:author="svcMRProcess" w:date="2018-09-09T16:13: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78" w:name="_Toc236809082"/>
      <w:bookmarkStart w:id="879" w:name="_Toc535633990"/>
      <w:bookmarkStart w:id="880" w:name="_Toc15804319"/>
      <w:bookmarkStart w:id="881" w:name="_Toc232333941"/>
      <w:r>
        <w:t>Compilation table</w:t>
      </w:r>
      <w:bookmarkEnd w:id="878"/>
      <w:bookmarkEnd w:id="879"/>
      <w:bookmarkEnd w:id="880"/>
      <w:bookmarkEnd w:id="8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bottom w:val="nil"/>
            </w:tcBorders>
          </w:tcPr>
          <w:p>
            <w:pPr>
              <w:pStyle w:val="nTable"/>
              <w:spacing w:before="60" w:after="60"/>
              <w:ind w:right="113"/>
              <w:rPr>
                <w:sz w:val="19"/>
              </w:rPr>
            </w:pPr>
            <w:r>
              <w:rPr>
                <w:i/>
                <w:sz w:val="19"/>
              </w:rPr>
              <w:t>Vocational Education and Training Act 1996 </w:t>
            </w:r>
            <w:del w:id="882" w:author="svcMRProcess" w:date="2018-09-09T16:13:00Z">
              <w:r>
                <w:rPr>
                  <w:snapToGrid w:val="0"/>
                  <w:sz w:val="19"/>
                  <w:vertAlign w:val="superscript"/>
                </w:rPr>
                <w:delText> </w:delText>
              </w:r>
            </w:del>
            <w:r>
              <w:rPr>
                <w:snapToGrid w:val="0"/>
                <w:sz w:val="19"/>
                <w:vertAlign w:val="superscript"/>
              </w:rPr>
              <w:t>2</w:t>
            </w:r>
          </w:p>
        </w:tc>
        <w:tc>
          <w:tcPr>
            <w:tcW w:w="1134" w:type="dxa"/>
            <w:tcBorders>
              <w:top w:val="single" w:sz="8" w:space="0" w:color="auto"/>
              <w:bottom w:val="nil"/>
            </w:tcBorders>
          </w:tcPr>
          <w:p>
            <w:pPr>
              <w:pStyle w:val="nTable"/>
              <w:spacing w:before="60" w:after="60"/>
              <w:rPr>
                <w:sz w:val="19"/>
              </w:rPr>
            </w:pPr>
            <w:r>
              <w:rPr>
                <w:sz w:val="19"/>
              </w:rPr>
              <w:t>42 of 1996</w:t>
            </w:r>
          </w:p>
        </w:tc>
        <w:tc>
          <w:tcPr>
            <w:tcW w:w="1134" w:type="dxa"/>
            <w:tcBorders>
              <w:top w:val="single" w:sz="8" w:space="0" w:color="auto"/>
              <w:bottom w:val="nil"/>
            </w:tcBorders>
          </w:tcPr>
          <w:p>
            <w:pPr>
              <w:pStyle w:val="nTable"/>
              <w:spacing w:before="60" w:after="60"/>
              <w:rPr>
                <w:sz w:val="19"/>
              </w:rPr>
            </w:pPr>
            <w:r>
              <w:rPr>
                <w:sz w:val="19"/>
              </w:rPr>
              <w:t>16 Oct 1996</w:t>
            </w:r>
          </w:p>
        </w:tc>
        <w:tc>
          <w:tcPr>
            <w:tcW w:w="2552" w:type="dxa"/>
            <w:tcBorders>
              <w:top w:val="single" w:sz="8" w:space="0" w:color="auto"/>
              <w:bottom w:val="nil"/>
            </w:tcBorders>
          </w:tcPr>
          <w:p>
            <w:pPr>
              <w:pStyle w:val="nTable"/>
              <w:spacing w:before="60" w:after="60"/>
              <w:rPr>
                <w:sz w:val="19"/>
              </w:rPr>
            </w:pPr>
            <w:ins w:id="883" w:author="svcMRProcess" w:date="2018-09-09T16:13:00Z">
              <w:r>
                <w:rPr>
                  <w:sz w:val="19"/>
                </w:rPr>
                <w:t>s. 1 and 2: 16 Oct 1996;</w:t>
              </w:r>
              <w:r>
                <w:rPr>
                  <w:sz w:val="19"/>
                </w:rPr>
                <w:br/>
              </w:r>
            </w:ins>
            <w:r>
              <w:rPr>
                <w:sz w:val="19"/>
              </w:rPr>
              <w:t xml:space="preserve">Act other than </w:t>
            </w:r>
            <w:ins w:id="884" w:author="svcMRProcess" w:date="2018-09-09T16:13:00Z">
              <w:r>
                <w:rPr>
                  <w:sz w:val="19"/>
                </w:rPr>
                <w:t xml:space="preserve">s. 1 and 2, </w:t>
              </w:r>
            </w:ins>
            <w:r>
              <w:rPr>
                <w:sz w:val="19"/>
              </w:rPr>
              <w:t xml:space="preserve">Pt. 7 and Sch. 2: 1 Jan 1997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4" w:type="dxa"/>
            <w:tcBorders>
              <w:top w:val="nil"/>
              <w:bottom w:val="nil"/>
            </w:tcBorders>
          </w:tcPr>
          <w:p>
            <w:pPr>
              <w:pStyle w:val="nTable"/>
              <w:spacing w:before="60" w:after="60"/>
              <w:rPr>
                <w:sz w:val="19"/>
              </w:rPr>
            </w:pPr>
            <w:r>
              <w:rPr>
                <w:sz w:val="19"/>
              </w:rPr>
              <w:t>27 of 1998</w:t>
            </w:r>
          </w:p>
        </w:tc>
        <w:tc>
          <w:tcPr>
            <w:tcW w:w="1134" w:type="dxa"/>
            <w:tcBorders>
              <w:top w:val="nil"/>
              <w:bottom w:val="nil"/>
            </w:tcBorders>
          </w:tcPr>
          <w:p>
            <w:pPr>
              <w:pStyle w:val="nTable"/>
              <w:spacing w:before="60" w:after="60"/>
              <w:rPr>
                <w:sz w:val="19"/>
              </w:rPr>
            </w:pPr>
            <w:r>
              <w:rPr>
                <w:sz w:val="19"/>
              </w:rPr>
              <w:t>30 Jun 1998</w:t>
            </w:r>
          </w:p>
        </w:tc>
        <w:tc>
          <w:tcPr>
            <w:tcW w:w="2552" w:type="dxa"/>
            <w:tcBorders>
              <w:top w:val="nil"/>
              <w:bottom w:val="nil"/>
            </w:tcBorders>
          </w:tcPr>
          <w:p>
            <w:pPr>
              <w:pStyle w:val="nTable"/>
              <w:spacing w:before="60" w:after="60"/>
              <w:rPr>
                <w:sz w:val="19"/>
              </w:rPr>
            </w:pPr>
            <w:r>
              <w:rPr>
                <w:sz w:val="19"/>
              </w:rPr>
              <w:t>30 Jun 1998 (see s. 2)</w:t>
            </w:r>
          </w:p>
        </w:tc>
      </w:tr>
      <w:tr>
        <w:trPr>
          <w:cantSplit/>
        </w:trPr>
        <w:tc>
          <w:tcPr>
            <w:tcW w:w="2268"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4" w:type="dxa"/>
            <w:tcBorders>
              <w:top w:val="nil"/>
              <w:bottom w:val="nil"/>
            </w:tcBorders>
          </w:tcPr>
          <w:p>
            <w:pPr>
              <w:pStyle w:val="nTable"/>
              <w:spacing w:before="60" w:after="60"/>
              <w:rPr>
                <w:sz w:val="19"/>
              </w:rPr>
            </w:pPr>
            <w:r>
              <w:rPr>
                <w:sz w:val="19"/>
              </w:rPr>
              <w:t>36 of 1999</w:t>
            </w:r>
          </w:p>
        </w:tc>
        <w:tc>
          <w:tcPr>
            <w:tcW w:w="1134" w:type="dxa"/>
            <w:tcBorders>
              <w:top w:val="nil"/>
              <w:bottom w:val="nil"/>
            </w:tcBorders>
          </w:tcPr>
          <w:p>
            <w:pPr>
              <w:pStyle w:val="nTable"/>
              <w:spacing w:before="60" w:after="60"/>
              <w:rPr>
                <w:sz w:val="19"/>
              </w:rPr>
            </w:pPr>
            <w:r>
              <w:rPr>
                <w:sz w:val="19"/>
              </w:rPr>
              <w:t>2 Nov 1999</w:t>
            </w:r>
          </w:p>
        </w:tc>
        <w:tc>
          <w:tcPr>
            <w:tcW w:w="2552" w:type="dxa"/>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36"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w:t>
            </w:r>
            <w:del w:id="885" w:author="svcMRProcess" w:date="2018-09-09T16:13:00Z">
              <w:r>
                <w:rPr>
                  <w:sz w:val="19"/>
                </w:rPr>
                <w:delText>(see</w:delText>
              </w:r>
            </w:del>
            <w:ins w:id="886" w:author="svcMRProcess" w:date="2018-09-09T16:13:00Z">
              <w:r>
                <w:rPr>
                  <w:sz w:val="19"/>
                </w:rPr>
                <w:t>published in</w:t>
              </w:r>
            </w:ins>
            <w:r>
              <w:rPr>
                <w:sz w:val="19"/>
              </w:rPr>
              <w:t xml:space="preserve"> </w:t>
            </w:r>
            <w:r>
              <w:rPr>
                <w:i/>
                <w:sz w:val="19"/>
              </w:rPr>
              <w:t>Gazette</w:t>
            </w:r>
            <w:r>
              <w:rPr>
                <w:sz w:val="19"/>
              </w:rPr>
              <w:t xml:space="preserve"> 5 Nov 1999 p. 5634</w:t>
            </w:r>
            <w:del w:id="887" w:author="svcMRProcess" w:date="2018-09-09T16:13:00Z">
              <w:r>
                <w:rPr>
                  <w:sz w:val="19"/>
                </w:rPr>
                <w:delText>)</w:delText>
              </w:r>
            </w:del>
          </w:p>
        </w:tc>
        <w:tc>
          <w:tcPr>
            <w:tcW w:w="2552" w:type="dxa"/>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4" w:type="dxa"/>
            <w:tcBorders>
              <w:top w:val="nil"/>
              <w:bottom w:val="nil"/>
            </w:tcBorders>
          </w:tcPr>
          <w:p>
            <w:pPr>
              <w:pStyle w:val="nTable"/>
              <w:spacing w:before="60" w:after="60"/>
              <w:rPr>
                <w:sz w:val="19"/>
              </w:rPr>
            </w:pPr>
            <w:r>
              <w:rPr>
                <w:sz w:val="19"/>
              </w:rPr>
              <w:t>24 of 2000</w:t>
            </w:r>
          </w:p>
        </w:tc>
        <w:tc>
          <w:tcPr>
            <w:tcW w:w="1134" w:type="dxa"/>
            <w:tcBorders>
              <w:top w:val="nil"/>
              <w:bottom w:val="nil"/>
            </w:tcBorders>
          </w:tcPr>
          <w:p>
            <w:pPr>
              <w:pStyle w:val="nTable"/>
              <w:spacing w:before="60" w:after="60"/>
              <w:rPr>
                <w:sz w:val="19"/>
              </w:rPr>
            </w:pPr>
            <w:r>
              <w:rPr>
                <w:sz w:val="19"/>
              </w:rPr>
              <w:t>4 Jul 2000</w:t>
            </w:r>
          </w:p>
        </w:tc>
        <w:tc>
          <w:tcPr>
            <w:tcW w:w="2552" w:type="dxa"/>
            <w:tcBorders>
              <w:top w:val="nil"/>
              <w:bottom w:val="nil"/>
            </w:tcBorders>
          </w:tcPr>
          <w:p>
            <w:pPr>
              <w:pStyle w:val="nTable"/>
              <w:spacing w:before="60" w:after="60"/>
              <w:rPr>
                <w:sz w:val="19"/>
              </w:rPr>
            </w:pPr>
            <w:r>
              <w:rPr>
                <w:sz w:val="19"/>
              </w:rPr>
              <w:t>4 Jul 2000 (see s. 2)</w:t>
            </w:r>
          </w:p>
        </w:tc>
      </w:tr>
      <w:tr>
        <w:trPr>
          <w:cantSplit/>
        </w:trPr>
        <w:tc>
          <w:tcPr>
            <w:tcW w:w="7088" w:type="dxa"/>
            <w:gridSpan w:val="4"/>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68"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w:t>
            </w:r>
            <w:del w:id="888" w:author="svcMRProcess" w:date="2018-09-09T16:13:00Z">
              <w:r>
                <w:rPr>
                  <w:iCs/>
                  <w:sz w:val="19"/>
                </w:rPr>
                <w:delText>17</w:delText>
              </w:r>
            </w:del>
            <w:ins w:id="889" w:author="svcMRProcess" w:date="2018-09-09T16:13:00Z">
              <w:r>
                <w:rPr>
                  <w:iCs/>
                  <w:sz w:val="19"/>
                </w:rPr>
                <w:t>Sch. 1 cl. 174</w:t>
              </w:r>
            </w:ins>
          </w:p>
        </w:tc>
        <w:tc>
          <w:tcPr>
            <w:tcW w:w="1134" w:type="dxa"/>
            <w:tcBorders>
              <w:top w:val="nil"/>
              <w:bottom w:val="nil"/>
            </w:tcBorders>
          </w:tcPr>
          <w:p>
            <w:pPr>
              <w:pStyle w:val="nTable"/>
              <w:spacing w:before="60" w:after="60"/>
              <w:rPr>
                <w:sz w:val="19"/>
              </w:rPr>
            </w:pPr>
            <w:r>
              <w:rPr>
                <w:sz w:val="19"/>
              </w:rPr>
              <w:t>77 of 2006</w:t>
            </w:r>
          </w:p>
        </w:tc>
        <w:tc>
          <w:tcPr>
            <w:tcW w:w="1134" w:type="dxa"/>
            <w:tcBorders>
              <w:top w:val="nil"/>
              <w:bottom w:val="nil"/>
            </w:tcBorders>
          </w:tcPr>
          <w:p>
            <w:pPr>
              <w:pStyle w:val="nTable"/>
              <w:spacing w:before="60" w:after="60"/>
              <w:rPr>
                <w:sz w:val="19"/>
              </w:rPr>
            </w:pPr>
            <w:r>
              <w:rPr>
                <w:sz w:val="19"/>
              </w:rPr>
              <w:t>21 Dec 2006</w:t>
            </w:r>
          </w:p>
        </w:tc>
        <w:tc>
          <w:tcPr>
            <w:tcW w:w="2552" w:type="dxa"/>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4" w:type="dxa"/>
            <w:tcBorders>
              <w:top w:val="nil"/>
              <w:bottom w:val="nil"/>
            </w:tcBorders>
          </w:tcPr>
          <w:p>
            <w:pPr>
              <w:pStyle w:val="nTable"/>
              <w:spacing w:before="60" w:after="60"/>
              <w:rPr>
                <w:sz w:val="19"/>
              </w:rPr>
            </w:pPr>
            <w:r>
              <w:rPr>
                <w:sz w:val="19"/>
              </w:rPr>
              <w:t>44 of 2008</w:t>
            </w:r>
          </w:p>
        </w:tc>
        <w:tc>
          <w:tcPr>
            <w:tcW w:w="1134" w:type="dxa"/>
            <w:tcBorders>
              <w:top w:val="nil"/>
              <w:bottom w:val="nil"/>
            </w:tcBorders>
          </w:tcPr>
          <w:p>
            <w:pPr>
              <w:pStyle w:val="nTable"/>
              <w:spacing w:before="60" w:after="60"/>
              <w:rPr>
                <w:sz w:val="19"/>
              </w:rPr>
            </w:pPr>
            <w:r>
              <w:rPr>
                <w:sz w:val="19"/>
              </w:rPr>
              <w:t>10 Dec 2008</w:t>
            </w:r>
          </w:p>
        </w:tc>
        <w:tc>
          <w:tcPr>
            <w:tcW w:w="2552" w:type="dxa"/>
            <w:tcBorders>
              <w:top w:val="nil"/>
              <w:bottom w:val="nil"/>
            </w:tcBorders>
          </w:tcPr>
          <w:p>
            <w:pPr>
              <w:pStyle w:val="nTable"/>
              <w:spacing w:before="60" w:after="60"/>
              <w:rPr>
                <w:sz w:val="19"/>
              </w:rPr>
            </w:pPr>
            <w:r>
              <w:rPr>
                <w:sz w:val="19"/>
              </w:rPr>
              <w:t>10 Jun 2009 (see s. 2(2))</w:t>
            </w:r>
          </w:p>
        </w:tc>
      </w:tr>
      <w:tr>
        <w:trPr>
          <w:cantSplit/>
          <w:ins w:id="890" w:author="svcMRProcess" w:date="2018-09-09T16:13:00Z"/>
        </w:trPr>
        <w:tc>
          <w:tcPr>
            <w:tcW w:w="7088" w:type="dxa"/>
            <w:gridSpan w:val="4"/>
            <w:tcBorders>
              <w:top w:val="nil"/>
              <w:bottom w:val="single" w:sz="8" w:space="0" w:color="auto"/>
            </w:tcBorders>
          </w:tcPr>
          <w:p>
            <w:pPr>
              <w:pStyle w:val="nTable"/>
              <w:spacing w:before="60" w:after="60"/>
              <w:rPr>
                <w:ins w:id="891" w:author="svcMRProcess" w:date="2018-09-09T16:13:00Z"/>
                <w:sz w:val="19"/>
              </w:rPr>
            </w:pPr>
            <w:ins w:id="892" w:author="svcMRProcess" w:date="2018-09-09T16:13:00Z">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893" w:name="_Hlt507390729"/>
      <w:bookmarkEnd w:id="893"/>
      <w:r>
        <w:t xml:space="preserve">s </w:t>
      </w:r>
      <w:del w:id="894" w:author="svcMRProcess" w:date="2018-09-09T16:13:00Z">
        <w:r>
          <w:rPr>
            <w:snapToGrid w:val="0"/>
          </w:rPr>
          <w:delText>compilation</w:delText>
        </w:r>
      </w:del>
      <w:ins w:id="895" w:author="svcMRProcess" w:date="2018-09-09T16:13:00Z">
        <w:r>
          <w:t>reprint</w:t>
        </w:r>
      </w:ins>
      <w:r>
        <w:t xml:space="preserve"> was prepared, provisions referred to in the following table had not come into operation and were therefore not included in </w:t>
      </w:r>
      <w:del w:id="896" w:author="svcMRProcess" w:date="2018-09-09T16:13:00Z">
        <w:r>
          <w:rPr>
            <w:snapToGrid w:val="0"/>
          </w:rPr>
          <w:delText>this compilation.</w:delText>
        </w:r>
      </w:del>
      <w:ins w:id="897" w:author="svcMRProcess" w:date="2018-09-09T16:13:00Z">
        <w:r>
          <w:t xml:space="preserve">compiling the reprint. </w:t>
        </w:r>
      </w:ins>
      <w:r>
        <w:t xml:space="preserve"> For the text of the provisions see the endnotes referred to in the table.</w:t>
      </w:r>
    </w:p>
    <w:p>
      <w:pPr>
        <w:pStyle w:val="nHeading3"/>
      </w:pPr>
      <w:bookmarkStart w:id="898" w:name="_Toc236809083"/>
      <w:bookmarkStart w:id="899" w:name="_Toc511102521"/>
      <w:bookmarkStart w:id="900" w:name="_Toc535633991"/>
      <w:bookmarkStart w:id="901" w:name="_Toc15804320"/>
      <w:bookmarkStart w:id="902" w:name="_Toc232333942"/>
      <w:r>
        <w:t>Provisions that have not come into operation</w:t>
      </w:r>
      <w:bookmarkEnd w:id="898"/>
      <w:bookmarkEnd w:id="899"/>
      <w:bookmarkEnd w:id="900"/>
      <w:bookmarkEnd w:id="901"/>
      <w:bookmarkEnd w:id="9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903" w:author="svcMRProcess" w:date="2018-09-09T16:13:00Z">
              <w:r>
                <w:rPr>
                  <w:b/>
                  <w:sz w:val="19"/>
                </w:rPr>
                <w:delText> </w:delText>
              </w:r>
            </w:del>
            <w:ins w:id="904" w:author="svcMRProcess" w:date="2018-09-09T16:13: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w:t>
            </w:r>
          </w:p>
        </w:tc>
      </w:tr>
    </w:tbl>
    <w:p>
      <w:pPr>
        <w:pStyle w:val="nSubsection"/>
      </w:pPr>
      <w:r>
        <w:rPr>
          <w:snapToGrid w:val="0"/>
          <w:vertAlign w:val="superscript"/>
        </w:rPr>
        <w:t>2</w:t>
      </w:r>
      <w:r>
        <w:rPr>
          <w:snapToGrid w:val="0"/>
        </w:rPr>
        <w:tab/>
        <w:t xml:space="preserve">Pt. 7 (s. 58-62) and Sch. 2 of this Act had not come into operation when </w:t>
      </w:r>
      <w:del w:id="905" w:author="svcMRProcess" w:date="2018-09-09T16:13:00Z">
        <w:r>
          <w:rPr>
            <w:snapToGrid w:val="0"/>
          </w:rPr>
          <w:delText>it was</w:delText>
        </w:r>
      </w:del>
      <w:ins w:id="906" w:author="svcMRProcess" w:date="2018-09-09T16:13:00Z">
        <w:r>
          <w:rPr>
            <w:snapToGrid w:val="0"/>
          </w:rPr>
          <w:t>they were</w:t>
        </w:r>
      </w:ins>
      <w:r>
        <w:rPr>
          <w:snapToGrid w:val="0"/>
        </w:rPr>
        <w:t xml:space="preserv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w:t>
      </w:r>
      <w:del w:id="907" w:author="svcMRProcess" w:date="2018-09-09T16:13:00Z">
        <w:r>
          <w:delText xml:space="preserve"> </w:delText>
        </w:r>
      </w:del>
      <w:r>
        <w:t>Pt. 5 reads as follows:</w:t>
      </w:r>
    </w:p>
    <w:p>
      <w:pPr>
        <w:pStyle w:val="BlankOpen"/>
      </w:pPr>
      <w:del w:id="908" w:author="svcMRProcess" w:date="2018-09-09T16:13:00Z">
        <w:r>
          <w:delText>“</w:delText>
        </w:r>
      </w:del>
    </w:p>
    <w:p>
      <w:pPr>
        <w:pStyle w:val="nzHeading2"/>
      </w:pPr>
      <w:r>
        <w:t>Part 5 — Transitional</w:t>
      </w:r>
      <w:del w:id="909" w:author="svcMRProcess" w:date="2018-09-09T16:13:00Z">
        <w:r>
          <w:delText xml:space="preserve"> </w:delText>
        </w:r>
      </w:del>
    </w:p>
    <w:p>
      <w:pPr>
        <w:pStyle w:val="nzHeading5"/>
        <w:rPr>
          <w:snapToGrid w:val="0"/>
        </w:rPr>
      </w:pPr>
      <w:bookmarkStart w:id="910" w:name="_Toc419882908"/>
      <w:r>
        <w:rPr>
          <w:snapToGrid w:val="0"/>
        </w:rPr>
        <w:t>9.</w:t>
      </w:r>
      <w:r>
        <w:rPr>
          <w:snapToGrid w:val="0"/>
        </w:rPr>
        <w:tab/>
        <w:t>Existing loans may be varied</w:t>
      </w:r>
      <w:bookmarkEnd w:id="910"/>
      <w:del w:id="911" w:author="svcMRProcess" w:date="2018-09-09T16:13:00Z">
        <w:r>
          <w:rPr>
            <w:snapToGrid w:val="0"/>
          </w:rPr>
          <w:delText xml:space="preserve"> </w:delText>
        </w:r>
      </w:del>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912" w:name="_Toc419882909"/>
      <w:r>
        <w:rPr>
          <w:rStyle w:val="CharSectno"/>
        </w:rPr>
        <w:t>10.</w:t>
      </w:r>
      <w:r>
        <w:rPr>
          <w:rStyle w:val="CharSectno"/>
        </w:rPr>
        <w:tab/>
        <w:t>Moneys may be borrowed and paid to Treasurer</w:t>
      </w:r>
      <w:bookmarkEnd w:id="912"/>
      <w:del w:id="913" w:author="svcMRProcess" w:date="2018-09-09T16:13:00Z">
        <w:r>
          <w:rPr>
            <w:rStyle w:val="CharSectno"/>
          </w:rPr>
          <w:delText xml:space="preserve"> </w:delText>
        </w:r>
      </w:del>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del w:id="914" w:author="svcMRProcess" w:date="2018-09-09T16:13:00Z">
        <w:r>
          <w:rPr>
            <w:snapToGrid w:val="0"/>
          </w:rPr>
          <w:delText> </w:delText>
        </w:r>
      </w:del>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915" w:name="endcomma"/>
      <w:bookmarkEnd w:id="915"/>
      <w:r>
        <w:rPr>
          <w:rStyle w:val="CharDefText"/>
        </w:rPr>
        <w:t>Vocational Education and Training Minister</w:t>
      </w:r>
      <w:r>
        <w:t xml:space="preserve"> </w:t>
      </w:r>
      <w:bookmarkStart w:id="916" w:name="comma"/>
      <w:bookmarkEnd w:id="916"/>
      <w:r>
        <w:t xml:space="preserve">means the Minister in whom the administration of the </w:t>
      </w:r>
      <w:r>
        <w:rPr>
          <w:i/>
        </w:rPr>
        <w:t>Vocational Education and Training Act 1996</w:t>
      </w:r>
      <w:r>
        <w:t xml:space="preserve"> is for the time being committed by the Governor.</w:t>
      </w:r>
    </w:p>
    <w:p>
      <w:pPr>
        <w:pStyle w:val="BlankClose"/>
      </w:pPr>
      <w:del w:id="917" w:author="svcMRProcess" w:date="2018-09-09T16:13:00Z">
        <w:r>
          <w:delText xml:space="preserve">”. </w:delText>
        </w:r>
      </w:del>
    </w:p>
    <w:p>
      <w:pPr>
        <w:pStyle w:val="nSubsection"/>
        <w:keepNext/>
      </w:pPr>
      <w:r>
        <w:rPr>
          <w:snapToGrid w:val="0"/>
          <w:vertAlign w:val="superscript"/>
        </w:rPr>
        <w:t>4</w:t>
      </w:r>
      <w:r>
        <w:rPr>
          <w:snapToGrid w:val="0"/>
        </w:rPr>
        <w:tab/>
        <w:t xml:space="preserve">On the date as at which this </w:t>
      </w:r>
      <w:del w:id="918" w:author="svcMRProcess" w:date="2018-09-09T16:13:00Z">
        <w:r>
          <w:rPr>
            <w:snapToGrid w:val="0"/>
          </w:rPr>
          <w:delText>compilation</w:delText>
        </w:r>
      </w:del>
      <w:ins w:id="919" w:author="svcMRProcess" w:date="2018-09-09T16:13: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ins w:id="920" w:author="svcMRProcess" w:date="2018-09-09T16:13:00Z">
        <w:r>
          <w:rPr>
            <w:snapToGrid w:val="0"/>
          </w:rPr>
          <w:t xml:space="preserve"> as follows</w:t>
        </w:r>
      </w:ins>
      <w:r>
        <w:rPr>
          <w:snapToGrid w:val="0"/>
        </w:rPr>
        <w:t>:</w:t>
      </w:r>
    </w:p>
    <w:p>
      <w:pPr>
        <w:pStyle w:val="BlankOpen"/>
      </w:pPr>
      <w:del w:id="921" w:author="svcMRProcess" w:date="2018-09-09T16:13:00Z">
        <w:r>
          <w:delText>“</w:delText>
        </w:r>
      </w:del>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rPr>
          <w:del w:id="922" w:author="svcMRProcess" w:date="2018-09-09T16:13:00Z"/>
        </w:rPr>
      </w:pPr>
      <w:del w:id="923" w:author="svcMRProcess" w:date="2018-09-09T16:13:00Z">
        <w:r>
          <w:delText>”.</w:delText>
        </w:r>
      </w:del>
    </w:p>
    <w:p>
      <w:pPr>
        <w:pStyle w:val="BlankClose"/>
        <w:rPr>
          <w:ins w:id="924" w:author="svcMRProcess" w:date="2018-09-09T16:13:00Z"/>
        </w:rPr>
      </w:pPr>
    </w:p>
    <w:p>
      <w:pPr>
        <w:pStyle w:val="nSubsection"/>
        <w:rPr>
          <w:ins w:id="925" w:author="svcMRProcess" w:date="2018-09-09T16:13:00Z"/>
        </w:rPr>
      </w:pPr>
      <w:ins w:id="926" w:author="svcMRProcess" w:date="2018-09-09T16:13:00Z">
        <w:r>
          <w:tab/>
          <w:t>The Schedule that it seeks to amend has been deleted.</w:t>
        </w:r>
      </w:ins>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6"/>
        </w:rPr>
      </w:pPr>
    </w:p>
    <w:sectPr>
      <w:headerReference w:type="even" r:id="rId29"/>
      <w:headerReference w:type="default" r:id="rId30"/>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separate"/>
          </w:r>
          <w:r>
            <w:rPr>
              <w:bCs/>
              <w:noProof/>
            </w:rPr>
            <w:t>Preliminary</w: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51"/>
    <w:docVar w:name="WAFER_20151209165551" w:val="RemoveTrackChanges"/>
    <w:docVar w:name="WAFER_20151209165551_GUID" w:val="f4870b72-8efe-40cb-ae81-f21f67f5be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16102</Words>
  <Characters>78583</Characters>
  <Application>Microsoft Office Word</Application>
  <DocSecurity>0</DocSecurity>
  <Lines>2067</Lines>
  <Paragraphs>1213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93472</CharactersWithSpaces>
  <SharedDoc>false</SharedDoc>
  <HLinks>
    <vt:vector size="18" baseType="variant">
      <vt:variant>
        <vt:i4>3014716</vt:i4>
      </vt:variant>
      <vt:variant>
        <vt:i4>9668</vt:i4>
      </vt:variant>
      <vt:variant>
        <vt:i4>1025</vt:i4>
      </vt:variant>
      <vt:variant>
        <vt:i4>1</vt:i4>
      </vt:variant>
      <vt:variant>
        <vt:lpwstr>C:\Program Files\PCO DLL\Support\Crest.wpg</vt:lpwstr>
      </vt:variant>
      <vt:variant>
        <vt:lpwstr/>
      </vt:variant>
      <vt:variant>
        <vt:i4>5439608</vt:i4>
      </vt:variant>
      <vt:variant>
        <vt:i4>99082</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01-e0-05 - 02-a0-02</dc:title>
  <dc:subject/>
  <dc:creator/>
  <cp:keywords/>
  <dc:description/>
  <cp:lastModifiedBy>svcMRProcess</cp:lastModifiedBy>
  <cp:revision>2</cp:revision>
  <cp:lastPrinted>2009-08-03T00:02:00Z</cp:lastPrinted>
  <dcterms:created xsi:type="dcterms:W3CDTF">2018-09-09T08:12:00Z</dcterms:created>
  <dcterms:modified xsi:type="dcterms:W3CDTF">2018-09-09T08:13:00Z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20090807</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01-e0-05</vt:lpwstr>
  </property>
  <property fmtid="{D5CDD505-2E9C-101B-9397-08002B2CF9AE}" pid="8" name="FromAsAtDate">
    <vt:lpwstr>10 Jun 2009</vt:lpwstr>
  </property>
  <property fmtid="{D5CDD505-2E9C-101B-9397-08002B2CF9AE}" pid="9" name="ToSuffix">
    <vt:lpwstr>02-a0-02</vt:lpwstr>
  </property>
  <property fmtid="{D5CDD505-2E9C-101B-9397-08002B2CF9AE}" pid="10" name="ToAsAtDate">
    <vt:lpwstr>07 Aug 2009</vt:lpwstr>
  </property>
</Properties>
</file>