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8485425"/>
      <w:bookmarkStart w:id="29" w:name="_Toc139338610"/>
      <w:bookmarkStart w:id="30" w:name="_Toc241056388"/>
      <w:bookmarkStart w:id="31" w:name="_Toc158000429"/>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2" w:name="_Toc418485426"/>
      <w:bookmarkStart w:id="33" w:name="_Toc139338611"/>
      <w:bookmarkStart w:id="34" w:name="_Toc241056389"/>
      <w:bookmarkStart w:id="35" w:name="_Toc158000430"/>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6" w:name="_Toc418485427"/>
      <w:bookmarkStart w:id="37" w:name="_Toc139338612"/>
      <w:bookmarkStart w:id="38" w:name="_Toc241056390"/>
      <w:bookmarkStart w:id="39" w:name="_Toc158000431"/>
      <w:r>
        <w:rPr>
          <w:rStyle w:val="CharSectno"/>
        </w:rPr>
        <w:t>3</w:t>
      </w:r>
      <w:r>
        <w:rPr>
          <w:snapToGrid w:val="0"/>
        </w:rPr>
        <w:t>.</w:t>
      </w:r>
      <w:r>
        <w:rPr>
          <w:snapToGrid w:val="0"/>
        </w:rPr>
        <w:tab/>
        <w:t>Objects of this Act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0" w:name="_Toc418485428"/>
      <w:bookmarkStart w:id="41" w:name="_Toc139338613"/>
      <w:bookmarkStart w:id="42" w:name="_Toc241056391"/>
      <w:bookmarkStart w:id="43" w:name="_Toc158000432"/>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keepNext/>
        <w:keepLines/>
      </w:pPr>
      <w:r>
        <w:rPr>
          <w:b/>
        </w:rPr>
        <w:lastRenderedPageBreak/>
        <w:tab/>
      </w:r>
      <w:r>
        <w:rPr>
          <w:rStyle w:val="CharDefText"/>
        </w:rPr>
        <w:t>damages</w:t>
      </w:r>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44" w:name="_Toc418485429"/>
      <w:bookmarkStart w:id="45" w:name="_Toc139338614"/>
      <w:bookmarkStart w:id="46" w:name="_Toc241056392"/>
      <w:bookmarkStart w:id="47" w:name="_Toc158000433"/>
      <w:r>
        <w:rPr>
          <w:rStyle w:val="CharSectno"/>
        </w:rPr>
        <w:t>5</w:t>
      </w:r>
      <w:r>
        <w:rPr>
          <w:snapToGrid w:val="0"/>
        </w:rPr>
        <w:t>.</w:t>
      </w:r>
      <w:r>
        <w:rPr>
          <w:snapToGrid w:val="0"/>
        </w:rPr>
        <w:tab/>
        <w:t>Matters to which Act does not apply</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lastRenderedPageBreak/>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48" w:name="_Toc418485430"/>
      <w:bookmarkStart w:id="49" w:name="_Toc139338615"/>
      <w:bookmarkStart w:id="50" w:name="_Toc241056393"/>
      <w:bookmarkStart w:id="51" w:name="_Toc158000434"/>
      <w:r>
        <w:rPr>
          <w:rStyle w:val="CharSectno"/>
        </w:rPr>
        <w:t>6</w:t>
      </w:r>
      <w:r>
        <w:rPr>
          <w:snapToGrid w:val="0"/>
        </w:rPr>
        <w:t>.</w:t>
      </w:r>
      <w:r>
        <w:rPr>
          <w:snapToGrid w:val="0"/>
        </w:rPr>
        <w:tab/>
        <w:t>Relationship between this Act and other written laws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52" w:name="_Toc418485431"/>
      <w:bookmarkStart w:id="53" w:name="_Toc139338616"/>
      <w:bookmarkStart w:id="54" w:name="_Toc241056394"/>
      <w:bookmarkStart w:id="55" w:name="_Toc158000435"/>
      <w:r>
        <w:rPr>
          <w:rStyle w:val="CharSectno"/>
        </w:rPr>
        <w:t>7</w:t>
      </w:r>
      <w:r>
        <w:rPr>
          <w:snapToGrid w:val="0"/>
        </w:rPr>
        <w:t>.</w:t>
      </w:r>
      <w:r>
        <w:rPr>
          <w:snapToGrid w:val="0"/>
        </w:rPr>
        <w:tab/>
        <w:t>Crown bound</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6" w:name="_Toc84237318"/>
      <w:bookmarkStart w:id="57" w:name="_Toc84308749"/>
      <w:bookmarkStart w:id="58" w:name="_Toc89584255"/>
      <w:bookmarkStart w:id="59" w:name="_Toc89584444"/>
      <w:bookmarkStart w:id="60" w:name="_Toc94348656"/>
      <w:bookmarkStart w:id="61" w:name="_Toc94418920"/>
      <w:bookmarkStart w:id="62" w:name="_Toc95890572"/>
      <w:bookmarkStart w:id="63" w:name="_Toc95894097"/>
      <w:bookmarkStart w:id="64" w:name="_Toc97618177"/>
      <w:bookmarkStart w:id="65" w:name="_Toc97622549"/>
      <w:bookmarkStart w:id="66" w:name="_Toc98316104"/>
      <w:bookmarkStart w:id="67" w:name="_Toc98320702"/>
      <w:bookmarkStart w:id="68" w:name="_Toc98648020"/>
      <w:bookmarkStart w:id="69" w:name="_Toc101842669"/>
      <w:bookmarkStart w:id="70" w:name="_Toc102369286"/>
      <w:bookmarkStart w:id="71" w:name="_Toc102453102"/>
      <w:bookmarkStart w:id="72" w:name="_Toc102538303"/>
      <w:bookmarkStart w:id="73" w:name="_Toc139338617"/>
      <w:bookmarkStart w:id="74" w:name="_Toc139338727"/>
      <w:bookmarkStart w:id="75" w:name="_Toc139338840"/>
      <w:bookmarkStart w:id="76" w:name="_Toc139434199"/>
      <w:bookmarkStart w:id="77" w:name="_Toc139439152"/>
      <w:bookmarkStart w:id="78" w:name="_Toc139439262"/>
      <w:bookmarkStart w:id="79" w:name="_Toc139439221"/>
      <w:bookmarkStart w:id="80" w:name="_Toc157997490"/>
      <w:bookmarkStart w:id="81" w:name="_Toc158000436"/>
      <w:bookmarkStart w:id="82" w:name="_Toc241056395"/>
      <w:r>
        <w:rPr>
          <w:rStyle w:val="CharPartNo"/>
        </w:rPr>
        <w:t>Part 2</w:t>
      </w:r>
      <w:r>
        <w:t> — </w:t>
      </w:r>
      <w:r>
        <w:rPr>
          <w:rStyle w:val="CharPartText"/>
        </w:rPr>
        <w:t>Professional Standards Council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4237319"/>
      <w:bookmarkStart w:id="84" w:name="_Toc84308750"/>
      <w:bookmarkStart w:id="85" w:name="_Toc89584256"/>
      <w:bookmarkStart w:id="86" w:name="_Toc89584445"/>
      <w:bookmarkStart w:id="87" w:name="_Toc94348657"/>
      <w:bookmarkStart w:id="88" w:name="_Toc94418921"/>
      <w:bookmarkStart w:id="89" w:name="_Toc95890573"/>
      <w:bookmarkStart w:id="90" w:name="_Toc95894098"/>
      <w:bookmarkStart w:id="91" w:name="_Toc97618178"/>
      <w:bookmarkStart w:id="92" w:name="_Toc97622550"/>
      <w:bookmarkStart w:id="93" w:name="_Toc98316105"/>
      <w:bookmarkStart w:id="94" w:name="_Toc98320703"/>
      <w:bookmarkStart w:id="95" w:name="_Toc98648021"/>
      <w:bookmarkStart w:id="96" w:name="_Toc101842670"/>
      <w:bookmarkStart w:id="97" w:name="_Toc102369287"/>
      <w:bookmarkStart w:id="98" w:name="_Toc102453103"/>
      <w:bookmarkStart w:id="99" w:name="_Toc102538304"/>
      <w:bookmarkStart w:id="100" w:name="_Toc139338618"/>
      <w:bookmarkStart w:id="101" w:name="_Toc139338728"/>
      <w:bookmarkStart w:id="102" w:name="_Toc139338841"/>
      <w:bookmarkStart w:id="103" w:name="_Toc139434200"/>
      <w:bookmarkStart w:id="104" w:name="_Toc139439153"/>
      <w:bookmarkStart w:id="105" w:name="_Toc139439263"/>
      <w:bookmarkStart w:id="106" w:name="_Toc139439222"/>
      <w:bookmarkStart w:id="107" w:name="_Toc157997491"/>
      <w:bookmarkStart w:id="108" w:name="_Toc158000437"/>
      <w:bookmarkStart w:id="109" w:name="_Toc241056396"/>
      <w:r>
        <w:rPr>
          <w:rStyle w:val="CharDivNo"/>
        </w:rPr>
        <w:t>Division 1</w:t>
      </w:r>
      <w:r>
        <w:rPr>
          <w:snapToGrid w:val="0"/>
        </w:rPr>
        <w:t> — </w:t>
      </w:r>
      <w:r>
        <w:rPr>
          <w:rStyle w:val="CharDivText"/>
        </w:rPr>
        <w:t>Establishment of the Council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18485432"/>
      <w:bookmarkStart w:id="111" w:name="_Toc139338619"/>
      <w:bookmarkStart w:id="112" w:name="_Toc241056397"/>
      <w:bookmarkStart w:id="113" w:name="_Toc158000438"/>
      <w:r>
        <w:rPr>
          <w:rStyle w:val="CharSectno"/>
        </w:rPr>
        <w:t>8</w:t>
      </w:r>
      <w:r>
        <w:rPr>
          <w:snapToGrid w:val="0"/>
        </w:rPr>
        <w:t>.</w:t>
      </w:r>
      <w:r>
        <w:rPr>
          <w:snapToGrid w:val="0"/>
        </w:rPr>
        <w:tab/>
        <w:t>Council established</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14" w:name="_Toc84237321"/>
      <w:bookmarkStart w:id="115" w:name="_Toc84308752"/>
      <w:bookmarkStart w:id="116" w:name="_Toc89584258"/>
      <w:bookmarkStart w:id="117" w:name="_Toc89584447"/>
      <w:bookmarkStart w:id="118" w:name="_Toc94348659"/>
      <w:bookmarkStart w:id="119" w:name="_Toc94418923"/>
      <w:bookmarkStart w:id="120" w:name="_Toc95890575"/>
      <w:bookmarkStart w:id="121" w:name="_Toc95894100"/>
      <w:bookmarkStart w:id="122" w:name="_Toc97618180"/>
      <w:bookmarkStart w:id="123" w:name="_Toc97622552"/>
      <w:bookmarkStart w:id="124" w:name="_Toc98316107"/>
      <w:bookmarkStart w:id="125" w:name="_Toc98320705"/>
      <w:bookmarkStart w:id="126" w:name="_Toc98648023"/>
      <w:bookmarkStart w:id="127" w:name="_Toc101842672"/>
      <w:bookmarkStart w:id="128" w:name="_Toc102369289"/>
      <w:bookmarkStart w:id="129" w:name="_Toc102453105"/>
      <w:bookmarkStart w:id="130" w:name="_Toc102538306"/>
      <w:bookmarkStart w:id="131" w:name="_Toc139338620"/>
      <w:bookmarkStart w:id="132" w:name="_Toc139338730"/>
      <w:bookmarkStart w:id="133" w:name="_Toc139338843"/>
      <w:bookmarkStart w:id="134" w:name="_Toc139434202"/>
      <w:bookmarkStart w:id="135" w:name="_Toc139439155"/>
      <w:bookmarkStart w:id="136" w:name="_Toc139439265"/>
      <w:bookmarkStart w:id="137" w:name="_Toc139439224"/>
      <w:bookmarkStart w:id="138" w:name="_Toc157997493"/>
      <w:bookmarkStart w:id="139" w:name="_Toc158000439"/>
      <w:bookmarkStart w:id="140" w:name="_Toc241056398"/>
      <w:r>
        <w:rPr>
          <w:rStyle w:val="CharDivNo"/>
        </w:rPr>
        <w:t>Division 2</w:t>
      </w:r>
      <w:r>
        <w:rPr>
          <w:snapToGrid w:val="0"/>
        </w:rPr>
        <w:t> — </w:t>
      </w:r>
      <w:r>
        <w:rPr>
          <w:rStyle w:val="CharDivText"/>
        </w:rPr>
        <w:t>Membership and procedure of the Council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18485433"/>
      <w:bookmarkStart w:id="142" w:name="_Toc139338621"/>
      <w:bookmarkStart w:id="143" w:name="_Toc241056399"/>
      <w:bookmarkStart w:id="144" w:name="_Toc158000440"/>
      <w:r>
        <w:rPr>
          <w:rStyle w:val="CharSectno"/>
        </w:rPr>
        <w:t>9</w:t>
      </w:r>
      <w:r>
        <w:rPr>
          <w:snapToGrid w:val="0"/>
        </w:rPr>
        <w:t>.</w:t>
      </w:r>
      <w:r>
        <w:rPr>
          <w:snapToGrid w:val="0"/>
        </w:rPr>
        <w:tab/>
        <w:t>Membership of the Council</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45" w:name="_Toc418485434"/>
      <w:bookmarkStart w:id="146" w:name="_Toc139338622"/>
      <w:bookmarkStart w:id="147" w:name="_Toc241056400"/>
      <w:bookmarkStart w:id="148" w:name="_Toc158000441"/>
      <w:r>
        <w:rPr>
          <w:rStyle w:val="CharSectno"/>
        </w:rPr>
        <w:t>10</w:t>
      </w:r>
      <w:r>
        <w:rPr>
          <w:snapToGrid w:val="0"/>
        </w:rPr>
        <w:t>.</w:t>
      </w:r>
      <w:r>
        <w:rPr>
          <w:snapToGrid w:val="0"/>
        </w:rPr>
        <w:tab/>
        <w:t>Provisions relating to members of the Council</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49" w:name="_Toc418485435"/>
      <w:bookmarkStart w:id="150" w:name="_Toc139338623"/>
      <w:bookmarkStart w:id="151" w:name="_Toc241056401"/>
      <w:bookmarkStart w:id="152" w:name="_Toc158000442"/>
      <w:r>
        <w:rPr>
          <w:rStyle w:val="CharSectno"/>
        </w:rPr>
        <w:t>11</w:t>
      </w:r>
      <w:r>
        <w:rPr>
          <w:snapToGrid w:val="0"/>
        </w:rPr>
        <w:t>.</w:t>
      </w:r>
      <w:r>
        <w:rPr>
          <w:snapToGrid w:val="0"/>
        </w:rPr>
        <w:tab/>
        <w:t>Provisions relating to procedure of the Council</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53" w:name="_Toc84237325"/>
      <w:bookmarkStart w:id="154" w:name="_Toc84308756"/>
      <w:bookmarkStart w:id="155" w:name="_Toc89584262"/>
      <w:bookmarkStart w:id="156" w:name="_Toc89584451"/>
      <w:bookmarkStart w:id="157" w:name="_Toc94348663"/>
      <w:bookmarkStart w:id="158" w:name="_Toc94418927"/>
      <w:bookmarkStart w:id="159" w:name="_Toc95890579"/>
      <w:bookmarkStart w:id="160" w:name="_Toc95894104"/>
      <w:bookmarkStart w:id="161" w:name="_Toc97618184"/>
      <w:bookmarkStart w:id="162" w:name="_Toc97622556"/>
      <w:bookmarkStart w:id="163" w:name="_Toc98316111"/>
      <w:bookmarkStart w:id="164" w:name="_Toc98320709"/>
      <w:bookmarkStart w:id="165" w:name="_Toc98648027"/>
      <w:bookmarkStart w:id="166" w:name="_Toc101842676"/>
      <w:bookmarkStart w:id="167" w:name="_Toc102369293"/>
      <w:bookmarkStart w:id="168" w:name="_Toc102453109"/>
      <w:bookmarkStart w:id="169" w:name="_Toc102538310"/>
      <w:bookmarkStart w:id="170" w:name="_Toc139338624"/>
      <w:bookmarkStart w:id="171" w:name="_Toc139338734"/>
      <w:bookmarkStart w:id="172" w:name="_Toc139338847"/>
      <w:bookmarkStart w:id="173" w:name="_Toc139434206"/>
      <w:bookmarkStart w:id="174" w:name="_Toc139439159"/>
      <w:bookmarkStart w:id="175" w:name="_Toc139439269"/>
      <w:bookmarkStart w:id="176" w:name="_Toc139439229"/>
      <w:bookmarkStart w:id="177" w:name="_Toc157997497"/>
      <w:bookmarkStart w:id="178" w:name="_Toc158000443"/>
      <w:bookmarkStart w:id="179" w:name="_Toc241056402"/>
      <w:r>
        <w:rPr>
          <w:rStyle w:val="CharDivNo"/>
        </w:rPr>
        <w:t>Division 3</w:t>
      </w:r>
      <w:r>
        <w:rPr>
          <w:snapToGrid w:val="0"/>
        </w:rPr>
        <w:t> — </w:t>
      </w:r>
      <w:r>
        <w:rPr>
          <w:rStyle w:val="CharDivText"/>
        </w:rPr>
        <w:t>Functions of the Council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18485436"/>
      <w:bookmarkStart w:id="181" w:name="_Toc139338625"/>
      <w:bookmarkStart w:id="182" w:name="_Toc241056403"/>
      <w:bookmarkStart w:id="183" w:name="_Toc158000444"/>
      <w:r>
        <w:rPr>
          <w:rStyle w:val="CharSectno"/>
        </w:rPr>
        <w:t>12</w:t>
      </w:r>
      <w:r>
        <w:rPr>
          <w:snapToGrid w:val="0"/>
        </w:rPr>
        <w:t>.</w:t>
      </w:r>
      <w:r>
        <w:rPr>
          <w:snapToGrid w:val="0"/>
        </w:rPr>
        <w:tab/>
        <w:t>Functions of the Council</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84" w:name="_Toc418485437"/>
      <w:bookmarkStart w:id="185" w:name="_Toc139338626"/>
      <w:bookmarkStart w:id="186" w:name="_Toc241056404"/>
      <w:bookmarkStart w:id="187" w:name="_Toc158000445"/>
      <w:r>
        <w:rPr>
          <w:rStyle w:val="CharSectno"/>
        </w:rPr>
        <w:t>13</w:t>
      </w:r>
      <w:r>
        <w:rPr>
          <w:snapToGrid w:val="0"/>
        </w:rPr>
        <w:t>.</w:t>
      </w:r>
      <w:r>
        <w:rPr>
          <w:snapToGrid w:val="0"/>
        </w:rPr>
        <w:tab/>
        <w:t>Requirement to supply information</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88" w:name="_Toc139338627"/>
      <w:bookmarkStart w:id="189" w:name="_Toc241056405"/>
      <w:bookmarkStart w:id="190" w:name="_Toc158000446"/>
      <w:bookmarkStart w:id="191" w:name="_Toc418485438"/>
      <w:r>
        <w:rPr>
          <w:rStyle w:val="CharSectno"/>
        </w:rPr>
        <w:t>13A</w:t>
      </w:r>
      <w:r>
        <w:t>.</w:t>
      </w:r>
      <w:r>
        <w:tab/>
        <w:t>Referral of complaints</w:t>
      </w:r>
      <w:bookmarkEnd w:id="188"/>
      <w:bookmarkEnd w:id="189"/>
      <w:bookmarkEnd w:id="190"/>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92" w:name="_Toc139338628"/>
      <w:bookmarkStart w:id="193" w:name="_Toc241056406"/>
      <w:bookmarkStart w:id="194" w:name="_Toc158000447"/>
      <w:r>
        <w:rPr>
          <w:rStyle w:val="CharSectno"/>
        </w:rPr>
        <w:t>14</w:t>
      </w:r>
      <w:r>
        <w:rPr>
          <w:snapToGrid w:val="0"/>
        </w:rPr>
        <w:t>.</w:t>
      </w:r>
      <w:r>
        <w:rPr>
          <w:snapToGrid w:val="0"/>
        </w:rPr>
        <w:tab/>
        <w:t>Committees of the Council</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95" w:name="_Toc84237329"/>
      <w:bookmarkStart w:id="196" w:name="_Toc84308760"/>
      <w:bookmarkStart w:id="197" w:name="_Toc89584266"/>
      <w:bookmarkStart w:id="198" w:name="_Toc89584455"/>
      <w:bookmarkStart w:id="199" w:name="_Toc94348668"/>
      <w:bookmarkStart w:id="200" w:name="_Toc94418932"/>
      <w:bookmarkStart w:id="201" w:name="_Toc95890584"/>
      <w:bookmarkStart w:id="202" w:name="_Toc95894109"/>
      <w:bookmarkStart w:id="203" w:name="_Toc97618189"/>
      <w:bookmarkStart w:id="204" w:name="_Toc97622561"/>
      <w:bookmarkStart w:id="205" w:name="_Toc98316116"/>
      <w:bookmarkStart w:id="206" w:name="_Toc98320714"/>
      <w:bookmarkStart w:id="207" w:name="_Toc98648032"/>
      <w:bookmarkStart w:id="208" w:name="_Toc101842681"/>
      <w:bookmarkStart w:id="209" w:name="_Toc102369298"/>
      <w:bookmarkStart w:id="210" w:name="_Toc102453114"/>
      <w:bookmarkStart w:id="211" w:name="_Toc102538315"/>
      <w:bookmarkStart w:id="212" w:name="_Toc139338629"/>
      <w:bookmarkStart w:id="213" w:name="_Toc139338739"/>
      <w:bookmarkStart w:id="214" w:name="_Toc139338852"/>
      <w:bookmarkStart w:id="215" w:name="_Toc139434211"/>
      <w:bookmarkStart w:id="216" w:name="_Toc139439164"/>
      <w:bookmarkStart w:id="217" w:name="_Toc139439274"/>
      <w:bookmarkStart w:id="218" w:name="_Toc139439235"/>
      <w:bookmarkStart w:id="219" w:name="_Toc157997502"/>
      <w:bookmarkStart w:id="220" w:name="_Toc158000448"/>
      <w:bookmarkStart w:id="221" w:name="_Toc241056407"/>
      <w:r>
        <w:rPr>
          <w:rStyle w:val="CharDivNo"/>
        </w:rPr>
        <w:t>Division 4</w:t>
      </w:r>
      <w:r>
        <w:rPr>
          <w:snapToGrid w:val="0"/>
        </w:rPr>
        <w:t> — </w:t>
      </w:r>
      <w:r>
        <w:rPr>
          <w:rStyle w:val="CharDivText"/>
        </w:rPr>
        <w:t>Administrative provisions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418485439"/>
      <w:bookmarkStart w:id="223" w:name="_Toc139338630"/>
      <w:bookmarkStart w:id="224" w:name="_Toc241056408"/>
      <w:bookmarkStart w:id="225" w:name="_Toc158000449"/>
      <w:r>
        <w:rPr>
          <w:rStyle w:val="CharSectno"/>
        </w:rPr>
        <w:t>15</w:t>
      </w:r>
      <w:r>
        <w:rPr>
          <w:snapToGrid w:val="0"/>
        </w:rPr>
        <w:t>.</w:t>
      </w:r>
      <w:r>
        <w:rPr>
          <w:snapToGrid w:val="0"/>
        </w:rPr>
        <w:tab/>
        <w:t>Use of outside staff and facilities</w:t>
      </w:r>
      <w:bookmarkEnd w:id="222"/>
      <w:bookmarkEnd w:id="223"/>
      <w:bookmarkEnd w:id="224"/>
      <w:bookmarkEnd w:id="225"/>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26" w:name="_Toc418485440"/>
      <w:bookmarkStart w:id="227" w:name="_Toc139338631"/>
      <w:bookmarkStart w:id="228" w:name="_Toc241056409"/>
      <w:bookmarkStart w:id="229" w:name="_Toc158000450"/>
      <w:r>
        <w:rPr>
          <w:rStyle w:val="CharSectno"/>
        </w:rPr>
        <w:t>16</w:t>
      </w:r>
      <w:r>
        <w:rPr>
          <w:snapToGrid w:val="0"/>
        </w:rPr>
        <w:t>.</w:t>
      </w:r>
      <w:r>
        <w:rPr>
          <w:snapToGrid w:val="0"/>
        </w:rPr>
        <w:tab/>
        <w:t>Funds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 17.]</w:t>
      </w:r>
    </w:p>
    <w:p>
      <w:pPr>
        <w:pStyle w:val="Heading5"/>
        <w:rPr>
          <w:snapToGrid w:val="0"/>
        </w:rPr>
      </w:pPr>
      <w:bookmarkStart w:id="230" w:name="_Toc418485441"/>
      <w:bookmarkStart w:id="231" w:name="_Toc139338632"/>
      <w:bookmarkStart w:id="232" w:name="_Toc241056410"/>
      <w:bookmarkStart w:id="233" w:name="_Toc158000451"/>
      <w:r>
        <w:rPr>
          <w:rStyle w:val="CharSectno"/>
        </w:rP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bookmarkStart w:id="234" w:name="_Toc418485442"/>
      <w:r>
        <w:tab/>
        <w:t>[Section 17 amended by No. 74 of 2003 s. 95; No. 77 of 2006 s. 17.]</w:t>
      </w:r>
    </w:p>
    <w:p>
      <w:pPr>
        <w:pStyle w:val="Heading5"/>
        <w:rPr>
          <w:snapToGrid w:val="0"/>
        </w:rPr>
      </w:pPr>
      <w:bookmarkStart w:id="235" w:name="_Toc139338633"/>
      <w:bookmarkStart w:id="236" w:name="_Toc241056411"/>
      <w:bookmarkStart w:id="237" w:name="_Toc158000452"/>
      <w:r>
        <w:rPr>
          <w:rStyle w:val="CharSectno"/>
        </w:rPr>
        <w:t>18</w:t>
      </w:r>
      <w:r>
        <w:rPr>
          <w:snapToGrid w:val="0"/>
        </w:rPr>
        <w:t>.</w:t>
      </w:r>
      <w:r>
        <w:rPr>
          <w:snapToGrid w:val="0"/>
        </w:rPr>
        <w:tab/>
        <w:t>Minister to have access to information</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ind w:left="1440"/>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38" w:name="_Toc418485443"/>
      <w:bookmarkStart w:id="239" w:name="_Toc139338634"/>
      <w:bookmarkStart w:id="240" w:name="_Toc241056412"/>
      <w:bookmarkStart w:id="241" w:name="_Toc158000453"/>
      <w:r>
        <w:rPr>
          <w:rStyle w:val="CharSectno"/>
        </w:rPr>
        <w:t>19</w:t>
      </w:r>
      <w:r>
        <w:rPr>
          <w:snapToGrid w:val="0"/>
        </w:rPr>
        <w:t>.</w:t>
      </w:r>
      <w:r>
        <w:rPr>
          <w:snapToGrid w:val="0"/>
        </w:rPr>
        <w:tab/>
        <w:t>Minister may give directions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 17.]</w:t>
      </w:r>
    </w:p>
    <w:p>
      <w:pPr>
        <w:pStyle w:val="Heading2"/>
      </w:pPr>
      <w:bookmarkStart w:id="242" w:name="_Toc84237335"/>
      <w:bookmarkStart w:id="243" w:name="_Toc84308766"/>
      <w:bookmarkStart w:id="244" w:name="_Toc89584272"/>
      <w:bookmarkStart w:id="245" w:name="_Toc89584461"/>
      <w:bookmarkStart w:id="246" w:name="_Toc94348674"/>
      <w:bookmarkStart w:id="247" w:name="_Toc94418938"/>
      <w:bookmarkStart w:id="248" w:name="_Toc95890590"/>
      <w:bookmarkStart w:id="249" w:name="_Toc95894115"/>
      <w:bookmarkStart w:id="250" w:name="_Toc97618195"/>
      <w:bookmarkStart w:id="251" w:name="_Toc97622567"/>
      <w:bookmarkStart w:id="252" w:name="_Toc98316122"/>
      <w:bookmarkStart w:id="253" w:name="_Toc98320720"/>
      <w:bookmarkStart w:id="254" w:name="_Toc98648038"/>
      <w:bookmarkStart w:id="255" w:name="_Toc101842687"/>
      <w:bookmarkStart w:id="256" w:name="_Toc102369304"/>
      <w:bookmarkStart w:id="257" w:name="_Toc102453120"/>
      <w:bookmarkStart w:id="258" w:name="_Toc102538321"/>
      <w:bookmarkStart w:id="259" w:name="_Toc139338635"/>
      <w:bookmarkStart w:id="260" w:name="_Toc139338745"/>
      <w:bookmarkStart w:id="261" w:name="_Toc139338858"/>
      <w:bookmarkStart w:id="262" w:name="_Toc139434217"/>
      <w:bookmarkStart w:id="263" w:name="_Toc139439170"/>
      <w:bookmarkStart w:id="264" w:name="_Toc139439280"/>
      <w:bookmarkStart w:id="265" w:name="_Toc139439241"/>
      <w:bookmarkStart w:id="266" w:name="_Toc157997508"/>
      <w:bookmarkStart w:id="267" w:name="_Toc158000454"/>
      <w:bookmarkStart w:id="268" w:name="_Toc241056413"/>
      <w:r>
        <w:rPr>
          <w:rStyle w:val="CharPartNo"/>
        </w:rPr>
        <w:t>Part 3</w:t>
      </w:r>
      <w:r>
        <w:t> — </w:t>
      </w:r>
      <w:r>
        <w:rPr>
          <w:rStyle w:val="CharPartText"/>
        </w:rPr>
        <w:t>Limitation of liability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84237336"/>
      <w:bookmarkStart w:id="270" w:name="_Toc84308767"/>
      <w:bookmarkStart w:id="271" w:name="_Toc89584273"/>
      <w:bookmarkStart w:id="272" w:name="_Toc89584462"/>
      <w:bookmarkStart w:id="273" w:name="_Toc94348675"/>
      <w:bookmarkStart w:id="274" w:name="_Toc94418939"/>
      <w:bookmarkStart w:id="275" w:name="_Toc95890591"/>
      <w:bookmarkStart w:id="276" w:name="_Toc95894116"/>
      <w:bookmarkStart w:id="277" w:name="_Toc97618196"/>
      <w:bookmarkStart w:id="278" w:name="_Toc97622568"/>
      <w:bookmarkStart w:id="279" w:name="_Toc98316123"/>
      <w:bookmarkStart w:id="280" w:name="_Toc98320721"/>
      <w:bookmarkStart w:id="281" w:name="_Toc98648039"/>
      <w:bookmarkStart w:id="282" w:name="_Toc101842688"/>
      <w:bookmarkStart w:id="283" w:name="_Toc102369305"/>
      <w:bookmarkStart w:id="284" w:name="_Toc102453121"/>
      <w:bookmarkStart w:id="285" w:name="_Toc102538322"/>
      <w:bookmarkStart w:id="286" w:name="_Toc139338636"/>
      <w:bookmarkStart w:id="287" w:name="_Toc139338746"/>
      <w:bookmarkStart w:id="288" w:name="_Toc139338859"/>
      <w:bookmarkStart w:id="289" w:name="_Toc139434218"/>
      <w:bookmarkStart w:id="290" w:name="_Toc139439171"/>
      <w:bookmarkStart w:id="291" w:name="_Toc139439281"/>
      <w:bookmarkStart w:id="292" w:name="_Toc139439242"/>
      <w:bookmarkStart w:id="293" w:name="_Toc157997509"/>
      <w:bookmarkStart w:id="294" w:name="_Toc158000455"/>
      <w:bookmarkStart w:id="295" w:name="_Toc241056414"/>
      <w:r>
        <w:rPr>
          <w:rStyle w:val="CharDivNo"/>
        </w:rPr>
        <w:t>Division 1</w:t>
      </w:r>
      <w:r>
        <w:rPr>
          <w:snapToGrid w:val="0"/>
        </w:rPr>
        <w:t> — </w:t>
      </w:r>
      <w:r>
        <w:rPr>
          <w:rStyle w:val="CharDivText"/>
        </w:rPr>
        <w:t>Making, amending and revoking schemes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18485444"/>
      <w:bookmarkStart w:id="297" w:name="_Toc139338637"/>
      <w:bookmarkStart w:id="298" w:name="_Toc241056415"/>
      <w:bookmarkStart w:id="299" w:name="_Toc158000456"/>
      <w:r>
        <w:rPr>
          <w:rStyle w:val="CharSectno"/>
        </w:rPr>
        <w:t>20</w:t>
      </w:r>
      <w:r>
        <w:rPr>
          <w:snapToGrid w:val="0"/>
        </w:rPr>
        <w:t>.</w:t>
      </w:r>
      <w:r>
        <w:rPr>
          <w:snapToGrid w:val="0"/>
        </w:rPr>
        <w:tab/>
        <w:t>Preparation and approval</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300" w:name="_Toc418485445"/>
      <w:bookmarkStart w:id="301" w:name="_Toc139338638"/>
      <w:bookmarkStart w:id="302" w:name="_Toc241056416"/>
      <w:bookmarkStart w:id="303" w:name="_Toc158000457"/>
      <w:r>
        <w:rPr>
          <w:rStyle w:val="CharSectno"/>
        </w:rPr>
        <w:t>21</w:t>
      </w:r>
      <w:r>
        <w:rPr>
          <w:snapToGrid w:val="0"/>
        </w:rPr>
        <w:t>.</w:t>
      </w:r>
      <w:r>
        <w:rPr>
          <w:snapToGrid w:val="0"/>
        </w:rPr>
        <w:tab/>
        <w:t>Notifying the public</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304" w:name="_Toc418485446"/>
      <w:bookmarkStart w:id="305" w:name="_Toc139338639"/>
      <w:bookmarkStart w:id="306" w:name="_Toc241056417"/>
      <w:bookmarkStart w:id="307" w:name="_Toc158000458"/>
      <w:r>
        <w:rPr>
          <w:rStyle w:val="CharSectno"/>
        </w:rPr>
        <w:t>22</w:t>
      </w:r>
      <w:r>
        <w:rPr>
          <w:snapToGrid w:val="0"/>
        </w:rPr>
        <w:t>.</w:t>
      </w:r>
      <w:r>
        <w:rPr>
          <w:snapToGrid w:val="0"/>
        </w:rPr>
        <w:tab/>
        <w:t>Public comments and submissions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08" w:name="_Toc418485447"/>
      <w:bookmarkStart w:id="309" w:name="_Toc139338640"/>
      <w:bookmarkStart w:id="310" w:name="_Toc241056418"/>
      <w:bookmarkStart w:id="311" w:name="_Toc158000459"/>
      <w:r>
        <w:rPr>
          <w:rStyle w:val="CharSectno"/>
        </w:rPr>
        <w:t>23</w:t>
      </w:r>
      <w:r>
        <w:rPr>
          <w:snapToGrid w:val="0"/>
        </w:rPr>
        <w:t>.</w:t>
      </w:r>
      <w:r>
        <w:rPr>
          <w:snapToGrid w:val="0"/>
        </w:rPr>
        <w:tab/>
        <w:t>Matters to be considered by the Council before approval</w:t>
      </w:r>
      <w:bookmarkEnd w:id="308"/>
      <w:bookmarkEnd w:id="309"/>
      <w:bookmarkEnd w:id="310"/>
      <w:bookmarkEnd w:id="311"/>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312" w:name="_Toc418485448"/>
      <w:bookmarkStart w:id="313" w:name="_Toc139338641"/>
      <w:bookmarkStart w:id="314" w:name="_Toc241056419"/>
      <w:bookmarkStart w:id="315" w:name="_Toc158000460"/>
      <w:r>
        <w:rPr>
          <w:rStyle w:val="CharSectno"/>
        </w:rPr>
        <w:t>24</w:t>
      </w:r>
      <w:r>
        <w:rPr>
          <w:snapToGrid w:val="0"/>
        </w:rPr>
        <w:t>.</w:t>
      </w:r>
      <w:r>
        <w:rPr>
          <w:snapToGrid w:val="0"/>
        </w:rPr>
        <w:tab/>
        <w:t>Public hearings</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16" w:name="_Toc418485449"/>
      <w:bookmarkStart w:id="317" w:name="_Toc139338642"/>
      <w:bookmarkStart w:id="318" w:name="_Toc241056420"/>
      <w:bookmarkStart w:id="319" w:name="_Toc158000461"/>
      <w:r>
        <w:rPr>
          <w:rStyle w:val="CharSectno"/>
        </w:rPr>
        <w:t>25</w:t>
      </w:r>
      <w:r>
        <w:rPr>
          <w:snapToGrid w:val="0"/>
        </w:rPr>
        <w:t>.</w:t>
      </w:r>
      <w:r>
        <w:rPr>
          <w:snapToGrid w:val="0"/>
        </w:rPr>
        <w:tab/>
        <w:t>Council may submit approved scheme to Minister</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320" w:name="_Toc418485450"/>
      <w:bookmarkStart w:id="321" w:name="_Toc139338643"/>
      <w:bookmarkStart w:id="322" w:name="_Toc241056421"/>
      <w:bookmarkStart w:id="323" w:name="_Toc158000462"/>
      <w:r>
        <w:rPr>
          <w:rStyle w:val="CharSectno"/>
        </w:rPr>
        <w:t>26</w:t>
      </w:r>
      <w:r>
        <w:rPr>
          <w:snapToGrid w:val="0"/>
        </w:rPr>
        <w:t>.</w:t>
      </w:r>
      <w:r>
        <w:rPr>
          <w:snapToGrid w:val="0"/>
        </w:rPr>
        <w:tab/>
        <w:t>Minister may gazette a scheme</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324" w:name="_Toc139338644"/>
      <w:bookmarkStart w:id="325" w:name="_Toc241056422"/>
      <w:bookmarkStart w:id="326" w:name="_Toc158000463"/>
      <w:bookmarkStart w:id="327" w:name="_Toc418485452"/>
      <w:r>
        <w:rPr>
          <w:rStyle w:val="CharSectno"/>
        </w:rPr>
        <w:t>27</w:t>
      </w:r>
      <w:r>
        <w:t>.</w:t>
      </w:r>
      <w:r>
        <w:tab/>
        <w:t>Commencement of schemes</w:t>
      </w:r>
      <w:bookmarkEnd w:id="324"/>
      <w:bookmarkEnd w:id="325"/>
      <w:bookmarkEnd w:id="32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328" w:name="_Toc139338645"/>
      <w:bookmarkStart w:id="329" w:name="_Toc241056423"/>
      <w:bookmarkStart w:id="330" w:name="_Toc158000464"/>
      <w:r>
        <w:rPr>
          <w:rStyle w:val="CharSectno"/>
        </w:rPr>
        <w:t>28</w:t>
      </w:r>
      <w:r>
        <w:rPr>
          <w:snapToGrid w:val="0"/>
        </w:rPr>
        <w:t>.</w:t>
      </w:r>
      <w:r>
        <w:rPr>
          <w:snapToGrid w:val="0"/>
        </w:rPr>
        <w:tab/>
        <w:t>Challenges to schemes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331" w:name="_Toc139338646"/>
      <w:bookmarkStart w:id="332" w:name="_Toc241056424"/>
      <w:bookmarkStart w:id="333" w:name="_Toc158000465"/>
      <w:r>
        <w:rPr>
          <w:rStyle w:val="CharSectno"/>
        </w:rPr>
        <w:t>29</w:t>
      </w:r>
      <w:r>
        <w:t>.</w:t>
      </w:r>
      <w:r>
        <w:tab/>
        <w:t>Review of schemes</w:t>
      </w:r>
      <w:bookmarkEnd w:id="331"/>
      <w:bookmarkEnd w:id="332"/>
      <w:bookmarkEnd w:id="333"/>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334" w:name="_Toc139338647"/>
      <w:bookmarkStart w:id="335" w:name="_Toc241056425"/>
      <w:bookmarkStart w:id="336" w:name="_Toc158000466"/>
      <w:r>
        <w:rPr>
          <w:rStyle w:val="CharSectno"/>
        </w:rPr>
        <w:t>29A</w:t>
      </w:r>
      <w:r>
        <w:t>.</w:t>
      </w:r>
      <w:r>
        <w:tab/>
        <w:t>Amendment and revocation of schemes</w:t>
      </w:r>
      <w:bookmarkEnd w:id="334"/>
      <w:bookmarkEnd w:id="335"/>
      <w:bookmarkEnd w:id="336"/>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337" w:name="_Toc84237347"/>
      <w:bookmarkStart w:id="338" w:name="_Toc84308778"/>
      <w:bookmarkStart w:id="339" w:name="_Toc89584284"/>
      <w:bookmarkStart w:id="340" w:name="_Toc89584473"/>
      <w:r>
        <w:tab/>
        <w:t>[Section 29A inserted by No. 25 of 2004 s. 11.]</w:t>
      </w:r>
    </w:p>
    <w:p>
      <w:pPr>
        <w:pStyle w:val="Heading3"/>
        <w:rPr>
          <w:snapToGrid w:val="0"/>
        </w:rPr>
      </w:pPr>
      <w:bookmarkStart w:id="341" w:name="_Toc94348689"/>
      <w:bookmarkStart w:id="342" w:name="_Toc94418951"/>
      <w:bookmarkStart w:id="343" w:name="_Toc95890603"/>
      <w:bookmarkStart w:id="344" w:name="_Toc95894128"/>
      <w:bookmarkStart w:id="345" w:name="_Toc97618208"/>
      <w:bookmarkStart w:id="346" w:name="_Toc97622580"/>
      <w:bookmarkStart w:id="347" w:name="_Toc98316135"/>
      <w:bookmarkStart w:id="348" w:name="_Toc98320733"/>
      <w:bookmarkStart w:id="349" w:name="_Toc98648051"/>
      <w:bookmarkStart w:id="350" w:name="_Toc101842700"/>
      <w:bookmarkStart w:id="351" w:name="_Toc102369317"/>
      <w:bookmarkStart w:id="352" w:name="_Toc102453133"/>
      <w:bookmarkStart w:id="353" w:name="_Toc102538334"/>
      <w:bookmarkStart w:id="354" w:name="_Toc139338648"/>
      <w:bookmarkStart w:id="355" w:name="_Toc139338758"/>
      <w:bookmarkStart w:id="356" w:name="_Toc139338871"/>
      <w:bookmarkStart w:id="357" w:name="_Toc139434230"/>
      <w:bookmarkStart w:id="358" w:name="_Toc139439183"/>
      <w:bookmarkStart w:id="359" w:name="_Toc139439293"/>
      <w:bookmarkStart w:id="360" w:name="_Toc139439366"/>
      <w:bookmarkStart w:id="361" w:name="_Toc157997521"/>
      <w:bookmarkStart w:id="362" w:name="_Toc158000467"/>
      <w:bookmarkStart w:id="363" w:name="_Toc241056426"/>
      <w:r>
        <w:rPr>
          <w:rStyle w:val="CharDivNo"/>
        </w:rPr>
        <w:t>Division 2</w:t>
      </w:r>
      <w:r>
        <w:rPr>
          <w:snapToGrid w:val="0"/>
        </w:rPr>
        <w:t> — </w:t>
      </w:r>
      <w:r>
        <w:rPr>
          <w:rStyle w:val="CharDivText"/>
        </w:rPr>
        <w:t>Contents of schemes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pPr>
      <w:bookmarkStart w:id="364" w:name="_Toc139338649"/>
      <w:bookmarkStart w:id="365" w:name="_Toc241056427"/>
      <w:bookmarkStart w:id="366" w:name="_Toc158000468"/>
      <w:bookmarkStart w:id="367" w:name="_Toc418485456"/>
      <w:r>
        <w:rPr>
          <w:rStyle w:val="CharSectno"/>
        </w:rPr>
        <w:t>30</w:t>
      </w:r>
      <w:r>
        <w:t>.</w:t>
      </w:r>
      <w:r>
        <w:tab/>
        <w:t>Persons to whom a scheme applies</w:t>
      </w:r>
      <w:bookmarkEnd w:id="364"/>
      <w:bookmarkEnd w:id="365"/>
      <w:bookmarkEnd w:id="366"/>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68" w:name="_Toc139338650"/>
      <w:bookmarkStart w:id="369" w:name="_Toc241056428"/>
      <w:bookmarkStart w:id="370" w:name="_Toc158000469"/>
      <w:r>
        <w:rPr>
          <w:rStyle w:val="CharSectno"/>
        </w:rPr>
        <w:t>31</w:t>
      </w:r>
      <w:r>
        <w:t>.</w:t>
      </w:r>
      <w:r>
        <w:tab/>
        <w:t>Officers or partners of persons to whom a scheme applies</w:t>
      </w:r>
      <w:bookmarkEnd w:id="368"/>
      <w:bookmarkEnd w:id="369"/>
      <w:bookmarkEnd w:id="370"/>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371" w:name="_Toc139338651"/>
      <w:bookmarkStart w:id="372" w:name="_Toc241056429"/>
      <w:bookmarkStart w:id="373" w:name="_Toc158000470"/>
      <w:r>
        <w:rPr>
          <w:rStyle w:val="CharSectno"/>
        </w:rPr>
        <w:t>32</w:t>
      </w:r>
      <w:r>
        <w:rPr>
          <w:snapToGrid w:val="0"/>
        </w:rPr>
        <w:t>.</w:t>
      </w:r>
      <w:r>
        <w:rPr>
          <w:snapToGrid w:val="0"/>
        </w:rPr>
        <w:tab/>
        <w:t>Employees of persons to whom schemes apply</w:t>
      </w:r>
      <w:bookmarkEnd w:id="367"/>
      <w:bookmarkEnd w:id="371"/>
      <w:bookmarkEnd w:id="372"/>
      <w:bookmarkEnd w:id="373"/>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74" w:name="_Toc418485457"/>
      <w:bookmarkStart w:id="375" w:name="_Toc139338652"/>
      <w:bookmarkStart w:id="376" w:name="_Toc241056430"/>
      <w:bookmarkStart w:id="377" w:name="_Toc158000471"/>
      <w:r>
        <w:rPr>
          <w:rStyle w:val="CharSectno"/>
        </w:rPr>
        <w:t>33</w:t>
      </w:r>
      <w:r>
        <w:rPr>
          <w:snapToGrid w:val="0"/>
        </w:rPr>
        <w:t>.</w:t>
      </w:r>
      <w:r>
        <w:rPr>
          <w:snapToGrid w:val="0"/>
        </w:rPr>
        <w:tab/>
        <w:t>Other persons to whom schemes apply</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378" w:name="_Toc418485458"/>
      <w:bookmarkStart w:id="379" w:name="_Toc139338653"/>
      <w:bookmarkStart w:id="380" w:name="_Toc241056431"/>
      <w:bookmarkStart w:id="381" w:name="_Toc158000472"/>
      <w:r>
        <w:rPr>
          <w:rStyle w:val="CharSectno"/>
        </w:rPr>
        <w:t>34</w:t>
      </w:r>
      <w:r>
        <w:rPr>
          <w:snapToGrid w:val="0"/>
        </w:rPr>
        <w:t>.</w:t>
      </w:r>
      <w:r>
        <w:rPr>
          <w:snapToGrid w:val="0"/>
        </w:rPr>
        <w:tab/>
        <w:t>Limitation of liability by insurance arrangements</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382" w:name="_Toc418485459"/>
      <w:bookmarkStart w:id="383" w:name="_Toc139338654"/>
      <w:bookmarkStart w:id="384" w:name="_Toc241056432"/>
      <w:bookmarkStart w:id="385" w:name="_Toc158000473"/>
      <w:r>
        <w:rPr>
          <w:rStyle w:val="CharSectno"/>
        </w:rPr>
        <w:t>35</w:t>
      </w:r>
      <w:r>
        <w:rPr>
          <w:snapToGrid w:val="0"/>
        </w:rPr>
        <w:t>.</w:t>
      </w:r>
      <w:r>
        <w:rPr>
          <w:snapToGrid w:val="0"/>
        </w:rPr>
        <w:tab/>
        <w:t>Limitation of liability by reference to amounts of business assets</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386" w:name="_Toc418485460"/>
      <w:bookmarkStart w:id="387" w:name="_Toc139338655"/>
      <w:bookmarkStart w:id="388" w:name="_Toc241056433"/>
      <w:bookmarkStart w:id="389" w:name="_Toc158000474"/>
      <w:r>
        <w:rPr>
          <w:rStyle w:val="CharSectno"/>
        </w:rPr>
        <w:t>36</w:t>
      </w:r>
      <w:r>
        <w:rPr>
          <w:snapToGrid w:val="0"/>
        </w:rPr>
        <w:t>.</w:t>
      </w:r>
      <w:r>
        <w:rPr>
          <w:snapToGrid w:val="0"/>
        </w:rPr>
        <w:tab/>
        <w:t>Limitation of liability by multiple of charges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r>
        <w:rPr>
          <w:rStyle w:val="CharDefText"/>
        </w:rPr>
        <w:t>limitation amount</w:t>
      </w:r>
      <w:r>
        <w:rPr>
          <w:snapToGrid w:val="0"/>
        </w:rPr>
        <w:t>),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390" w:name="_Toc139338656"/>
      <w:bookmarkStart w:id="391" w:name="_Toc241056434"/>
      <w:bookmarkStart w:id="392" w:name="_Toc158000475"/>
      <w:bookmarkStart w:id="393" w:name="_Toc418485462"/>
      <w:r>
        <w:rPr>
          <w:rStyle w:val="CharSectno"/>
        </w:rPr>
        <w:t>37</w:t>
      </w:r>
      <w:r>
        <w:t>.</w:t>
      </w:r>
      <w:r>
        <w:tab/>
        <w:t>Specification of limits of liability and multiples</w:t>
      </w:r>
      <w:bookmarkEnd w:id="390"/>
      <w:bookmarkEnd w:id="391"/>
      <w:bookmarkEnd w:id="392"/>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94" w:name="_Toc139338657"/>
      <w:bookmarkStart w:id="395" w:name="_Toc241056435"/>
      <w:bookmarkStart w:id="396" w:name="_Toc158000476"/>
      <w:r>
        <w:rPr>
          <w:rStyle w:val="CharSectno"/>
        </w:rPr>
        <w:t>38</w:t>
      </w:r>
      <w:r>
        <w:rPr>
          <w:snapToGrid w:val="0"/>
        </w:rPr>
        <w:t>.</w:t>
      </w:r>
      <w:r>
        <w:rPr>
          <w:snapToGrid w:val="0"/>
        </w:rPr>
        <w:tab/>
        <w:t>Combination of provisions under sections 34, 35 and 36</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97" w:name="_Toc418485463"/>
      <w:bookmarkStart w:id="398" w:name="_Toc139338658"/>
      <w:bookmarkStart w:id="399" w:name="_Toc241056436"/>
      <w:bookmarkStart w:id="400" w:name="_Toc158000477"/>
      <w:r>
        <w:rPr>
          <w:rStyle w:val="CharSectno"/>
        </w:rPr>
        <w:t>39</w:t>
      </w:r>
      <w:r>
        <w:rPr>
          <w:snapToGrid w:val="0"/>
        </w:rPr>
        <w:t>.</w:t>
      </w:r>
      <w:r>
        <w:rPr>
          <w:snapToGrid w:val="0"/>
        </w:rPr>
        <w:tab/>
        <w:t>Liability that cannot be limited by schemes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401" w:name="_Toc418485464"/>
      <w:bookmarkStart w:id="402" w:name="_Toc139338659"/>
      <w:bookmarkStart w:id="403" w:name="_Toc241056437"/>
      <w:bookmarkStart w:id="404" w:name="_Toc158000478"/>
      <w:r>
        <w:rPr>
          <w:rStyle w:val="CharSectno"/>
        </w:rPr>
        <w:t>40</w:t>
      </w:r>
      <w:r>
        <w:rPr>
          <w:snapToGrid w:val="0"/>
        </w:rPr>
        <w:t>.</w:t>
      </w:r>
      <w:r>
        <w:rPr>
          <w:snapToGrid w:val="0"/>
        </w:rPr>
        <w:tab/>
        <w:t>Insurance to be of requisite standard</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05" w:name="_Toc84237359"/>
      <w:bookmarkStart w:id="406" w:name="_Toc84308790"/>
      <w:bookmarkStart w:id="407" w:name="_Toc89584296"/>
      <w:bookmarkStart w:id="408" w:name="_Toc89584485"/>
      <w:bookmarkStart w:id="409" w:name="_Toc94348704"/>
      <w:bookmarkStart w:id="410" w:name="_Toc94418963"/>
      <w:bookmarkStart w:id="411" w:name="_Toc95890615"/>
      <w:bookmarkStart w:id="412" w:name="_Toc95894140"/>
      <w:bookmarkStart w:id="413" w:name="_Toc97618220"/>
      <w:bookmarkStart w:id="414" w:name="_Toc97622592"/>
      <w:bookmarkStart w:id="415" w:name="_Toc98316147"/>
      <w:bookmarkStart w:id="416" w:name="_Toc98320745"/>
      <w:bookmarkStart w:id="417" w:name="_Toc98648063"/>
      <w:bookmarkStart w:id="418" w:name="_Toc101842712"/>
      <w:bookmarkStart w:id="419" w:name="_Toc102369329"/>
      <w:bookmarkStart w:id="420" w:name="_Toc102453145"/>
      <w:bookmarkStart w:id="421" w:name="_Toc102538346"/>
      <w:bookmarkStart w:id="422" w:name="_Toc139338660"/>
      <w:bookmarkStart w:id="423" w:name="_Toc139338770"/>
      <w:bookmarkStart w:id="424" w:name="_Toc139338883"/>
      <w:bookmarkStart w:id="425" w:name="_Toc139434242"/>
      <w:bookmarkStart w:id="426" w:name="_Toc139439195"/>
      <w:bookmarkStart w:id="427" w:name="_Toc139439305"/>
      <w:bookmarkStart w:id="428" w:name="_Toc139439378"/>
      <w:bookmarkStart w:id="429" w:name="_Toc157997533"/>
      <w:bookmarkStart w:id="430" w:name="_Toc158000479"/>
      <w:bookmarkStart w:id="431" w:name="_Toc241056438"/>
      <w:r>
        <w:rPr>
          <w:rStyle w:val="CharDivNo"/>
        </w:rPr>
        <w:t>Division 3</w:t>
      </w:r>
      <w:r>
        <w:rPr>
          <w:snapToGrid w:val="0"/>
        </w:rPr>
        <w:t> — </w:t>
      </w:r>
      <w:r>
        <w:rPr>
          <w:rStyle w:val="CharDivText"/>
        </w:rPr>
        <w:t>Effect of schemes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pPr>
      <w:bookmarkStart w:id="432" w:name="_Toc139338661"/>
      <w:bookmarkStart w:id="433" w:name="_Toc241056439"/>
      <w:bookmarkStart w:id="434" w:name="_Toc158000480"/>
      <w:bookmarkStart w:id="435" w:name="_Toc418485466"/>
      <w:r>
        <w:rPr>
          <w:rStyle w:val="CharSectno"/>
        </w:rPr>
        <w:t>41</w:t>
      </w:r>
      <w:r>
        <w:t>.</w:t>
      </w:r>
      <w:r>
        <w:tab/>
        <w:t>Limit of occupational liability by schemes</w:t>
      </w:r>
      <w:bookmarkEnd w:id="432"/>
      <w:bookmarkEnd w:id="433"/>
      <w:bookmarkEnd w:id="434"/>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436" w:name="_Toc139338662"/>
      <w:bookmarkStart w:id="437" w:name="_Toc241056440"/>
      <w:bookmarkStart w:id="438" w:name="_Toc158000481"/>
      <w:r>
        <w:rPr>
          <w:rStyle w:val="CharSectno"/>
        </w:rPr>
        <w:t>42</w:t>
      </w:r>
      <w:r>
        <w:rPr>
          <w:snapToGrid w:val="0"/>
        </w:rPr>
        <w:t>.</w:t>
      </w:r>
      <w:r>
        <w:rPr>
          <w:snapToGrid w:val="0"/>
        </w:rPr>
        <w:tab/>
        <w:t>Limitation of amount of damages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439" w:name="_Toc418485467"/>
      <w:bookmarkStart w:id="440" w:name="_Toc139338663"/>
      <w:bookmarkStart w:id="441" w:name="_Toc241056441"/>
      <w:bookmarkStart w:id="442" w:name="_Toc158000482"/>
      <w:r>
        <w:rPr>
          <w:rStyle w:val="CharSectno"/>
        </w:rPr>
        <w:t>43</w:t>
      </w:r>
      <w:r>
        <w:rPr>
          <w:snapToGrid w:val="0"/>
        </w:rPr>
        <w:t>.</w:t>
      </w:r>
      <w:r>
        <w:rPr>
          <w:snapToGrid w:val="0"/>
        </w:rPr>
        <w:tab/>
        <w:t>Effect of schemes on other parties to proceedings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43" w:name="_Toc418485468"/>
      <w:bookmarkStart w:id="444" w:name="_Toc139338664"/>
      <w:bookmarkStart w:id="445" w:name="_Toc241056442"/>
      <w:bookmarkStart w:id="446" w:name="_Toc158000483"/>
      <w:r>
        <w:rPr>
          <w:rStyle w:val="CharSectno"/>
        </w:rPr>
        <w:t>44</w:t>
      </w:r>
      <w:r>
        <w:rPr>
          <w:snapToGrid w:val="0"/>
        </w:rPr>
        <w:t>.</w:t>
      </w:r>
      <w:r>
        <w:rPr>
          <w:snapToGrid w:val="0"/>
        </w:rPr>
        <w:tab/>
        <w:t>Proceedings to which schemes apply</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47" w:name="_Toc139338665"/>
      <w:bookmarkStart w:id="448" w:name="_Toc241056443"/>
      <w:bookmarkStart w:id="449" w:name="_Toc158000484"/>
      <w:bookmarkStart w:id="450" w:name="_Toc418485469"/>
      <w:r>
        <w:rPr>
          <w:rStyle w:val="CharSectno"/>
        </w:rPr>
        <w:t>44A</w:t>
      </w:r>
      <w:r>
        <w:t>.</w:t>
      </w:r>
      <w:r>
        <w:tab/>
        <w:t>Duration of scheme</w:t>
      </w:r>
      <w:bookmarkEnd w:id="447"/>
      <w:bookmarkEnd w:id="448"/>
      <w:bookmarkEnd w:id="449"/>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451" w:name="_Toc139338666"/>
      <w:bookmarkStart w:id="452" w:name="_Toc241056444"/>
      <w:bookmarkStart w:id="453" w:name="_Toc158000485"/>
      <w:r>
        <w:rPr>
          <w:rStyle w:val="CharSectno"/>
        </w:rPr>
        <w:t>45</w:t>
      </w:r>
      <w:r>
        <w:rPr>
          <w:snapToGrid w:val="0"/>
        </w:rPr>
        <w:t>.</w:t>
      </w:r>
      <w:r>
        <w:rPr>
          <w:snapToGrid w:val="0"/>
        </w:rPr>
        <w:tab/>
        <w:t>Notification of limitation of liability</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454" w:name="_Toc84237365"/>
      <w:bookmarkStart w:id="455" w:name="_Toc84308796"/>
      <w:bookmarkStart w:id="456" w:name="_Toc89584302"/>
      <w:bookmarkStart w:id="457" w:name="_Toc89584491"/>
      <w:bookmarkStart w:id="458" w:name="_Toc94348712"/>
      <w:bookmarkStart w:id="459" w:name="_Toc94418970"/>
      <w:bookmarkStart w:id="460" w:name="_Toc95890622"/>
      <w:bookmarkStart w:id="461" w:name="_Toc95894147"/>
      <w:bookmarkStart w:id="462" w:name="_Toc97618227"/>
      <w:bookmarkStart w:id="463" w:name="_Toc97622599"/>
      <w:bookmarkStart w:id="464" w:name="_Toc98316154"/>
      <w:bookmarkStart w:id="465" w:name="_Toc98320752"/>
      <w:bookmarkStart w:id="466" w:name="_Toc98648070"/>
      <w:bookmarkStart w:id="467" w:name="_Toc101842719"/>
      <w:bookmarkStart w:id="468" w:name="_Toc102369336"/>
      <w:bookmarkStart w:id="469" w:name="_Toc102453152"/>
      <w:bookmarkStart w:id="470" w:name="_Toc102538353"/>
      <w:bookmarkStart w:id="471" w:name="_Toc139338667"/>
      <w:bookmarkStart w:id="472" w:name="_Toc139338777"/>
      <w:bookmarkStart w:id="473" w:name="_Toc139338890"/>
      <w:bookmarkStart w:id="474" w:name="_Toc139434249"/>
      <w:bookmarkStart w:id="475" w:name="_Toc139439202"/>
      <w:bookmarkStart w:id="476" w:name="_Toc139439312"/>
      <w:bookmarkStart w:id="477" w:name="_Toc139439385"/>
      <w:bookmarkStart w:id="478" w:name="_Toc157997540"/>
      <w:bookmarkStart w:id="479" w:name="_Toc158000486"/>
      <w:bookmarkStart w:id="480" w:name="_Toc241056445"/>
      <w:r>
        <w:rPr>
          <w:rStyle w:val="CharPartNo"/>
        </w:rPr>
        <w:t>Part 4</w:t>
      </w:r>
      <w:r>
        <w:rPr>
          <w:rStyle w:val="CharDivNo"/>
        </w:rPr>
        <w:t> </w:t>
      </w:r>
      <w:r>
        <w:t>—</w:t>
      </w:r>
      <w:r>
        <w:rPr>
          <w:rStyle w:val="CharDivText"/>
        </w:rPr>
        <w:t> </w:t>
      </w:r>
      <w:r>
        <w:rPr>
          <w:rStyle w:val="CharPartText"/>
        </w:rPr>
        <w:t>Compulsory insurance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18485470"/>
      <w:bookmarkStart w:id="482" w:name="_Toc139338668"/>
      <w:bookmarkStart w:id="483" w:name="_Toc241056446"/>
      <w:bookmarkStart w:id="484" w:name="_Toc158000487"/>
      <w:r>
        <w:rPr>
          <w:rStyle w:val="CharSectno"/>
        </w:rPr>
        <w:t>46</w:t>
      </w:r>
      <w:r>
        <w:rPr>
          <w:snapToGrid w:val="0"/>
        </w:rPr>
        <w:t>.</w:t>
      </w:r>
      <w:r>
        <w:rPr>
          <w:snapToGrid w:val="0"/>
        </w:rPr>
        <w:tab/>
        <w:t>Occupational associations may compel their members to insure</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485" w:name="_Toc418485471"/>
      <w:bookmarkStart w:id="486" w:name="_Toc139338669"/>
      <w:bookmarkStart w:id="487" w:name="_Toc241056447"/>
      <w:bookmarkStart w:id="488" w:name="_Toc158000488"/>
      <w:r>
        <w:rPr>
          <w:rStyle w:val="CharSectno"/>
        </w:rPr>
        <w:t>47</w:t>
      </w:r>
      <w:r>
        <w:rPr>
          <w:snapToGrid w:val="0"/>
        </w:rPr>
        <w:t>.</w:t>
      </w:r>
      <w:r>
        <w:rPr>
          <w:snapToGrid w:val="0"/>
        </w:rPr>
        <w:tab/>
        <w:t>Monitoring claims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89" w:name="_Toc84237368"/>
      <w:bookmarkStart w:id="490" w:name="_Toc84308799"/>
      <w:bookmarkStart w:id="491" w:name="_Toc89584305"/>
      <w:bookmarkStart w:id="492" w:name="_Toc89584494"/>
      <w:bookmarkStart w:id="493" w:name="_Toc94348715"/>
      <w:bookmarkStart w:id="494" w:name="_Toc94418973"/>
      <w:bookmarkStart w:id="495" w:name="_Toc95890625"/>
      <w:bookmarkStart w:id="496" w:name="_Toc95894150"/>
      <w:bookmarkStart w:id="497" w:name="_Toc97618230"/>
      <w:bookmarkStart w:id="498" w:name="_Toc97622602"/>
      <w:bookmarkStart w:id="499" w:name="_Toc98316157"/>
      <w:bookmarkStart w:id="500" w:name="_Toc98320755"/>
      <w:bookmarkStart w:id="501" w:name="_Toc98648073"/>
      <w:bookmarkStart w:id="502" w:name="_Toc101842722"/>
      <w:bookmarkStart w:id="503" w:name="_Toc102369339"/>
      <w:bookmarkStart w:id="504" w:name="_Toc102453155"/>
      <w:bookmarkStart w:id="505" w:name="_Toc102538356"/>
      <w:bookmarkStart w:id="506" w:name="_Toc139338670"/>
      <w:bookmarkStart w:id="507" w:name="_Toc139338780"/>
      <w:bookmarkStart w:id="508" w:name="_Toc139338893"/>
      <w:bookmarkStart w:id="509" w:name="_Toc139434252"/>
      <w:bookmarkStart w:id="510" w:name="_Toc139439205"/>
      <w:bookmarkStart w:id="511" w:name="_Toc139439315"/>
      <w:bookmarkStart w:id="512" w:name="_Toc139439388"/>
      <w:bookmarkStart w:id="513" w:name="_Toc157997543"/>
      <w:bookmarkStart w:id="514" w:name="_Toc158000489"/>
      <w:bookmarkStart w:id="515" w:name="_Toc241056448"/>
      <w:r>
        <w:rPr>
          <w:rStyle w:val="CharPartNo"/>
        </w:rPr>
        <w:t>Part 5</w:t>
      </w:r>
      <w:r>
        <w:rPr>
          <w:rStyle w:val="CharDivNo"/>
        </w:rPr>
        <w:t> </w:t>
      </w:r>
      <w:r>
        <w:t>—</w:t>
      </w:r>
      <w:r>
        <w:rPr>
          <w:rStyle w:val="CharDivText"/>
        </w:rPr>
        <w:t> </w:t>
      </w:r>
      <w:r>
        <w:rPr>
          <w:rStyle w:val="CharPartText"/>
        </w:rPr>
        <w:t>Risk management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18485472"/>
      <w:bookmarkStart w:id="517" w:name="_Toc139338671"/>
      <w:bookmarkStart w:id="518" w:name="_Toc241056449"/>
      <w:bookmarkStart w:id="519" w:name="_Toc158000490"/>
      <w:r>
        <w:rPr>
          <w:rStyle w:val="CharSectno"/>
        </w:rPr>
        <w:t>48</w:t>
      </w:r>
      <w:r>
        <w:rPr>
          <w:snapToGrid w:val="0"/>
        </w:rPr>
        <w:t>.</w:t>
      </w:r>
      <w:r>
        <w:rPr>
          <w:snapToGrid w:val="0"/>
        </w:rPr>
        <w:tab/>
        <w:t>Risk management strategies</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20" w:name="_Toc418485473"/>
      <w:bookmarkStart w:id="521" w:name="_Toc139338672"/>
      <w:bookmarkStart w:id="522" w:name="_Toc241056450"/>
      <w:bookmarkStart w:id="523" w:name="_Toc158000491"/>
      <w:r>
        <w:rPr>
          <w:rStyle w:val="CharSectno"/>
        </w:rPr>
        <w:t>49</w:t>
      </w:r>
      <w:r>
        <w:rPr>
          <w:snapToGrid w:val="0"/>
        </w:rPr>
        <w:t>.</w:t>
      </w:r>
      <w:r>
        <w:rPr>
          <w:snapToGrid w:val="0"/>
        </w:rPr>
        <w:tab/>
        <w:t>Reporting</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24" w:name="_Toc84237371"/>
      <w:bookmarkStart w:id="525" w:name="_Toc84308802"/>
      <w:bookmarkStart w:id="526" w:name="_Toc89584308"/>
      <w:bookmarkStart w:id="527" w:name="_Toc89584497"/>
      <w:bookmarkStart w:id="528" w:name="_Toc94348718"/>
      <w:bookmarkStart w:id="529" w:name="_Toc94418976"/>
      <w:bookmarkStart w:id="530" w:name="_Toc95890628"/>
      <w:bookmarkStart w:id="531" w:name="_Toc95894153"/>
      <w:bookmarkStart w:id="532" w:name="_Toc97618233"/>
      <w:bookmarkStart w:id="533" w:name="_Toc97622605"/>
      <w:bookmarkStart w:id="534" w:name="_Toc98316160"/>
      <w:bookmarkStart w:id="535" w:name="_Toc98320758"/>
      <w:bookmarkStart w:id="536" w:name="_Toc98648076"/>
      <w:bookmarkStart w:id="537" w:name="_Toc101842725"/>
      <w:bookmarkStart w:id="538" w:name="_Toc102369342"/>
      <w:bookmarkStart w:id="539" w:name="_Toc102453158"/>
      <w:bookmarkStart w:id="540" w:name="_Toc102538359"/>
      <w:bookmarkStart w:id="541" w:name="_Toc139338673"/>
      <w:bookmarkStart w:id="542" w:name="_Toc139338783"/>
      <w:bookmarkStart w:id="543" w:name="_Toc139338896"/>
      <w:bookmarkStart w:id="544" w:name="_Toc139434255"/>
      <w:bookmarkStart w:id="545" w:name="_Toc139439208"/>
      <w:bookmarkStart w:id="546" w:name="_Toc139439318"/>
      <w:bookmarkStart w:id="547" w:name="_Toc139439391"/>
      <w:bookmarkStart w:id="548" w:name="_Toc157997546"/>
      <w:bookmarkStart w:id="549" w:name="_Toc158000492"/>
      <w:bookmarkStart w:id="550" w:name="_Toc241056451"/>
      <w:r>
        <w:rPr>
          <w:rStyle w:val="CharPartNo"/>
        </w:rPr>
        <w:t>Part 6</w:t>
      </w:r>
      <w:r>
        <w:rPr>
          <w:rStyle w:val="CharDivNo"/>
        </w:rPr>
        <w:t> </w:t>
      </w:r>
      <w:r>
        <w:t>—</w:t>
      </w:r>
      <w:r>
        <w:rPr>
          <w:rStyle w:val="CharDivText"/>
        </w:rPr>
        <w:t> </w:t>
      </w:r>
      <w:r>
        <w:rPr>
          <w:rStyle w:val="CharPartText"/>
        </w:rPr>
        <w:t>Complaints and disciplinary matters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5"/>
        <w:rPr>
          <w:snapToGrid w:val="0"/>
        </w:rPr>
      </w:pPr>
      <w:bookmarkStart w:id="551" w:name="_Toc418485474"/>
      <w:bookmarkStart w:id="552" w:name="_Toc139338674"/>
      <w:bookmarkStart w:id="553" w:name="_Toc241056452"/>
      <w:bookmarkStart w:id="554" w:name="_Toc158000493"/>
      <w:r>
        <w:rPr>
          <w:rStyle w:val="CharSectno"/>
        </w:rPr>
        <w:t>50</w:t>
      </w:r>
      <w:r>
        <w:rPr>
          <w:snapToGrid w:val="0"/>
        </w:rPr>
        <w:t>.</w:t>
      </w:r>
      <w:r>
        <w:rPr>
          <w:snapToGrid w:val="0"/>
        </w:rPr>
        <w:tab/>
        <w:t>Occupational Associations (Complaints and Discipline) Code</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555" w:name="_Toc84237373"/>
      <w:bookmarkStart w:id="556" w:name="_Toc84308804"/>
      <w:bookmarkStart w:id="557" w:name="_Toc89584310"/>
      <w:bookmarkStart w:id="558" w:name="_Toc89584499"/>
      <w:bookmarkStart w:id="559" w:name="_Toc94348720"/>
      <w:bookmarkStart w:id="560" w:name="_Toc94418978"/>
      <w:bookmarkStart w:id="561" w:name="_Toc95890630"/>
      <w:bookmarkStart w:id="562" w:name="_Toc95894155"/>
      <w:bookmarkStart w:id="563" w:name="_Toc97618235"/>
      <w:bookmarkStart w:id="564" w:name="_Toc97622607"/>
      <w:bookmarkStart w:id="565" w:name="_Toc98316162"/>
      <w:bookmarkStart w:id="566" w:name="_Toc98320760"/>
      <w:bookmarkStart w:id="567" w:name="_Toc98648078"/>
      <w:bookmarkStart w:id="568" w:name="_Toc101842727"/>
      <w:bookmarkStart w:id="569" w:name="_Toc102369344"/>
      <w:bookmarkStart w:id="570" w:name="_Toc102453160"/>
      <w:bookmarkStart w:id="571" w:name="_Toc102538361"/>
      <w:bookmarkStart w:id="572" w:name="_Toc139338675"/>
      <w:bookmarkStart w:id="573" w:name="_Toc139338785"/>
      <w:bookmarkStart w:id="574" w:name="_Toc139338898"/>
      <w:bookmarkStart w:id="575" w:name="_Toc139434257"/>
      <w:bookmarkStart w:id="576" w:name="_Toc139439210"/>
      <w:bookmarkStart w:id="577" w:name="_Toc139439320"/>
      <w:bookmarkStart w:id="578" w:name="_Toc139439393"/>
      <w:bookmarkStart w:id="579" w:name="_Toc157997548"/>
      <w:bookmarkStart w:id="580" w:name="_Toc158000494"/>
      <w:bookmarkStart w:id="581" w:name="_Toc241056453"/>
      <w:r>
        <w:rPr>
          <w:rStyle w:val="CharPartNo"/>
        </w:rPr>
        <w:t>Part 7</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18485475"/>
      <w:bookmarkStart w:id="583" w:name="_Toc139338676"/>
      <w:bookmarkStart w:id="584" w:name="_Toc241056454"/>
      <w:bookmarkStart w:id="585" w:name="_Toc158000495"/>
      <w:r>
        <w:rPr>
          <w:rStyle w:val="CharSectno"/>
        </w:rPr>
        <w:t>51</w:t>
      </w:r>
      <w:r>
        <w:rPr>
          <w:snapToGrid w:val="0"/>
        </w:rPr>
        <w:t>.</w:t>
      </w:r>
      <w:r>
        <w:rPr>
          <w:snapToGrid w:val="0"/>
        </w:rPr>
        <w:tab/>
        <w:t>Characterisation of this Act</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586" w:name="_Toc418485476"/>
      <w:bookmarkStart w:id="587" w:name="_Toc139338677"/>
      <w:bookmarkStart w:id="588" w:name="_Toc241056455"/>
      <w:bookmarkStart w:id="589" w:name="_Toc158000496"/>
      <w:r>
        <w:rPr>
          <w:rStyle w:val="CharSectno"/>
        </w:rPr>
        <w:t>52</w:t>
      </w:r>
      <w:r>
        <w:rPr>
          <w:snapToGrid w:val="0"/>
        </w:rPr>
        <w:t>.</w:t>
      </w:r>
      <w:r>
        <w:rPr>
          <w:snapToGrid w:val="0"/>
        </w:rPr>
        <w:tab/>
        <w:t>No contracting out of this Act</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590" w:name="_Toc418485477"/>
      <w:bookmarkStart w:id="591" w:name="_Toc139338678"/>
      <w:bookmarkStart w:id="592" w:name="_Toc241056456"/>
      <w:bookmarkStart w:id="593" w:name="_Toc158000497"/>
      <w:r>
        <w:rPr>
          <w:rStyle w:val="CharSectno"/>
        </w:rPr>
        <w:t>53</w:t>
      </w:r>
      <w:r>
        <w:rPr>
          <w:snapToGrid w:val="0"/>
        </w:rPr>
        <w:t>.</w:t>
      </w:r>
      <w:r>
        <w:rPr>
          <w:snapToGrid w:val="0"/>
        </w:rPr>
        <w:tab/>
        <w:t>No limitation on other insurance</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594" w:name="_Toc139338679"/>
      <w:bookmarkStart w:id="595" w:name="_Toc241056457"/>
      <w:bookmarkStart w:id="596" w:name="_Toc158000498"/>
      <w:bookmarkStart w:id="597" w:name="_Toc418485479"/>
      <w:r>
        <w:rPr>
          <w:rStyle w:val="CharSectno"/>
        </w:rPr>
        <w:t>54</w:t>
      </w:r>
      <w:r>
        <w:rPr>
          <w:snapToGrid w:val="0"/>
        </w:rPr>
        <w:t>.</w:t>
      </w:r>
      <w:r>
        <w:rPr>
          <w:snapToGrid w:val="0"/>
        </w:rPr>
        <w:tab/>
        <w:t>Offences to be dealt with by magistrate</w:t>
      </w:r>
      <w:bookmarkEnd w:id="594"/>
      <w:bookmarkEnd w:id="595"/>
      <w:bookmarkEnd w:id="596"/>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98" w:name="_Toc139338680"/>
      <w:bookmarkStart w:id="599" w:name="_Toc241056458"/>
      <w:bookmarkStart w:id="600" w:name="_Toc158000499"/>
      <w:r>
        <w:rPr>
          <w:rStyle w:val="CharSectno"/>
        </w:rPr>
        <w:t>55</w:t>
      </w:r>
      <w:r>
        <w:rPr>
          <w:snapToGrid w:val="0"/>
        </w:rPr>
        <w:t>.</w:t>
      </w:r>
      <w:r>
        <w:rPr>
          <w:snapToGrid w:val="0"/>
        </w:rPr>
        <w:tab/>
        <w:t>Regulations</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01" w:name="_Toc418485480"/>
      <w:bookmarkStart w:id="602" w:name="_Toc139338681"/>
      <w:bookmarkStart w:id="603" w:name="_Toc241056459"/>
      <w:bookmarkStart w:id="604" w:name="_Toc158000500"/>
      <w:r>
        <w:rPr>
          <w:rStyle w:val="CharSectno"/>
        </w:rPr>
        <w:t>56</w:t>
      </w:r>
      <w:r>
        <w:rPr>
          <w:snapToGrid w:val="0"/>
        </w:rPr>
        <w:t>.</w:t>
      </w:r>
      <w:r>
        <w:rPr>
          <w:snapToGrid w:val="0"/>
        </w:rPr>
        <w:tab/>
        <w:t>Rules of court</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05" w:name="_Toc418485481"/>
      <w:bookmarkStart w:id="606" w:name="_Toc139338682"/>
      <w:bookmarkStart w:id="607" w:name="_Toc241056460"/>
      <w:bookmarkStart w:id="608" w:name="_Toc158000501"/>
      <w:r>
        <w:rPr>
          <w:rStyle w:val="CharSectno"/>
        </w:rPr>
        <w:t>57</w:t>
      </w:r>
      <w:r>
        <w:rPr>
          <w:snapToGrid w:val="0"/>
        </w:rPr>
        <w:t>.</w:t>
      </w:r>
      <w:r>
        <w:rPr>
          <w:snapToGrid w:val="0"/>
        </w:rPr>
        <w:tab/>
        <w:t>Review of Act</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09" w:name="_Toc139338683"/>
      <w:bookmarkStart w:id="610" w:name="_Toc241056461"/>
      <w:bookmarkStart w:id="611" w:name="_Toc158000502"/>
      <w:r>
        <w:rPr>
          <w:rStyle w:val="CharSectno"/>
        </w:rPr>
        <w:t>58</w:t>
      </w:r>
      <w:r>
        <w:t>.</w:t>
      </w:r>
      <w:r>
        <w:tab/>
        <w:t>Savings, transitional and other provisions</w:t>
      </w:r>
      <w:bookmarkEnd w:id="609"/>
      <w:bookmarkEnd w:id="610"/>
      <w:bookmarkEnd w:id="611"/>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2" w:name="_Toc98648087"/>
      <w:bookmarkStart w:id="613" w:name="_Toc101842736"/>
      <w:bookmarkStart w:id="614" w:name="_Toc139338684"/>
      <w:bookmarkStart w:id="615" w:name="_Toc139338794"/>
      <w:bookmarkStart w:id="616" w:name="_Toc139338907"/>
      <w:bookmarkStart w:id="617" w:name="_Toc139434266"/>
      <w:bookmarkStart w:id="618" w:name="_Toc139439219"/>
      <w:bookmarkStart w:id="619" w:name="_Toc139439329"/>
      <w:bookmarkStart w:id="620" w:name="_Toc139439402"/>
      <w:bookmarkStart w:id="621" w:name="_Toc157997557"/>
      <w:bookmarkStart w:id="622" w:name="_Toc158000503"/>
      <w:bookmarkStart w:id="623" w:name="_Toc241056462"/>
      <w:r>
        <w:rPr>
          <w:rStyle w:val="CharSchNo"/>
        </w:rPr>
        <w:t>Schedule 1</w:t>
      </w:r>
      <w:r>
        <w:t> — </w:t>
      </w:r>
      <w:r>
        <w:rPr>
          <w:rStyle w:val="CharSchText"/>
        </w:rPr>
        <w:t>Provisions relating to members of the Council</w:t>
      </w:r>
      <w:bookmarkEnd w:id="612"/>
      <w:bookmarkEnd w:id="613"/>
      <w:bookmarkEnd w:id="614"/>
      <w:bookmarkEnd w:id="615"/>
      <w:bookmarkEnd w:id="616"/>
      <w:bookmarkEnd w:id="617"/>
      <w:bookmarkEnd w:id="618"/>
      <w:bookmarkEnd w:id="619"/>
      <w:bookmarkEnd w:id="620"/>
      <w:bookmarkEnd w:id="621"/>
      <w:bookmarkEnd w:id="622"/>
      <w:bookmarkEnd w:id="623"/>
    </w:p>
    <w:p>
      <w:pPr>
        <w:pStyle w:val="yShoulderClause"/>
        <w:rPr>
          <w:snapToGrid w:val="0"/>
        </w:rPr>
      </w:pPr>
      <w:r>
        <w:rPr>
          <w:snapToGrid w:val="0"/>
        </w:rPr>
        <w:t>[Section 10]</w:t>
      </w:r>
    </w:p>
    <w:p>
      <w:pPr>
        <w:pStyle w:val="yHeading5"/>
        <w:outlineLvl w:val="9"/>
        <w:rPr>
          <w:snapToGrid w:val="0"/>
        </w:rPr>
      </w:pPr>
      <w:bookmarkStart w:id="624" w:name="_Toc139338685"/>
      <w:bookmarkStart w:id="625" w:name="_Toc241056463"/>
      <w:bookmarkStart w:id="626" w:name="_Toc158000504"/>
      <w:r>
        <w:rPr>
          <w:rStyle w:val="CharSClsNo"/>
        </w:rPr>
        <w:t>1</w:t>
      </w:r>
      <w:r>
        <w:rPr>
          <w:snapToGrid w:val="0"/>
        </w:rPr>
        <w:t>.</w:t>
      </w:r>
      <w:r>
        <w:rPr>
          <w:snapToGrid w:val="0"/>
        </w:rPr>
        <w:tab/>
        <w:t>Chairperson and deputy chairperson of Council</w:t>
      </w:r>
      <w:bookmarkEnd w:id="624"/>
      <w:bookmarkEnd w:id="625"/>
      <w:bookmarkEnd w:id="626"/>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627" w:name="_Toc139338686"/>
      <w:bookmarkStart w:id="628" w:name="_Toc241056464"/>
      <w:bookmarkStart w:id="629" w:name="_Toc158000505"/>
      <w:r>
        <w:rPr>
          <w:rStyle w:val="CharSClsNo"/>
        </w:rPr>
        <w:t>2</w:t>
      </w:r>
      <w:r>
        <w:rPr>
          <w:snapToGrid w:val="0"/>
        </w:rPr>
        <w:t>.</w:t>
      </w:r>
      <w:r>
        <w:rPr>
          <w:snapToGrid w:val="0"/>
        </w:rPr>
        <w:tab/>
        <w:t>Deputies of members</w:t>
      </w:r>
      <w:bookmarkEnd w:id="627"/>
      <w:bookmarkEnd w:id="628"/>
      <w:bookmarkEnd w:id="629"/>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630" w:name="_Toc139338687"/>
      <w:bookmarkStart w:id="631" w:name="_Toc241056465"/>
      <w:bookmarkStart w:id="632" w:name="_Toc158000506"/>
      <w:r>
        <w:rPr>
          <w:rStyle w:val="CharSClsNo"/>
        </w:rPr>
        <w:t>3</w:t>
      </w:r>
      <w:r>
        <w:rPr>
          <w:snapToGrid w:val="0"/>
        </w:rPr>
        <w:t>.</w:t>
      </w:r>
      <w:r>
        <w:rPr>
          <w:snapToGrid w:val="0"/>
        </w:rPr>
        <w:tab/>
        <w:t>Term of office</w:t>
      </w:r>
      <w:bookmarkEnd w:id="630"/>
      <w:bookmarkEnd w:id="631"/>
      <w:bookmarkEnd w:id="632"/>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633" w:name="_Toc139338688"/>
      <w:bookmarkStart w:id="634" w:name="_Toc241056466"/>
      <w:bookmarkStart w:id="635" w:name="_Toc158000507"/>
      <w:r>
        <w:rPr>
          <w:rStyle w:val="CharSClsNo"/>
        </w:rPr>
        <w:t>4</w:t>
      </w:r>
      <w:r>
        <w:rPr>
          <w:snapToGrid w:val="0"/>
        </w:rPr>
        <w:t>.</w:t>
      </w:r>
      <w:r>
        <w:rPr>
          <w:snapToGrid w:val="0"/>
        </w:rPr>
        <w:tab/>
        <w:t>Remuneration and allowances</w:t>
      </w:r>
      <w:bookmarkEnd w:id="633"/>
      <w:bookmarkEnd w:id="634"/>
      <w:bookmarkEnd w:id="635"/>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636" w:name="_Toc139338689"/>
      <w:bookmarkStart w:id="637" w:name="_Toc241056467"/>
      <w:bookmarkStart w:id="638" w:name="_Toc158000508"/>
      <w:r>
        <w:rPr>
          <w:rStyle w:val="CharSClsNo"/>
        </w:rPr>
        <w:t>5</w:t>
      </w:r>
      <w:r>
        <w:rPr>
          <w:snapToGrid w:val="0"/>
        </w:rPr>
        <w:t>.</w:t>
      </w:r>
      <w:r>
        <w:rPr>
          <w:snapToGrid w:val="0"/>
        </w:rPr>
        <w:tab/>
        <w:t>Vacancy in office of member</w:t>
      </w:r>
      <w:bookmarkEnd w:id="636"/>
      <w:bookmarkEnd w:id="637"/>
      <w:bookmarkEnd w:id="638"/>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w:t>
      </w:r>
      <w:ins w:id="639" w:author="svcMRProcess" w:date="2020-02-18T13:49:00Z">
        <w:r>
          <w:rPr>
            <w:snapToGrid w:val="0"/>
          </w:rPr>
          <w:t xml:space="preserve"> or</w:t>
        </w:r>
      </w:ins>
    </w:p>
    <w:p>
      <w:pPr>
        <w:pStyle w:val="yIndenta"/>
        <w:rPr>
          <w:snapToGrid w:val="0"/>
        </w:rPr>
      </w:pPr>
      <w:r>
        <w:rPr>
          <w:snapToGrid w:val="0"/>
        </w:rPr>
        <w:tab/>
        <w:t>(b)</w:t>
      </w:r>
      <w:r>
        <w:rPr>
          <w:snapToGrid w:val="0"/>
        </w:rPr>
        <w:tab/>
        <w:t>completes a term of office and is not reappointed;</w:t>
      </w:r>
      <w:ins w:id="640" w:author="svcMRProcess" w:date="2020-02-18T13:49:00Z">
        <w:r>
          <w:rPr>
            <w:snapToGrid w:val="0"/>
          </w:rPr>
          <w:t xml:space="preserve"> or</w:t>
        </w:r>
      </w:ins>
    </w:p>
    <w:p>
      <w:pPr>
        <w:pStyle w:val="yIndenta"/>
        <w:rPr>
          <w:snapToGrid w:val="0"/>
        </w:rPr>
      </w:pPr>
      <w:r>
        <w:rPr>
          <w:snapToGrid w:val="0"/>
        </w:rPr>
        <w:tab/>
        <w:t>(c)</w:t>
      </w:r>
      <w:r>
        <w:rPr>
          <w:snapToGrid w:val="0"/>
        </w:rPr>
        <w:tab/>
        <w:t>resigns that office by instrument in writing addressed to the Minister;</w:t>
      </w:r>
      <w:ins w:id="641" w:author="svcMRProcess" w:date="2020-02-18T13:49:00Z">
        <w:r>
          <w:rPr>
            <w:snapToGrid w:val="0"/>
          </w:rPr>
          <w:t xml:space="preserve"> or</w:t>
        </w:r>
      </w:ins>
    </w:p>
    <w:p>
      <w:pPr>
        <w:pStyle w:val="yIndenta"/>
        <w:rPr>
          <w:snapToGrid w:val="0"/>
        </w:rPr>
      </w:pPr>
      <w:r>
        <w:rPr>
          <w:snapToGrid w:val="0"/>
        </w:rPr>
        <w:tab/>
        <w:t>(d)</w:t>
      </w:r>
      <w:r>
        <w:rPr>
          <w:snapToGrid w:val="0"/>
        </w:rPr>
        <w:tab/>
        <w:t>is removed from office by the Minister under this clause;</w:t>
      </w:r>
      <w:ins w:id="642" w:author="svcMRProcess" w:date="2020-02-18T13:49:00Z">
        <w:r>
          <w:rPr>
            <w:snapToGrid w:val="0"/>
          </w:rPr>
          <w:t xml:space="preserve"> or</w:t>
        </w:r>
      </w:ins>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w:t>
      </w:r>
      <w:ins w:id="643" w:author="svcMRProcess" w:date="2020-02-18T13:49:00Z">
        <w:r>
          <w:rPr>
            <w:snapToGrid w:val="0"/>
          </w:rPr>
          <w:t xml:space="preserve"> or</w:t>
        </w:r>
      </w:ins>
    </w:p>
    <w:p>
      <w:pPr>
        <w:pStyle w:val="yIndenta"/>
        <w:rPr>
          <w:del w:id="644" w:author="svcMRProcess" w:date="2020-02-18T13:49:00Z"/>
          <w:snapToGrid w:val="0"/>
        </w:rPr>
      </w:pPr>
      <w:del w:id="645" w:author="svcMRProcess" w:date="2020-02-18T13:49:00Z">
        <w:r>
          <w:rPr>
            <w:snapToGrid w:val="0"/>
          </w:rPr>
          <w:tab/>
          <w:delText>(f)</w:delText>
        </w:r>
        <w:r>
          <w:rPr>
            <w:snapToGrid w:val="0"/>
          </w:rPr>
          <w:tab/>
          <w:delText>becomes bankrupt, applies to take the benefit of any law for the relief of bankrupt or insolvent debtors, compounds with his or her creditors or makes an assignment of his or her remuneration for their benefit;</w:delText>
        </w:r>
      </w:del>
    </w:p>
    <w:p>
      <w:pPr>
        <w:pStyle w:val="yIndenta"/>
        <w:rPr>
          <w:ins w:id="646" w:author="svcMRProcess" w:date="2020-02-18T13:49:00Z"/>
        </w:rPr>
      </w:pPr>
      <w:ins w:id="647" w:author="svcMRProcess" w:date="2020-02-18T13:49:00Z">
        <w:r>
          <w:tab/>
          <w:t>(f)</w:t>
        </w:r>
        <w:r>
          <w:tab/>
          <w:t xml:space="preserve">is, according to the </w:t>
        </w:r>
        <w:r>
          <w:rPr>
            <w:i/>
          </w:rPr>
          <w:t>Interpretation Act 1984</w:t>
        </w:r>
        <w:r>
          <w:t xml:space="preserve"> section 13D, a bankrupt or a person whose affairs are under insolvency laws; or</w:t>
        </w:r>
      </w:ins>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rPr>
          <w:ins w:id="648" w:author="svcMRProcess" w:date="2020-02-18T13:49:00Z"/>
        </w:rPr>
      </w:pPr>
      <w:ins w:id="649" w:author="svcMRProcess" w:date="2020-02-18T13:49:00Z">
        <w:r>
          <w:tab/>
          <w:t>[Clause 5 amended by No. 18 of 2009 s. 70.]</w:t>
        </w:r>
      </w:ins>
    </w:p>
    <w:p>
      <w:pPr>
        <w:pStyle w:val="yHeading5"/>
        <w:outlineLvl w:val="9"/>
        <w:rPr>
          <w:snapToGrid w:val="0"/>
        </w:rPr>
      </w:pPr>
      <w:bookmarkStart w:id="650" w:name="_Toc139338690"/>
      <w:bookmarkStart w:id="651" w:name="_Toc241056468"/>
      <w:bookmarkStart w:id="652" w:name="_Toc158000509"/>
      <w:r>
        <w:rPr>
          <w:rStyle w:val="CharSClsNo"/>
        </w:rPr>
        <w:t>6</w:t>
      </w:r>
      <w:r>
        <w:rPr>
          <w:snapToGrid w:val="0"/>
        </w:rPr>
        <w:t>.</w:t>
      </w:r>
      <w:r>
        <w:rPr>
          <w:snapToGrid w:val="0"/>
        </w:rPr>
        <w:tab/>
        <w:t>Filling of vacancy in office of member</w:t>
      </w:r>
      <w:bookmarkEnd w:id="650"/>
      <w:bookmarkEnd w:id="651"/>
      <w:bookmarkEnd w:id="652"/>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653" w:name="_Toc139338691"/>
      <w:bookmarkStart w:id="654" w:name="_Toc241056469"/>
      <w:bookmarkStart w:id="655" w:name="_Toc158000510"/>
      <w:r>
        <w:rPr>
          <w:rStyle w:val="CharSClsNo"/>
        </w:rPr>
        <w:t>7</w:t>
      </w:r>
      <w:r>
        <w:rPr>
          <w:snapToGrid w:val="0"/>
        </w:rPr>
        <w:t>.</w:t>
      </w:r>
      <w:r>
        <w:rPr>
          <w:snapToGrid w:val="0"/>
        </w:rPr>
        <w:tab/>
        <w:t>Member not to be public service officer</w:t>
      </w:r>
      <w:bookmarkEnd w:id="653"/>
      <w:bookmarkEnd w:id="654"/>
      <w:bookmarkEnd w:id="655"/>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656" w:name="_Toc139338692"/>
      <w:bookmarkStart w:id="657" w:name="_Toc241056470"/>
      <w:bookmarkStart w:id="658" w:name="_Toc158000511"/>
      <w:r>
        <w:rPr>
          <w:rStyle w:val="CharSClsNo"/>
        </w:rPr>
        <w:t>8</w:t>
      </w:r>
      <w:r>
        <w:rPr>
          <w:snapToGrid w:val="0"/>
        </w:rPr>
        <w:t>.</w:t>
      </w:r>
      <w:r>
        <w:rPr>
          <w:snapToGrid w:val="0"/>
        </w:rPr>
        <w:tab/>
        <w:t>Personal liability of members</w:t>
      </w:r>
      <w:bookmarkEnd w:id="656"/>
      <w:bookmarkEnd w:id="657"/>
      <w:bookmarkEnd w:id="658"/>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659" w:name="_Toc98648096"/>
      <w:bookmarkStart w:id="660" w:name="_Toc101842745"/>
      <w:bookmarkStart w:id="661" w:name="_Toc139338693"/>
      <w:bookmarkStart w:id="662" w:name="_Toc139338803"/>
      <w:bookmarkStart w:id="663" w:name="_Toc139338916"/>
      <w:bookmarkStart w:id="664" w:name="_Toc139434275"/>
      <w:bookmarkStart w:id="665" w:name="_Toc139439228"/>
      <w:bookmarkStart w:id="666" w:name="_Toc139439338"/>
      <w:bookmarkStart w:id="667" w:name="_Toc139439411"/>
      <w:bookmarkStart w:id="668" w:name="_Toc157997566"/>
      <w:bookmarkStart w:id="669" w:name="_Toc158000512"/>
      <w:bookmarkStart w:id="670" w:name="_Toc241056471"/>
      <w:r>
        <w:rPr>
          <w:rStyle w:val="CharSchNo"/>
        </w:rPr>
        <w:t>Schedule 2</w:t>
      </w:r>
      <w:r>
        <w:t> — </w:t>
      </w:r>
      <w:r>
        <w:rPr>
          <w:rStyle w:val="CharSchText"/>
        </w:rPr>
        <w:t>Provisions relating to procedure of the Council</w:t>
      </w:r>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rPr>
          <w:snapToGrid w:val="0"/>
        </w:rPr>
      </w:pPr>
      <w:r>
        <w:rPr>
          <w:snapToGrid w:val="0"/>
        </w:rPr>
        <w:t>[Section 11]</w:t>
      </w:r>
    </w:p>
    <w:p>
      <w:pPr>
        <w:pStyle w:val="yHeading5"/>
        <w:outlineLvl w:val="9"/>
        <w:rPr>
          <w:snapToGrid w:val="0"/>
        </w:rPr>
      </w:pPr>
      <w:bookmarkStart w:id="671" w:name="_Toc139338694"/>
      <w:bookmarkStart w:id="672" w:name="_Toc241056472"/>
      <w:bookmarkStart w:id="673" w:name="_Toc158000513"/>
      <w:r>
        <w:rPr>
          <w:rStyle w:val="CharSClsNo"/>
        </w:rPr>
        <w:t>1</w:t>
      </w:r>
      <w:r>
        <w:rPr>
          <w:snapToGrid w:val="0"/>
        </w:rPr>
        <w:t>.</w:t>
      </w:r>
      <w:r>
        <w:rPr>
          <w:snapToGrid w:val="0"/>
        </w:rPr>
        <w:tab/>
        <w:t>General procedure</w:t>
      </w:r>
      <w:bookmarkEnd w:id="671"/>
      <w:bookmarkEnd w:id="672"/>
      <w:bookmarkEnd w:id="673"/>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674" w:name="_Toc139338695"/>
      <w:bookmarkStart w:id="675" w:name="_Toc241056473"/>
      <w:bookmarkStart w:id="676" w:name="_Toc158000514"/>
      <w:r>
        <w:rPr>
          <w:rStyle w:val="CharSClsNo"/>
        </w:rPr>
        <w:t>2</w:t>
      </w:r>
      <w:r>
        <w:rPr>
          <w:snapToGrid w:val="0"/>
        </w:rPr>
        <w:t>.</w:t>
      </w:r>
      <w:r>
        <w:rPr>
          <w:snapToGrid w:val="0"/>
        </w:rPr>
        <w:tab/>
        <w:t>Quorum</w:t>
      </w:r>
      <w:bookmarkEnd w:id="674"/>
      <w:bookmarkEnd w:id="675"/>
      <w:bookmarkEnd w:id="676"/>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677" w:name="_Toc139338696"/>
      <w:bookmarkStart w:id="678" w:name="_Toc241056474"/>
      <w:bookmarkStart w:id="679" w:name="_Toc158000515"/>
      <w:r>
        <w:rPr>
          <w:rStyle w:val="CharSClsNo"/>
        </w:rPr>
        <w:t>3</w:t>
      </w:r>
      <w:r>
        <w:rPr>
          <w:snapToGrid w:val="0"/>
        </w:rPr>
        <w:t>.</w:t>
      </w:r>
      <w:r>
        <w:rPr>
          <w:snapToGrid w:val="0"/>
        </w:rPr>
        <w:tab/>
        <w:t>Presiding member</w:t>
      </w:r>
      <w:bookmarkEnd w:id="677"/>
      <w:bookmarkEnd w:id="678"/>
      <w:bookmarkEnd w:id="679"/>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680" w:name="_Toc139338697"/>
      <w:bookmarkStart w:id="681" w:name="_Toc241056475"/>
      <w:bookmarkStart w:id="682" w:name="_Toc158000516"/>
      <w:r>
        <w:rPr>
          <w:rStyle w:val="CharSClsNo"/>
        </w:rPr>
        <w:t>4</w:t>
      </w:r>
      <w:r>
        <w:rPr>
          <w:snapToGrid w:val="0"/>
        </w:rPr>
        <w:t>.</w:t>
      </w:r>
      <w:r>
        <w:rPr>
          <w:snapToGrid w:val="0"/>
        </w:rPr>
        <w:tab/>
        <w:t>First meeting</w:t>
      </w:r>
      <w:bookmarkEnd w:id="680"/>
      <w:bookmarkEnd w:id="681"/>
      <w:bookmarkEnd w:id="682"/>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683" w:name="_Toc98648101"/>
      <w:bookmarkStart w:id="684" w:name="_Toc101842750"/>
      <w:bookmarkStart w:id="685" w:name="_Toc139338698"/>
      <w:bookmarkStart w:id="686" w:name="_Toc139338808"/>
      <w:bookmarkStart w:id="687" w:name="_Toc139338921"/>
      <w:bookmarkStart w:id="688" w:name="_Toc139434280"/>
      <w:bookmarkStart w:id="689" w:name="_Toc139439233"/>
      <w:bookmarkStart w:id="690" w:name="_Toc139439343"/>
      <w:bookmarkStart w:id="691" w:name="_Toc139439416"/>
      <w:bookmarkStart w:id="692" w:name="_Toc157997571"/>
      <w:bookmarkStart w:id="693" w:name="_Toc158000517"/>
      <w:bookmarkStart w:id="694" w:name="_Toc241056476"/>
      <w:r>
        <w:rPr>
          <w:rStyle w:val="CharSchNo"/>
        </w:rPr>
        <w:t>Schedule 3</w:t>
      </w:r>
      <w:r>
        <w:t> — </w:t>
      </w:r>
      <w:r>
        <w:rPr>
          <w:rStyle w:val="CharSchText"/>
        </w:rPr>
        <w:t>Model Code</w:t>
      </w:r>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[Section 50]</w:t>
      </w:r>
    </w:p>
    <w:p>
      <w:pPr>
        <w:pStyle w:val="yHeading5"/>
        <w:outlineLvl w:val="9"/>
        <w:rPr>
          <w:snapToGrid w:val="0"/>
        </w:rPr>
      </w:pPr>
      <w:bookmarkStart w:id="695" w:name="_Toc139338699"/>
      <w:bookmarkStart w:id="696" w:name="_Toc241056477"/>
      <w:bookmarkStart w:id="697" w:name="_Toc158000518"/>
      <w:r>
        <w:rPr>
          <w:rStyle w:val="CharSClsNo"/>
        </w:rPr>
        <w:t>1</w:t>
      </w:r>
      <w:r>
        <w:rPr>
          <w:snapToGrid w:val="0"/>
        </w:rPr>
        <w:t>.</w:t>
      </w:r>
      <w:r>
        <w:rPr>
          <w:snapToGrid w:val="0"/>
        </w:rPr>
        <w:tab/>
        <w:t>Citation</w:t>
      </w:r>
      <w:bookmarkEnd w:id="695"/>
      <w:bookmarkEnd w:id="696"/>
      <w:bookmarkEnd w:id="697"/>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698" w:name="_Toc139338700"/>
      <w:bookmarkStart w:id="699" w:name="_Toc241056478"/>
      <w:bookmarkStart w:id="700" w:name="_Toc158000519"/>
      <w:r>
        <w:rPr>
          <w:rStyle w:val="CharSClsNo"/>
        </w:rPr>
        <w:t>2</w:t>
      </w:r>
      <w:r>
        <w:rPr>
          <w:snapToGrid w:val="0"/>
        </w:rPr>
        <w:t>.</w:t>
      </w:r>
      <w:r>
        <w:rPr>
          <w:snapToGrid w:val="0"/>
        </w:rPr>
        <w:tab/>
        <w:t>Interpretation</w:t>
      </w:r>
      <w:bookmarkEnd w:id="698"/>
      <w:bookmarkEnd w:id="699"/>
      <w:bookmarkEnd w:id="700"/>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701" w:name="_Toc139338701"/>
      <w:bookmarkStart w:id="702" w:name="_Toc241056479"/>
      <w:bookmarkStart w:id="703" w:name="_Toc158000520"/>
      <w:r>
        <w:rPr>
          <w:rStyle w:val="CharSClsNo"/>
        </w:rPr>
        <w:t>3</w:t>
      </w:r>
      <w:r>
        <w:rPr>
          <w:snapToGrid w:val="0"/>
        </w:rPr>
        <w:t>.</w:t>
      </w:r>
      <w:r>
        <w:rPr>
          <w:snapToGrid w:val="0"/>
        </w:rPr>
        <w:tab/>
        <w:t>Actions that may be the subject of a complaint</w:t>
      </w:r>
      <w:bookmarkEnd w:id="701"/>
      <w:bookmarkEnd w:id="702"/>
      <w:bookmarkEnd w:id="703"/>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04" w:name="_Toc139338702"/>
      <w:bookmarkStart w:id="705" w:name="_Toc241056480"/>
      <w:bookmarkStart w:id="706" w:name="_Toc158000521"/>
      <w:r>
        <w:rPr>
          <w:rStyle w:val="CharSClsNo"/>
        </w:rPr>
        <w:t>4</w:t>
      </w:r>
      <w:r>
        <w:rPr>
          <w:snapToGrid w:val="0"/>
        </w:rPr>
        <w:t>.</w:t>
      </w:r>
      <w:r>
        <w:rPr>
          <w:snapToGrid w:val="0"/>
        </w:rPr>
        <w:tab/>
        <w:t>Who can make a complaint</w:t>
      </w:r>
      <w:bookmarkEnd w:id="704"/>
      <w:bookmarkEnd w:id="705"/>
      <w:bookmarkEnd w:id="706"/>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07" w:name="_Toc139338703"/>
      <w:bookmarkStart w:id="708" w:name="_Toc241056481"/>
      <w:bookmarkStart w:id="709" w:name="_Toc158000522"/>
      <w:r>
        <w:rPr>
          <w:rStyle w:val="CharSClsNo"/>
        </w:rPr>
        <w:t>5</w:t>
      </w:r>
      <w:r>
        <w:rPr>
          <w:snapToGrid w:val="0"/>
        </w:rPr>
        <w:t>.</w:t>
      </w:r>
      <w:r>
        <w:rPr>
          <w:snapToGrid w:val="0"/>
        </w:rPr>
        <w:tab/>
        <w:t>How a complaint is made</w:t>
      </w:r>
      <w:bookmarkEnd w:id="707"/>
      <w:bookmarkEnd w:id="708"/>
      <w:bookmarkEnd w:id="709"/>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10" w:name="_Toc139338704"/>
      <w:bookmarkStart w:id="711" w:name="_Toc241056482"/>
      <w:bookmarkStart w:id="712" w:name="_Toc158000523"/>
      <w:r>
        <w:rPr>
          <w:rStyle w:val="CharSClsNo"/>
        </w:rPr>
        <w:t>6</w:t>
      </w:r>
      <w:r>
        <w:rPr>
          <w:snapToGrid w:val="0"/>
        </w:rPr>
        <w:t>.</w:t>
      </w:r>
      <w:r>
        <w:rPr>
          <w:snapToGrid w:val="0"/>
        </w:rPr>
        <w:tab/>
        <w:t>What happens after a complaint is made</w:t>
      </w:r>
      <w:bookmarkEnd w:id="710"/>
      <w:bookmarkEnd w:id="711"/>
      <w:bookmarkEnd w:id="712"/>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13" w:name="_Toc139338705"/>
      <w:bookmarkStart w:id="714" w:name="_Toc241056483"/>
      <w:bookmarkStart w:id="715" w:name="_Toc158000524"/>
      <w:r>
        <w:rPr>
          <w:rStyle w:val="CharSClsNo"/>
        </w:rPr>
        <w:t>7</w:t>
      </w:r>
      <w:r>
        <w:rPr>
          <w:snapToGrid w:val="0"/>
        </w:rPr>
        <w:t>.</w:t>
      </w:r>
      <w:r>
        <w:rPr>
          <w:snapToGrid w:val="0"/>
        </w:rPr>
        <w:tab/>
        <w:t>What action may be taken after a hearing into a complaint</w:t>
      </w:r>
      <w:bookmarkEnd w:id="713"/>
      <w:bookmarkEnd w:id="714"/>
      <w:bookmarkEnd w:id="715"/>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16" w:name="_Toc139338706"/>
      <w:bookmarkStart w:id="717" w:name="_Toc241056484"/>
      <w:bookmarkStart w:id="718" w:name="_Toc158000525"/>
      <w:r>
        <w:rPr>
          <w:rStyle w:val="CharSClsNo"/>
        </w:rPr>
        <w:t>8</w:t>
      </w:r>
      <w:r>
        <w:rPr>
          <w:snapToGrid w:val="0"/>
        </w:rPr>
        <w:t>.</w:t>
      </w:r>
      <w:r>
        <w:rPr>
          <w:snapToGrid w:val="0"/>
        </w:rPr>
        <w:tab/>
        <w:t>Notices of decisions</w:t>
      </w:r>
      <w:bookmarkEnd w:id="716"/>
      <w:bookmarkEnd w:id="717"/>
      <w:bookmarkEnd w:id="718"/>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19" w:name="_Toc139338707"/>
      <w:bookmarkStart w:id="720" w:name="_Toc241056485"/>
      <w:bookmarkStart w:id="721" w:name="_Toc158000526"/>
      <w:r>
        <w:rPr>
          <w:rStyle w:val="CharSClsNo"/>
        </w:rPr>
        <w:t>9</w:t>
      </w:r>
      <w:r>
        <w:rPr>
          <w:snapToGrid w:val="0"/>
        </w:rPr>
        <w:t>.</w:t>
      </w:r>
      <w:r>
        <w:rPr>
          <w:snapToGrid w:val="0"/>
        </w:rPr>
        <w:tab/>
        <w:t>Rights of representation of parties to a complaint</w:t>
      </w:r>
      <w:bookmarkEnd w:id="719"/>
      <w:bookmarkEnd w:id="720"/>
      <w:bookmarkEnd w:id="72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22" w:name="_Toc139338708"/>
      <w:bookmarkStart w:id="723" w:name="_Toc241056486"/>
      <w:bookmarkStart w:id="724" w:name="_Toc158000527"/>
      <w:r>
        <w:rPr>
          <w:rStyle w:val="CharSClsNo"/>
        </w:rPr>
        <w:t>10</w:t>
      </w:r>
      <w:r>
        <w:rPr>
          <w:snapToGrid w:val="0"/>
        </w:rPr>
        <w:t>.</w:t>
      </w:r>
      <w:r>
        <w:rPr>
          <w:snapToGrid w:val="0"/>
        </w:rPr>
        <w:tab/>
        <w:t>How an occupational association performs functions under this Code</w:t>
      </w:r>
      <w:bookmarkEnd w:id="722"/>
      <w:bookmarkEnd w:id="723"/>
      <w:bookmarkEnd w:id="724"/>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725" w:name="_Toc139338709"/>
      <w:bookmarkStart w:id="726" w:name="_Toc241056487"/>
      <w:bookmarkStart w:id="727" w:name="_Toc158000528"/>
      <w:r>
        <w:rPr>
          <w:rStyle w:val="CharSClsNo"/>
        </w:rPr>
        <w:t>11</w:t>
      </w:r>
      <w:r>
        <w:t>.</w:t>
      </w:r>
      <w:r>
        <w:tab/>
        <w:t>Protection from liability</w:t>
      </w:r>
      <w:bookmarkEnd w:id="725"/>
      <w:bookmarkEnd w:id="726"/>
      <w:bookmarkEnd w:id="727"/>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28" w:name="_Toc98648113"/>
      <w:bookmarkStart w:id="729" w:name="_Toc101842762"/>
      <w:bookmarkStart w:id="730" w:name="_Toc139338710"/>
      <w:bookmarkStart w:id="731" w:name="_Toc139338820"/>
      <w:bookmarkStart w:id="732" w:name="_Toc139338933"/>
      <w:bookmarkStart w:id="733" w:name="_Toc139434292"/>
      <w:bookmarkStart w:id="734" w:name="_Toc139439245"/>
      <w:bookmarkStart w:id="735" w:name="_Toc139439355"/>
      <w:bookmarkStart w:id="736" w:name="_Toc139439428"/>
      <w:bookmarkStart w:id="737" w:name="_Toc157997583"/>
      <w:bookmarkStart w:id="738" w:name="_Toc158000529"/>
      <w:bookmarkStart w:id="739" w:name="_Toc241056488"/>
      <w:r>
        <w:rPr>
          <w:rStyle w:val="CharSchNo"/>
        </w:rPr>
        <w:t>Schedule 4</w:t>
      </w:r>
      <w:r>
        <w:t> — </w:t>
      </w:r>
      <w:r>
        <w:rPr>
          <w:rStyle w:val="CharSchText"/>
        </w:rPr>
        <w:t>Savings, transitional and other provisions</w:t>
      </w:r>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[s. 58]</w:t>
      </w:r>
    </w:p>
    <w:p>
      <w:pPr>
        <w:pStyle w:val="yFootnoteheading"/>
      </w:pPr>
      <w:r>
        <w:tab/>
        <w:t>[Heading inserted by No. 25 of 2004 s. 26.]</w:t>
      </w:r>
    </w:p>
    <w:p>
      <w:pPr>
        <w:pStyle w:val="yHeading5"/>
        <w:outlineLvl w:val="9"/>
      </w:pPr>
      <w:bookmarkStart w:id="740" w:name="_Toc139338711"/>
      <w:bookmarkStart w:id="741" w:name="_Toc241056489"/>
      <w:bookmarkStart w:id="742" w:name="_Toc158000530"/>
      <w:r>
        <w:rPr>
          <w:rStyle w:val="CharSClsNo"/>
        </w:rPr>
        <w:t>1</w:t>
      </w:r>
      <w:r>
        <w:t>.</w:t>
      </w:r>
      <w:r>
        <w:tab/>
        <w:t>Terms used in this Schedule</w:t>
      </w:r>
      <w:bookmarkEnd w:id="740"/>
      <w:bookmarkEnd w:id="741"/>
      <w:bookmarkEnd w:id="742"/>
    </w:p>
    <w:p>
      <w:pPr>
        <w:pStyle w:val="ySubsection"/>
        <w:spacing w:before="120"/>
      </w:pPr>
      <w:r>
        <w:tab/>
      </w:r>
      <w:r>
        <w:tab/>
        <w:t>In this Schedule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p>
    <w:p>
      <w:pPr>
        <w:pStyle w:val="yFootnotesection"/>
      </w:pPr>
      <w:r>
        <w:tab/>
        <w:t>[Clause 1 inserted by No. 25 of 2004 s. 26.]</w:t>
      </w:r>
    </w:p>
    <w:p>
      <w:pPr>
        <w:pStyle w:val="yHeading5"/>
        <w:outlineLvl w:val="9"/>
      </w:pPr>
      <w:bookmarkStart w:id="743" w:name="_Toc139338712"/>
      <w:bookmarkStart w:id="744" w:name="_Toc241056490"/>
      <w:bookmarkStart w:id="745" w:name="_Toc158000531"/>
      <w:r>
        <w:rPr>
          <w:rStyle w:val="CharSClsNo"/>
        </w:rPr>
        <w:t>2</w:t>
      </w:r>
      <w:r>
        <w:t>.</w:t>
      </w:r>
      <w:r>
        <w:tab/>
        <w:t>Review of schemes</w:t>
      </w:r>
      <w:bookmarkEnd w:id="743"/>
      <w:bookmarkEnd w:id="744"/>
      <w:bookmarkEnd w:id="745"/>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746" w:name="_Toc139338713"/>
      <w:bookmarkStart w:id="747" w:name="_Toc241056491"/>
      <w:bookmarkStart w:id="748" w:name="_Toc158000532"/>
      <w:r>
        <w:rPr>
          <w:rStyle w:val="CharSClsNo"/>
        </w:rPr>
        <w:t>3</w:t>
      </w:r>
      <w:r>
        <w:t>.</w:t>
      </w:r>
      <w:r>
        <w:tab/>
        <w:t>Limitation of damages in respect of subsisting causes of action</w:t>
      </w:r>
      <w:bookmarkEnd w:id="746"/>
      <w:bookmarkEnd w:id="747"/>
      <w:bookmarkEnd w:id="748"/>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749" w:name="_Toc139338714"/>
      <w:bookmarkStart w:id="750" w:name="_Toc241056492"/>
      <w:bookmarkStart w:id="751" w:name="_Toc158000533"/>
      <w:r>
        <w:rPr>
          <w:rStyle w:val="CharSClsNo"/>
        </w:rPr>
        <w:t>4</w:t>
      </w:r>
      <w:r>
        <w:t>.</w:t>
      </w:r>
      <w:r>
        <w:tab/>
        <w:t>Determination of extent of limitation of damages</w:t>
      </w:r>
      <w:bookmarkEnd w:id="749"/>
      <w:bookmarkEnd w:id="750"/>
      <w:bookmarkEnd w:id="75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752" w:name="_Toc139338715"/>
      <w:bookmarkStart w:id="753" w:name="_Toc241056493"/>
      <w:bookmarkStart w:id="754" w:name="_Toc158000534"/>
      <w:r>
        <w:rPr>
          <w:rStyle w:val="CharSClsNo"/>
        </w:rPr>
        <w:t>5</w:t>
      </w:r>
      <w:r>
        <w:t>.</w:t>
      </w:r>
      <w:r>
        <w:tab/>
        <w:t>Fees for applications for approval of amendment to or revocation of scheme</w:t>
      </w:r>
      <w:bookmarkEnd w:id="752"/>
      <w:bookmarkEnd w:id="753"/>
      <w:bookmarkEnd w:id="754"/>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755" w:name="_Toc139338716"/>
      <w:bookmarkStart w:id="756" w:name="_Toc241056494"/>
      <w:bookmarkStart w:id="757" w:name="_Toc158000535"/>
      <w:r>
        <w:rPr>
          <w:rStyle w:val="CharSClsNo"/>
        </w:rPr>
        <w:t>6</w:t>
      </w:r>
      <w:r>
        <w:t>.</w:t>
      </w:r>
      <w:r>
        <w:tab/>
        <w:t>Regulations for savings or transitional purposes</w:t>
      </w:r>
      <w:bookmarkEnd w:id="755"/>
      <w:bookmarkEnd w:id="756"/>
      <w:bookmarkEnd w:id="757"/>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58" w:name="_Toc84237412"/>
      <w:bookmarkStart w:id="759" w:name="_Toc84308843"/>
      <w:bookmarkStart w:id="760" w:name="_Toc89584349"/>
      <w:bookmarkStart w:id="761" w:name="_Toc89584538"/>
      <w:bookmarkStart w:id="762" w:name="_Toc94348767"/>
      <w:bookmarkStart w:id="763" w:name="_Toc94419020"/>
      <w:bookmarkStart w:id="764" w:name="_Toc95890672"/>
      <w:bookmarkStart w:id="765" w:name="_Toc95894197"/>
      <w:bookmarkStart w:id="766" w:name="_Toc97618277"/>
      <w:bookmarkStart w:id="767" w:name="_Toc97622649"/>
      <w:bookmarkStart w:id="768" w:name="_Toc98316204"/>
      <w:bookmarkStart w:id="769" w:name="_Toc98320802"/>
      <w:bookmarkStart w:id="770" w:name="_Toc98648120"/>
      <w:bookmarkStart w:id="771" w:name="_Toc101842769"/>
      <w:bookmarkStart w:id="772" w:name="_Toc102369386"/>
      <w:bookmarkStart w:id="773" w:name="_Toc102453203"/>
      <w:bookmarkStart w:id="774" w:name="_Toc102538403"/>
      <w:bookmarkStart w:id="775" w:name="_Toc139338717"/>
      <w:bookmarkStart w:id="776" w:name="_Toc139338827"/>
      <w:bookmarkStart w:id="777" w:name="_Toc139338940"/>
      <w:bookmarkStart w:id="778" w:name="_Toc139434299"/>
      <w:bookmarkStart w:id="779" w:name="_Toc139439252"/>
      <w:bookmarkStart w:id="780" w:name="_Toc139439362"/>
      <w:bookmarkStart w:id="781" w:name="_Toc139439435"/>
      <w:bookmarkStart w:id="782" w:name="_Toc157997590"/>
      <w:bookmarkStart w:id="783" w:name="_Toc158000536"/>
      <w:bookmarkStart w:id="784" w:name="_Toc241056495"/>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5" w:name="_Toc139338718"/>
      <w:bookmarkStart w:id="786" w:name="_Toc241056496"/>
      <w:bookmarkStart w:id="787" w:name="_Toc158000537"/>
      <w:r>
        <w:rPr>
          <w:snapToGrid w:val="0"/>
        </w:rPr>
        <w:t>Compilation table</w:t>
      </w:r>
      <w:bookmarkEnd w:id="785"/>
      <w:bookmarkEnd w:id="786"/>
      <w:bookmarkEnd w:id="78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788" w:author="svcMRProcess" w:date="2020-02-18T13:49:00Z"/>
        </w:trPr>
        <w:tc>
          <w:tcPr>
            <w:tcW w:w="2269" w:type="dxa"/>
            <w:tcBorders>
              <w:bottom w:val="single" w:sz="4" w:space="0" w:color="auto"/>
            </w:tcBorders>
          </w:tcPr>
          <w:p>
            <w:pPr>
              <w:pStyle w:val="nTable"/>
              <w:spacing w:after="40"/>
              <w:rPr>
                <w:ins w:id="789" w:author="svcMRProcess" w:date="2020-02-18T13:49:00Z"/>
                <w:iCs/>
                <w:snapToGrid w:val="0"/>
                <w:sz w:val="19"/>
              </w:rPr>
            </w:pPr>
            <w:bookmarkStart w:id="790" w:name="UpToHere"/>
            <w:ins w:id="791" w:author="svcMRProcess" w:date="2020-02-18T13:49:00Z">
              <w:r>
                <w:rPr>
                  <w:i/>
                  <w:snapToGrid w:val="0"/>
                  <w:sz w:val="19"/>
                </w:rPr>
                <w:t>Acts Amendment (Bankruptcy) Act 2009</w:t>
              </w:r>
              <w:r>
                <w:rPr>
                  <w:iCs/>
                  <w:snapToGrid w:val="0"/>
                  <w:sz w:val="19"/>
                </w:rPr>
                <w:t xml:space="preserve"> s. 70</w:t>
              </w:r>
            </w:ins>
          </w:p>
        </w:tc>
        <w:tc>
          <w:tcPr>
            <w:tcW w:w="1134" w:type="dxa"/>
            <w:tcBorders>
              <w:bottom w:val="single" w:sz="4" w:space="0" w:color="auto"/>
            </w:tcBorders>
          </w:tcPr>
          <w:p>
            <w:pPr>
              <w:pStyle w:val="nTable"/>
              <w:spacing w:after="40"/>
              <w:rPr>
                <w:ins w:id="792" w:author="svcMRProcess" w:date="2020-02-18T13:49:00Z"/>
                <w:sz w:val="19"/>
              </w:rPr>
            </w:pPr>
            <w:ins w:id="793" w:author="svcMRProcess" w:date="2020-02-18T13:49:00Z">
              <w:r>
                <w:rPr>
                  <w:sz w:val="19"/>
                </w:rPr>
                <w:t>18 of 2009</w:t>
              </w:r>
            </w:ins>
          </w:p>
        </w:tc>
        <w:tc>
          <w:tcPr>
            <w:tcW w:w="1134" w:type="dxa"/>
            <w:tcBorders>
              <w:bottom w:val="single" w:sz="4" w:space="0" w:color="auto"/>
            </w:tcBorders>
          </w:tcPr>
          <w:p>
            <w:pPr>
              <w:pStyle w:val="nTable"/>
              <w:spacing w:after="40"/>
              <w:rPr>
                <w:ins w:id="794" w:author="svcMRProcess" w:date="2020-02-18T13:49:00Z"/>
                <w:sz w:val="19"/>
              </w:rPr>
            </w:pPr>
            <w:ins w:id="795" w:author="svcMRProcess" w:date="2020-02-18T13:49:00Z">
              <w:r>
                <w:rPr>
                  <w:sz w:val="19"/>
                </w:rPr>
                <w:t>16 Sep 2009</w:t>
              </w:r>
            </w:ins>
          </w:p>
        </w:tc>
        <w:tc>
          <w:tcPr>
            <w:tcW w:w="2552" w:type="dxa"/>
            <w:tcBorders>
              <w:bottom w:val="single" w:sz="4" w:space="0" w:color="auto"/>
            </w:tcBorders>
          </w:tcPr>
          <w:p>
            <w:pPr>
              <w:pStyle w:val="nTable"/>
              <w:spacing w:after="40"/>
              <w:rPr>
                <w:ins w:id="796" w:author="svcMRProcess" w:date="2020-02-18T13:49:00Z"/>
                <w:sz w:val="19"/>
              </w:rPr>
            </w:pPr>
            <w:ins w:id="797" w:author="svcMRProcess" w:date="2020-02-18T13:49:00Z">
              <w:r>
                <w:rPr>
                  <w:sz w:val="19"/>
                </w:rPr>
                <w:t>17 Sep 2009 (see s. 2(b))</w:t>
              </w:r>
            </w:ins>
          </w:p>
        </w:tc>
      </w:tr>
    </w:tbl>
    <w:bookmarkEnd w:id="790"/>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24"/>
    <w:docVar w:name="WAFER_20151209085124" w:val="RemoveTrackChanges"/>
    <w:docVar w:name="WAFER_20151209085124_GUID" w:val="eb0de32c-36b8-4859-b194-a7dba9f02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9169</Words>
  <Characters>43553</Characters>
  <Application>Microsoft Office Word</Application>
  <DocSecurity>0</DocSecurity>
  <Lines>1146</Lines>
  <Paragraphs>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01-d0-06 - 01-e0-02</dc:title>
  <dc:subject/>
  <dc:creator/>
  <cp:keywords/>
  <dc:description/>
  <cp:lastModifiedBy>svcMRProcess</cp:lastModifiedBy>
  <cp:revision>2</cp:revision>
  <cp:lastPrinted>2005-04-21T02:31:00Z</cp:lastPrinted>
  <dcterms:created xsi:type="dcterms:W3CDTF">2020-02-18T05:49:00Z</dcterms:created>
  <dcterms:modified xsi:type="dcterms:W3CDTF">2020-02-18T05:49:00Z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1820</vt:i4>
  </property>
  <property fmtid="{D5CDD505-2E9C-101B-9397-08002B2CF9AE}" pid="6" name="FromSuffix">
    <vt:lpwstr>01-d0-06</vt:lpwstr>
  </property>
  <property fmtid="{D5CDD505-2E9C-101B-9397-08002B2CF9AE}" pid="7" name="FromAsAtDate">
    <vt:lpwstr>01 Feb 2007</vt:lpwstr>
  </property>
  <property fmtid="{D5CDD505-2E9C-101B-9397-08002B2CF9AE}" pid="8" name="ToSuffix">
    <vt:lpwstr>01-e0-02</vt:lpwstr>
  </property>
  <property fmtid="{D5CDD505-2E9C-101B-9397-08002B2CF9AE}" pid="9" name="ToAsAtDate">
    <vt:lpwstr>17 Sep 2009</vt:lpwstr>
  </property>
</Properties>
</file>