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Dec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Feb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  <w:rPr>
          <w:ins w:id="0" w:author="Master Repository Process" w:date="2021-08-01T15:34:00Z"/>
        </w:rPr>
      </w:pPr>
      <w:bookmarkStart w:id="1" w:name="_Toc253668326"/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ins w:id="9" w:author="Master Repository Process" w:date="2021-08-01T15:34:00Z">
        <w:r>
          <w:rPr>
            <w:rStyle w:val="CharPartNo"/>
          </w:rPr>
          <w:lastRenderedPageBreak/>
          <w:t>P</w:t>
        </w:r>
        <w:bookmarkStart w:id="10" w:name="_GoBack"/>
        <w:bookmarkEnd w:id="10"/>
        <w:r>
          <w:rPr>
            <w:rStyle w:val="CharPartNo"/>
          </w:rPr>
          <w:t>art 1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Preliminary</w:t>
        </w:r>
        <w:bookmarkEnd w:id="1"/>
      </w:ins>
    </w:p>
    <w:p>
      <w:pPr>
        <w:pStyle w:val="Footnoteheading"/>
        <w:rPr>
          <w:ins w:id="11" w:author="Master Repository Process" w:date="2021-08-01T15:34:00Z"/>
        </w:rPr>
      </w:pPr>
      <w:ins w:id="12" w:author="Master Repository Process" w:date="2021-08-01T15:34:00Z">
        <w:r>
          <w:tab/>
          <w:t>[Heading inserted in Gazette 12 Feb 2010 p. 589.]</w:t>
        </w:r>
      </w:ins>
    </w:p>
    <w:p>
      <w:pPr>
        <w:pStyle w:val="Heading5"/>
      </w:pPr>
      <w:bookmarkStart w:id="13" w:name="_Toc253668327"/>
      <w:bookmarkStart w:id="14" w:name="_Toc248050712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13"/>
      <w:bookmarkEnd w:id="14"/>
    </w:p>
    <w:p>
      <w:pPr>
        <w:pStyle w:val="Subsection"/>
        <w:rPr>
          <w:i/>
        </w:rPr>
      </w:pPr>
      <w:r>
        <w:tab/>
      </w:r>
      <w:r>
        <w:tab/>
      </w:r>
      <w:bookmarkStart w:id="15" w:name="Start_Cursor"/>
      <w:bookmarkEnd w:id="1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>
      <w:pPr>
        <w:pStyle w:val="Heading5"/>
        <w:rPr>
          <w:spacing w:val="-2"/>
        </w:rPr>
      </w:pPr>
      <w:bookmarkStart w:id="16" w:name="_Toc423332723"/>
      <w:bookmarkStart w:id="17" w:name="_Toc425219442"/>
      <w:bookmarkStart w:id="18" w:name="_Toc426249309"/>
      <w:bookmarkStart w:id="19" w:name="_Toc449924705"/>
      <w:bookmarkStart w:id="20" w:name="_Toc449947723"/>
      <w:bookmarkStart w:id="21" w:name="_Toc454185714"/>
      <w:bookmarkStart w:id="22" w:name="_Toc515958687"/>
      <w:bookmarkStart w:id="23" w:name="_Toc253668328"/>
      <w:bookmarkStart w:id="24" w:name="_Toc24805071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ins w:id="25" w:author="Master Repository Process" w:date="2021-08-01T15:34:00Z"/>
          <w:snapToGrid/>
        </w:rPr>
      </w:pPr>
      <w:bookmarkStart w:id="26" w:name="_Toc253668329"/>
      <w:ins w:id="27" w:author="Master Repository Process" w:date="2021-08-01T15:34:00Z">
        <w:r>
          <w:rPr>
            <w:rStyle w:val="CharPartNo"/>
          </w:rPr>
          <w:t>Part 2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Abrolhos Islands Fishery</w:t>
        </w:r>
        <w:bookmarkEnd w:id="26"/>
      </w:ins>
    </w:p>
    <w:p>
      <w:pPr>
        <w:pStyle w:val="Footnoteheading"/>
        <w:rPr>
          <w:ins w:id="28" w:author="Master Repository Process" w:date="2021-08-01T15:34:00Z"/>
        </w:rPr>
      </w:pPr>
      <w:ins w:id="29" w:author="Master Repository Process" w:date="2021-08-01T15:34:00Z">
        <w:r>
          <w:tab/>
          <w:t>[Heading inserted in Gazette 12 Feb 2010 p. 589.]</w:t>
        </w:r>
      </w:ins>
    </w:p>
    <w:p>
      <w:pPr>
        <w:pStyle w:val="Heading5"/>
      </w:pPr>
      <w:bookmarkStart w:id="30" w:name="_Toc253668330"/>
      <w:bookmarkStart w:id="31" w:name="_Toc248050714"/>
      <w:r>
        <w:rPr>
          <w:rStyle w:val="CharSectno"/>
        </w:rPr>
        <w:t>3</w:t>
      </w:r>
      <w:r>
        <w:t>.</w:t>
      </w:r>
      <w:r>
        <w:tab/>
        <w:t>Terms used</w:t>
      </w:r>
      <w:bookmarkEnd w:id="30"/>
      <w:bookmarkEnd w:id="31"/>
    </w:p>
    <w:p>
      <w:pPr>
        <w:pStyle w:val="Subsection"/>
        <w:rPr>
          <w:ins w:id="32" w:author="Master Repository Process" w:date="2021-08-01T15:34:00Z"/>
          <w:szCs w:val="24"/>
        </w:rPr>
      </w:pPr>
      <w:ins w:id="33" w:author="Master Repository Process" w:date="2021-08-01T15:34:00Z">
        <w:r>
          <w:tab/>
        </w:r>
        <w:r>
          <w:tab/>
          <w:t xml:space="preserve">In this Part — </w:t>
        </w:r>
      </w:ins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r>
        <w:rPr>
          <w:i/>
          <w:iCs/>
        </w:rPr>
        <w:t>Abrolhos Islands and Mid West Trawl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Fishery;</w:t>
      </w:r>
    </w:p>
    <w:p>
      <w:pPr>
        <w:pStyle w:val="Defstart"/>
        <w:rPr>
          <w:i/>
          <w:iCs/>
        </w:rPr>
      </w:pPr>
      <w:r>
        <w:tab/>
      </w:r>
      <w:r>
        <w:rPr>
          <w:rStyle w:val="CharDefText"/>
        </w:rPr>
        <w:t>gear unit</w:t>
      </w:r>
      <w:r>
        <w:t xml:space="preserve"> has the meaning given in the </w:t>
      </w:r>
      <w:r>
        <w:rPr>
          <w:i/>
          <w:iCs/>
        </w:rPr>
        <w:t xml:space="preserve">Abrolhos Islands and Mid West Trawl Limited Entry Fishery Notice 1993 </w:t>
      </w:r>
      <w:r>
        <w:t>clause 2</w:t>
      </w:r>
      <w:r>
        <w:rPr>
          <w:i/>
          <w:iCs/>
        </w:rPr>
        <w:t>.</w:t>
      </w:r>
    </w:p>
    <w:p>
      <w:pPr>
        <w:pStyle w:val="Footnotesection"/>
        <w:rPr>
          <w:ins w:id="34" w:author="Master Repository Process" w:date="2021-08-01T15:34:00Z"/>
        </w:rPr>
      </w:pPr>
      <w:ins w:id="35" w:author="Master Repository Process" w:date="2021-08-01T15:34:00Z">
        <w:r>
          <w:tab/>
          <w:t>[Regulation 3 amended in Gazette 12 Feb 2010 p. 589.]</w:t>
        </w:r>
      </w:ins>
    </w:p>
    <w:p>
      <w:pPr>
        <w:pStyle w:val="Heading5"/>
      </w:pPr>
      <w:bookmarkStart w:id="36" w:name="_Toc253668331"/>
      <w:bookmarkStart w:id="37" w:name="_Toc248050715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36"/>
      <w:bookmarkEnd w:id="37"/>
    </w:p>
    <w:p>
      <w:pPr>
        <w:pStyle w:val="Subsection"/>
      </w:pPr>
      <w:r>
        <w:tab/>
        <w:t>(1)</w:t>
      </w:r>
      <w:r>
        <w:tab/>
        <w:t>For the purposes of the Abrolhos Islands Voluntary Scheme, the fee calculated in accordance with regulation 5 is imposed.</w:t>
      </w:r>
    </w:p>
    <w:p>
      <w:pPr>
        <w:pStyle w:val="Subsection"/>
      </w:pPr>
      <w:r>
        <w:tab/>
        <w:t>(2)</w:t>
      </w:r>
      <w:r>
        <w:tab/>
        <w:t>The fee is payable by the holder of an authorisation.</w:t>
      </w:r>
    </w:p>
    <w:p>
      <w:pPr>
        <w:pStyle w:val="Heading5"/>
      </w:pPr>
      <w:bookmarkStart w:id="38" w:name="_Toc253668332"/>
      <w:bookmarkStart w:id="39" w:name="_Toc248050716"/>
      <w:r>
        <w:rPr>
          <w:rStyle w:val="CharSectno"/>
        </w:rPr>
        <w:t>5</w:t>
      </w:r>
      <w:r>
        <w:t>.</w:t>
      </w:r>
      <w:r>
        <w:tab/>
        <w:t>Amount of fee fixed</w:t>
      </w:r>
      <w:bookmarkEnd w:id="38"/>
      <w:bookmarkEnd w:id="39"/>
    </w:p>
    <w:p>
      <w:pPr>
        <w:pStyle w:val="Subsection"/>
      </w:pPr>
      <w:r>
        <w:tab/>
        <w:t>(1)</w:t>
      </w:r>
      <w:r>
        <w:tab/>
        <w:t>If the number of gear units that apply to an authorisation is a whole number, the fee referred to in regulation 4 is the amount equal to $5 011.34 multiplied by the number of gear units.</w:t>
      </w:r>
    </w:p>
    <w:p>
      <w:pPr>
        <w:pStyle w:val="Subsection"/>
      </w:pPr>
      <w:r>
        <w:tab/>
        <w:t>(2)</w:t>
      </w:r>
      <w:r>
        <w:tab/>
        <w:t xml:space="preserve">If the number of gear units that apply to an authorisation is not a whole number, the fee referred to in regulation 4 is the amount equal to the sum of — </w:t>
      </w:r>
    </w:p>
    <w:p>
      <w:pPr>
        <w:pStyle w:val="Indenta"/>
      </w:pPr>
      <w:r>
        <w:tab/>
        <w:t>(a)</w:t>
      </w:r>
      <w:r>
        <w:tab/>
        <w:t>$5 011.34 multiplied by the number of gear units, disregarding any part of that number that is less than a whole number; and</w:t>
      </w:r>
    </w:p>
    <w:p>
      <w:pPr>
        <w:pStyle w:val="Indenta"/>
      </w:pPr>
      <w:r>
        <w:tab/>
        <w:t>(b)</w:t>
      </w:r>
      <w:r>
        <w:tab/>
        <w:t>$2 505.67.</w:t>
      </w:r>
    </w:p>
    <w:p>
      <w:pPr>
        <w:pStyle w:val="Heading5"/>
      </w:pPr>
      <w:bookmarkStart w:id="40" w:name="_Toc253668333"/>
      <w:bookmarkStart w:id="41" w:name="_Toc248050717"/>
      <w:r>
        <w:rPr>
          <w:rStyle w:val="CharSectno"/>
        </w:rPr>
        <w:t>6</w:t>
      </w:r>
      <w:r>
        <w:t>.</w:t>
      </w:r>
      <w:r>
        <w:tab/>
        <w:t>Payments to be made on 1 March for 10 years</w:t>
      </w:r>
      <w:bookmarkEnd w:id="40"/>
      <w:bookmarkEnd w:id="41"/>
    </w:p>
    <w:p>
      <w:pPr>
        <w:pStyle w:val="Subsection"/>
      </w:pPr>
      <w:r>
        <w:tab/>
        <w:t>(1)</w:t>
      </w:r>
      <w:r>
        <w:tab/>
        <w:t>The fee referred to in regulation 4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2010, and the final payment is due on 1 March 2019.</w:t>
      </w:r>
    </w:p>
    <w:p>
      <w:pPr>
        <w:pStyle w:val="Subsection"/>
      </w:pPr>
      <w:r>
        <w:tab/>
        <w:t>(3)</w:t>
      </w:r>
      <w:r>
        <w:tab/>
        <w:t>The fee is payable to the CEO at the head office of the Department.</w:t>
      </w:r>
    </w:p>
    <w:p>
      <w:pPr>
        <w:pStyle w:val="Heading2"/>
        <w:rPr>
          <w:ins w:id="42" w:author="Master Repository Process" w:date="2021-08-01T15:34:00Z"/>
        </w:rPr>
      </w:pPr>
      <w:bookmarkStart w:id="43" w:name="_Toc253668334"/>
      <w:ins w:id="44" w:author="Master Repository Process" w:date="2021-08-01T15:34:00Z">
        <w:r>
          <w:rPr>
            <w:rStyle w:val="CharPartNo"/>
          </w:rPr>
          <w:t>Part 3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Exmouth Gulf Fishery</w:t>
        </w:r>
        <w:bookmarkEnd w:id="43"/>
      </w:ins>
    </w:p>
    <w:p>
      <w:pPr>
        <w:pStyle w:val="Footnoteheading"/>
        <w:rPr>
          <w:ins w:id="45" w:author="Master Repository Process" w:date="2021-08-01T15:34:00Z"/>
        </w:rPr>
      </w:pPr>
      <w:ins w:id="46" w:author="Master Repository Process" w:date="2021-08-01T15:34:00Z">
        <w:r>
          <w:tab/>
          <w:t>[Heading inserted in Gazette 12 Feb 2010 p. 590.]</w:t>
        </w:r>
      </w:ins>
    </w:p>
    <w:p>
      <w:pPr>
        <w:pStyle w:val="Heading5"/>
        <w:rPr>
          <w:ins w:id="47" w:author="Master Repository Process" w:date="2021-08-01T15:34:00Z"/>
        </w:rPr>
      </w:pPr>
      <w:bookmarkStart w:id="48" w:name="_Toc253668335"/>
      <w:ins w:id="49" w:author="Master Repository Process" w:date="2021-08-01T15:34:00Z">
        <w:r>
          <w:rPr>
            <w:rStyle w:val="CharSectno"/>
          </w:rPr>
          <w:t>7</w:t>
        </w:r>
        <w:r>
          <w:t>.</w:t>
        </w:r>
        <w:r>
          <w:tab/>
          <w:t>Terms used</w:t>
        </w:r>
        <w:bookmarkEnd w:id="48"/>
      </w:ins>
    </w:p>
    <w:p>
      <w:pPr>
        <w:pStyle w:val="Subsection"/>
        <w:rPr>
          <w:ins w:id="50" w:author="Master Repository Process" w:date="2021-08-01T15:34:00Z"/>
        </w:rPr>
      </w:pPr>
      <w:ins w:id="51" w:author="Master Repository Process" w:date="2021-08-01T15:34:00Z">
        <w:r>
          <w:tab/>
        </w:r>
        <w:r>
          <w:tab/>
          <w:t xml:space="preserve">In this Part — </w:t>
        </w:r>
      </w:ins>
    </w:p>
    <w:p>
      <w:pPr>
        <w:pStyle w:val="Defstart"/>
        <w:rPr>
          <w:ins w:id="52" w:author="Master Repository Process" w:date="2021-08-01T15:34:00Z"/>
        </w:rPr>
      </w:pPr>
      <w:ins w:id="53" w:author="Master Repository Process" w:date="2021-08-01T15:34:00Z">
        <w:r>
          <w:tab/>
        </w:r>
        <w:r>
          <w:rPr>
            <w:rStyle w:val="CharDefText"/>
          </w:rPr>
          <w:t>authorisation</w:t>
        </w:r>
        <w:r>
          <w:t xml:space="preserve"> means an authorisation that authorises fishing in the Exmouth Gulf Fishery;</w:t>
        </w:r>
      </w:ins>
    </w:p>
    <w:p>
      <w:pPr>
        <w:pStyle w:val="Defstart"/>
        <w:rPr>
          <w:ins w:id="54" w:author="Master Repository Process" w:date="2021-08-01T15:34:00Z"/>
          <w:bCs/>
        </w:rPr>
      </w:pPr>
      <w:ins w:id="55" w:author="Master Repository Process" w:date="2021-08-01T15:34:00Z">
        <w:r>
          <w:tab/>
        </w:r>
        <w:r>
          <w:rPr>
            <w:rStyle w:val="CharDefText"/>
          </w:rPr>
          <w:t>Exmouth Gulf Fishery</w:t>
        </w:r>
        <w:r>
          <w:t xml:space="preserve"> </w:t>
        </w:r>
        <w:r>
          <w:rPr>
            <w:bCs/>
          </w:rPr>
          <w:t>means the Fishery as defined in the Exmouth Gulf Notice clause 2;</w:t>
        </w:r>
      </w:ins>
    </w:p>
    <w:p>
      <w:pPr>
        <w:pStyle w:val="Defstart"/>
        <w:rPr>
          <w:ins w:id="56" w:author="Master Repository Process" w:date="2021-08-01T15:34:00Z"/>
        </w:rPr>
      </w:pPr>
      <w:ins w:id="57" w:author="Master Repository Process" w:date="2021-08-01T15:34:00Z">
        <w:r>
          <w:tab/>
        </w:r>
        <w:r>
          <w:rPr>
            <w:rStyle w:val="CharDefText"/>
          </w:rPr>
          <w:t>Exmouth Gulf Notice</w:t>
        </w:r>
        <w:r>
          <w:t xml:space="preserve"> means the </w:t>
        </w:r>
        <w:r>
          <w:rPr>
            <w:i/>
            <w:iCs/>
          </w:rPr>
          <w:t>Exmouth Gulf Prawn Managed Fishery Voluntary Fisheries Adjustment Scheme Notice 2009</w:t>
        </w:r>
        <w:r>
          <w:t>;</w:t>
        </w:r>
      </w:ins>
    </w:p>
    <w:p>
      <w:pPr>
        <w:pStyle w:val="Defstart"/>
        <w:rPr>
          <w:ins w:id="58" w:author="Master Repository Process" w:date="2021-08-01T15:34:00Z"/>
        </w:rPr>
      </w:pPr>
      <w:ins w:id="59" w:author="Master Repository Process" w:date="2021-08-01T15:34:00Z">
        <w:r>
          <w:tab/>
        </w:r>
        <w:r>
          <w:rPr>
            <w:rStyle w:val="CharDefText"/>
          </w:rPr>
          <w:t>Exmouth Gulf Voluntary Scheme</w:t>
        </w:r>
        <w:r>
          <w:t xml:space="preserve"> means the voluntary fisheries adjustment scheme established by the Exmouth Gulf Notice clause 3.</w:t>
        </w:r>
      </w:ins>
    </w:p>
    <w:p>
      <w:pPr>
        <w:pStyle w:val="Footnotesection"/>
        <w:rPr>
          <w:ins w:id="60" w:author="Master Repository Process" w:date="2021-08-01T15:34:00Z"/>
        </w:rPr>
      </w:pPr>
      <w:ins w:id="61" w:author="Master Repository Process" w:date="2021-08-01T15:34:00Z">
        <w:r>
          <w:tab/>
          <w:t>[Regulation 7 inserted in Gazette 12 Feb 2010 p. 590.]</w:t>
        </w:r>
      </w:ins>
    </w:p>
    <w:p>
      <w:pPr>
        <w:pStyle w:val="Heading5"/>
        <w:rPr>
          <w:ins w:id="62" w:author="Master Repository Process" w:date="2021-08-01T15:34:00Z"/>
        </w:rPr>
      </w:pPr>
      <w:bookmarkStart w:id="63" w:name="_Toc253668336"/>
      <w:ins w:id="64" w:author="Master Repository Process" w:date="2021-08-01T15:34:00Z">
        <w:r>
          <w:rPr>
            <w:rStyle w:val="CharSectno"/>
          </w:rPr>
          <w:t>8</w:t>
        </w:r>
        <w:r>
          <w:t>.</w:t>
        </w:r>
        <w:r>
          <w:tab/>
          <w:t>Fee under section 8 of Act imposed</w:t>
        </w:r>
        <w:bookmarkEnd w:id="63"/>
      </w:ins>
    </w:p>
    <w:p>
      <w:pPr>
        <w:pStyle w:val="Subsection"/>
        <w:rPr>
          <w:ins w:id="65" w:author="Master Repository Process" w:date="2021-08-01T15:34:00Z"/>
        </w:rPr>
      </w:pPr>
      <w:ins w:id="66" w:author="Master Repository Process" w:date="2021-08-01T15:34:00Z">
        <w:r>
          <w:tab/>
        </w:r>
        <w:r>
          <w:tab/>
          <w:t>For the purposes of the Exmouth Gulf Voluntary Scheme, a fee of $21 865.69 is imposed in respect of each authorisation.</w:t>
        </w:r>
      </w:ins>
    </w:p>
    <w:p>
      <w:pPr>
        <w:pStyle w:val="Footnotesection"/>
        <w:rPr>
          <w:ins w:id="67" w:author="Master Repository Process" w:date="2021-08-01T15:34:00Z"/>
        </w:rPr>
      </w:pPr>
      <w:ins w:id="68" w:author="Master Repository Process" w:date="2021-08-01T15:34:00Z">
        <w:r>
          <w:tab/>
          <w:t>[Regulation 8 inserted in Gazette 12 Feb 2010 p. 590.]</w:t>
        </w:r>
      </w:ins>
    </w:p>
    <w:p>
      <w:pPr>
        <w:pStyle w:val="Heading5"/>
        <w:rPr>
          <w:ins w:id="69" w:author="Master Repository Process" w:date="2021-08-01T15:34:00Z"/>
        </w:rPr>
      </w:pPr>
      <w:bookmarkStart w:id="70" w:name="_Toc253668337"/>
      <w:ins w:id="71" w:author="Master Repository Process" w:date="2021-08-01T15:34:00Z">
        <w:r>
          <w:rPr>
            <w:rStyle w:val="CharSectno"/>
          </w:rPr>
          <w:t>9</w:t>
        </w:r>
        <w:r>
          <w:t>.</w:t>
        </w:r>
        <w:r>
          <w:tab/>
          <w:t>Payments to be made on 14 March for 10 years</w:t>
        </w:r>
        <w:bookmarkEnd w:id="70"/>
      </w:ins>
    </w:p>
    <w:p>
      <w:pPr>
        <w:pStyle w:val="Subsection"/>
        <w:rPr>
          <w:ins w:id="72" w:author="Master Repository Process" w:date="2021-08-01T15:34:00Z"/>
        </w:rPr>
      </w:pPr>
      <w:ins w:id="73" w:author="Master Repository Process" w:date="2021-08-01T15:34:00Z">
        <w:r>
          <w:tab/>
          <w:t>(1)</w:t>
        </w:r>
        <w:r>
          <w:tab/>
          <w:t>The fee referred to in regulation 8 is payable annually on 14 March.</w:t>
        </w:r>
      </w:ins>
    </w:p>
    <w:p>
      <w:pPr>
        <w:pStyle w:val="Subsection"/>
        <w:rPr>
          <w:ins w:id="74" w:author="Master Repository Process" w:date="2021-08-01T15:34:00Z"/>
        </w:rPr>
      </w:pPr>
      <w:ins w:id="75" w:author="Master Repository Process" w:date="2021-08-01T15:34:00Z">
        <w:r>
          <w:tab/>
          <w:t>(2)</w:t>
        </w:r>
        <w:r>
          <w:tab/>
          <w:t>The first payment is due on 14 March 2010, and the final payment is due on 14 March 2019.</w:t>
        </w:r>
      </w:ins>
    </w:p>
    <w:p>
      <w:pPr>
        <w:pStyle w:val="Subsection"/>
        <w:rPr>
          <w:ins w:id="76" w:author="Master Repository Process" w:date="2021-08-01T15:34:00Z"/>
          <w:szCs w:val="24"/>
        </w:rPr>
      </w:pPr>
      <w:ins w:id="77" w:author="Master Repository Process" w:date="2021-08-01T15:34:00Z">
        <w:r>
          <w:tab/>
          <w:t>(3)</w:t>
        </w:r>
        <w:r>
          <w:tab/>
          <w:t>The fee is payable to the CEO at the head office of the Department.</w:t>
        </w:r>
      </w:ins>
    </w:p>
    <w:p>
      <w:pPr>
        <w:pStyle w:val="Footnotesection"/>
        <w:rPr>
          <w:ins w:id="78" w:author="Master Repository Process" w:date="2021-08-01T15:34:00Z"/>
        </w:rPr>
      </w:pPr>
      <w:ins w:id="79" w:author="Master Repository Process" w:date="2021-08-01T15:34:00Z">
        <w:r>
          <w:tab/>
          <w:t>[Regulation 9 inserted in Gazette 12 Feb 2010 p. 590.]</w:t>
        </w:r>
      </w:ins>
    </w:p>
    <w:p>
      <w:pPr>
        <w:pStyle w:val="Subsection"/>
        <w:rPr>
          <w:ins w:id="80" w:author="Master Repository Process" w:date="2021-08-01T15:34:00Z"/>
        </w:rPr>
      </w:pP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  <w:bookmarkStart w:id="81" w:name="_Toc80074636"/>
      <w:bookmarkStart w:id="82" w:name="_Toc80083722"/>
      <w:bookmarkStart w:id="83" w:name="_Toc80083782"/>
      <w:bookmarkStart w:id="84" w:name="_Toc92704453"/>
      <w:bookmarkStart w:id="85" w:name="_Toc92879914"/>
      <w:bookmarkStart w:id="86" w:name="_Toc95793345"/>
      <w:bookmarkStart w:id="87" w:name="_Toc95806293"/>
      <w:bookmarkStart w:id="88" w:name="_Toc95807139"/>
      <w:bookmarkStart w:id="89" w:name="_Toc97442130"/>
      <w:bookmarkStart w:id="90" w:name="_Toc97443185"/>
      <w:bookmarkStart w:id="91" w:name="_Toc97604610"/>
      <w:bookmarkStart w:id="92" w:name="_Toc100632688"/>
      <w:bookmarkStart w:id="93" w:name="_Toc122492909"/>
      <w:bookmarkStart w:id="94" w:name="_Toc122768110"/>
      <w:bookmarkStart w:id="95" w:name="_Toc131824979"/>
      <w:bookmarkStart w:id="96" w:name="_Toc131825038"/>
      <w:bookmarkStart w:id="97" w:name="_Toc165958191"/>
      <w:bookmarkStart w:id="98" w:name="_Toc165958250"/>
      <w:bookmarkStart w:id="99" w:name="_Toc165966399"/>
      <w:bookmarkStart w:id="100" w:name="_Toc167172715"/>
      <w:bookmarkStart w:id="101" w:name="_Toc167177375"/>
      <w:bookmarkStart w:id="102" w:name="_Toc175393056"/>
      <w:bookmarkStart w:id="103" w:name="_Toc175544469"/>
      <w:bookmarkStart w:id="104" w:name="_Toc179277862"/>
      <w:bookmarkStart w:id="105" w:name="_Toc179349360"/>
      <w:bookmarkStart w:id="106" w:name="_Toc179349421"/>
      <w:bookmarkStart w:id="107" w:name="_Toc180478921"/>
      <w:bookmarkStart w:id="108" w:name="_Toc180479097"/>
      <w:bookmarkStart w:id="109" w:name="_Toc183832751"/>
      <w:bookmarkStart w:id="110" w:name="_Toc187643559"/>
      <w:bookmarkStart w:id="111" w:name="_Toc188263399"/>
      <w:bookmarkStart w:id="112" w:name="_Toc192394047"/>
      <w:bookmarkStart w:id="113" w:name="_Toc196207458"/>
      <w:bookmarkStart w:id="114" w:name="_Toc196210039"/>
      <w:bookmarkStart w:id="115" w:name="_Toc197313862"/>
      <w:bookmarkStart w:id="116" w:name="_Toc197322189"/>
      <w:bookmarkStart w:id="117" w:name="_Toc200517122"/>
      <w:bookmarkStart w:id="118" w:name="_Toc202522142"/>
      <w:bookmarkStart w:id="119" w:name="_Toc204486446"/>
      <w:bookmarkStart w:id="120" w:name="_Toc227486251"/>
      <w:bookmarkStart w:id="121" w:name="_Toc227549514"/>
      <w:bookmarkStart w:id="122" w:name="_Toc229222488"/>
      <w:bookmarkStart w:id="123" w:name="_Toc229885315"/>
      <w:bookmarkStart w:id="124" w:name="_Toc236733365"/>
      <w:bookmarkStart w:id="125" w:name="_Toc237077515"/>
      <w:bookmarkStart w:id="126" w:name="_Toc242072269"/>
      <w:bookmarkStart w:id="127" w:name="_Toc242078288"/>
      <w:bookmarkStart w:id="128" w:name="_Toc242084410"/>
    </w:p>
    <w:p>
      <w:pPr>
        <w:pStyle w:val="nHeading2"/>
      </w:pPr>
      <w:bookmarkStart w:id="129" w:name="_Toc248034688"/>
      <w:bookmarkStart w:id="130" w:name="_Toc248050718"/>
      <w:bookmarkStart w:id="131" w:name="_Toc253668338"/>
      <w:r>
        <w:t>Notes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Fisheries Adjustment Schemes Regulations 2009</w:t>
      </w:r>
      <w:del w:id="132" w:author="Master Repository Process" w:date="2021-08-01T15:34:00Z">
        <w:r>
          <w:rPr>
            <w:iCs/>
            <w:noProof/>
            <w:snapToGrid w:val="0"/>
          </w:rPr>
          <w:delText>.</w:delText>
        </w:r>
        <w:r>
          <w:rPr>
            <w:snapToGrid w:val="0"/>
          </w:rPr>
          <w:delText xml:space="preserve">  The</w:delText>
        </w:r>
      </w:del>
      <w:ins w:id="133" w:author="Master Repository Process" w:date="2021-08-01T15:34:00Z">
        <w:r>
          <w:rPr>
            <w:i/>
            <w:noProof/>
            <w:snapToGrid w:val="0"/>
          </w:rPr>
          <w:t xml:space="preserve"> </w:t>
        </w:r>
        <w:r>
          <w:rPr>
            <w:snapToGrid w:val="0"/>
          </w:rPr>
          <w:t>and includes the amendments made by the other written laws referred to in the following</w:t>
        </w:r>
      </w:ins>
      <w:r>
        <w:rPr>
          <w:snapToGrid w:val="0"/>
        </w:rPr>
        <w:t xml:space="preserve"> table</w:t>
      </w:r>
      <w:del w:id="134" w:author="Master Repository Process" w:date="2021-08-01T15:34:00Z">
        <w:r>
          <w:rPr>
            <w:snapToGrid w:val="0"/>
          </w:rPr>
          <w:delText xml:space="preserve"> contains information about those regulations</w:delText>
        </w:r>
      </w:del>
      <w:r>
        <w:rPr>
          <w:iCs/>
          <w:noProof/>
          <w:snapToGrid w:val="0"/>
        </w:rPr>
        <w:t>.</w:t>
      </w:r>
    </w:p>
    <w:p>
      <w:pPr>
        <w:pStyle w:val="nHeading3"/>
        <w:rPr>
          <w:snapToGrid w:val="0"/>
        </w:rPr>
      </w:pPr>
      <w:bookmarkStart w:id="135" w:name="_Toc242084411"/>
      <w:bookmarkStart w:id="136" w:name="_Toc253668339"/>
      <w:bookmarkStart w:id="137" w:name="_Toc248050719"/>
      <w:r>
        <w:t>Compilation table</w:t>
      </w:r>
      <w:bookmarkEnd w:id="135"/>
      <w:bookmarkEnd w:id="136"/>
      <w:bookmarkEnd w:id="137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8 Dec 2009 (see r. 2(a));</w:t>
            </w:r>
          </w:p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Regulations other than r. 1 and 2: 9 Dec 2009 (see r. 2(b))</w:t>
            </w:r>
          </w:p>
        </w:tc>
      </w:tr>
      <w:tr>
        <w:trPr>
          <w:cantSplit/>
          <w:ins w:id="138" w:author="Master Repository Process" w:date="2021-08-01T15:34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139" w:author="Master Repository Process" w:date="2021-08-01T15:34:00Z"/>
                <w:i/>
                <w:sz w:val="19"/>
              </w:rPr>
            </w:pPr>
            <w:ins w:id="140" w:author="Master Repository Process" w:date="2021-08-01T15:34:00Z">
              <w:r>
                <w:rPr>
                  <w:i/>
                  <w:sz w:val="19"/>
                </w:rPr>
                <w:t>Fisheries Adjustment Schemes Amendment Regulations 2010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1" w:author="Master Repository Process" w:date="2021-08-01T15:34:00Z"/>
                <w:sz w:val="19"/>
              </w:rPr>
            </w:pPr>
            <w:ins w:id="142" w:author="Master Repository Process" w:date="2021-08-01T15:34:00Z">
              <w:r>
                <w:rPr>
                  <w:sz w:val="19"/>
                </w:rPr>
                <w:t>12 Feb 2010 p. 589-90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3" w:author="Master Repository Process" w:date="2021-08-01T15:34:00Z"/>
                <w:sz w:val="19"/>
              </w:rPr>
            </w:pPr>
            <w:ins w:id="144" w:author="Master Repository Process" w:date="2021-08-01T15:34:00Z">
              <w:r>
                <w:rPr>
                  <w:sz w:val="19"/>
                </w:rPr>
                <w:t>r. 1 and 2: 12 Feb 2010 (see r. 2(a));</w:t>
              </w:r>
              <w:r>
                <w:rPr>
                  <w:sz w:val="19"/>
                </w:rPr>
                <w:br/>
                <w:t>Regulations other than r. 1 and 2: 13 Feb 2010 (see r. 2(b))</w:t>
              </w:r>
            </w:ins>
          </w:p>
        </w:tc>
      </w:tr>
    </w:tbl>
    <w:p>
      <w:bookmarkStart w:id="145" w:name="UpToHere"/>
      <w:bookmarkEnd w:id="145"/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851" w:right="1701" w:bottom="851" w:left="1701" w:header="851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1</w:t>
            </w:r>
          </w:fldSimple>
        </w:p>
      </w:tc>
      <w:tc>
        <w:tcPr>
          <w:tcW w:w="6007" w:type="dxa"/>
          <w:vAlign w:val="bottom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Preliminary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985" w:type="dxa"/>
          <w:vAlign w:val="bottom"/>
        </w:tcPr>
        <w:p>
          <w:pPr>
            <w:pStyle w:val="HeaderTextRight"/>
          </w:pPr>
          <w:fldSimple w:instr=" styleref CharPartText ">
            <w:r>
              <w:rPr>
                <w:noProof/>
              </w:rPr>
              <w:t>Abrolhos Islands Fishery</w:t>
            </w:r>
          </w:fldSimple>
        </w:p>
      </w:tc>
      <w:tc>
        <w:tcPr>
          <w:tcW w:w="1327" w:type="dxa"/>
        </w:tcPr>
        <w:p>
          <w:pPr>
            <w:pStyle w:val="HeaderNumberRight"/>
          </w:pPr>
          <w:fldSimple w:instr=" styleref CharPartNo ">
            <w:r>
              <w:rPr>
                <w:noProof/>
              </w:rPr>
              <w:t>Part 2</w:t>
            </w:r>
          </w:fldSimple>
        </w:p>
      </w:tc>
    </w:tr>
    <w:tr>
      <w:tc>
        <w:tcPr>
          <w:tcW w:w="598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3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C6C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A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9CA1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40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6DA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E1F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E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055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10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60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BB90FCB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C2808C0"/>
    <w:multiLevelType w:val="singleLevel"/>
    <w:tmpl w:val="4C608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40613"/>
    <w:docVar w:name="WAFER_20151211140613" w:val="RemoveTrackChanges"/>
    <w:docVar w:name="WAFER_20151211140613_GUID" w:val="293f416c-b041-4862-9d3e-bd862d256ef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E4E3523-CA96-42B4-AABA-FCB1A0F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3583</Characters>
  <Application>Microsoft Office Word</Application>
  <DocSecurity>0</DocSecurity>
  <Lines>119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Drafting Template (Regs)</vt:lpstr>
      <vt:lpstr>Western Australia</vt:lpstr>
      <vt:lpstr>Fisheries Adjustment Schemes Regulations 2009</vt:lpstr>
      <vt:lpstr>    Part 1 — Preliminary</vt:lpstr>
      <vt:lpstr>    Part 2 — Abrolhos Islands Fishery</vt:lpstr>
      <vt:lpstr>    Part 3 — Exmouth Gulf Fishery</vt:lpstr>
      <vt:lpstr>    Notes</vt:lpstr>
    </vt:vector>
  </TitlesOfParts>
  <Manager/>
  <Company/>
  <LinksUpToDate>false</LinksUpToDate>
  <CharactersWithSpaces>4257</CharactersWithSpaces>
  <SharedDoc>false</SharedDoc>
  <HLinks>
    <vt:vector size="6" baseType="variant">
      <vt:variant>
        <vt:i4>65542</vt:i4>
      </vt:variant>
      <vt:variant>
        <vt:i4>-1</vt:i4>
      </vt:variant>
      <vt:variant>
        <vt:i4>2073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00-a0-01 - 00-b0-02</dc:title>
  <dc:subject/>
  <dc:creator/>
  <cp:keywords/>
  <dc:description/>
  <cp:lastModifiedBy>Master Repository Process</cp:lastModifiedBy>
  <cp:revision>2</cp:revision>
  <cp:lastPrinted>2009-11-03T07:56:00Z</cp:lastPrinted>
  <dcterms:created xsi:type="dcterms:W3CDTF">2021-08-01T07:34:00Z</dcterms:created>
  <dcterms:modified xsi:type="dcterms:W3CDTF">2021-08-01T07:34:00Z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CommencementDate">
    <vt:lpwstr>20100213</vt:lpwstr>
  </property>
  <property fmtid="{D5CDD505-2E9C-101B-9397-08002B2CF9AE}" pid="4" name="DocumentType">
    <vt:lpwstr>Reg</vt:lpwstr>
  </property>
  <property fmtid="{D5CDD505-2E9C-101B-9397-08002B2CF9AE}" pid="5" name="OwlsUID">
    <vt:i4>42222</vt:i4>
  </property>
  <property fmtid="{D5CDD505-2E9C-101B-9397-08002B2CF9AE}" pid="6" name="FromSuffix">
    <vt:lpwstr>00-a0-01</vt:lpwstr>
  </property>
  <property fmtid="{D5CDD505-2E9C-101B-9397-08002B2CF9AE}" pid="7" name="FromAsAtDate">
    <vt:lpwstr>09 Dec 2009</vt:lpwstr>
  </property>
  <property fmtid="{D5CDD505-2E9C-101B-9397-08002B2CF9AE}" pid="8" name="ToSuffix">
    <vt:lpwstr>00-b0-02</vt:lpwstr>
  </property>
  <property fmtid="{D5CDD505-2E9C-101B-9397-08002B2CF9AE}" pid="9" name="ToAsAtDate">
    <vt:lpwstr>13 Feb 2010</vt:lpwstr>
  </property>
</Properties>
</file>