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2009</w:t>
      </w:r>
      <w:r>
        <w:fldChar w:fldCharType="end"/>
      </w:r>
      <w:r>
        <w:t xml:space="preserve">, </w:t>
      </w:r>
      <w:r>
        <w:fldChar w:fldCharType="begin"/>
      </w:r>
      <w:r>
        <w:instrText xml:space="preserve"> DocProperty FromSuffix </w:instrText>
      </w:r>
      <w:r>
        <w:fldChar w:fldCharType="separate"/>
      </w:r>
      <w:r>
        <w:t>01-i0-04</w:t>
      </w:r>
      <w:r>
        <w:fldChar w:fldCharType="end"/>
      </w:r>
      <w:r>
        <w:t>] and [</w:t>
      </w:r>
      <w:r>
        <w:fldChar w:fldCharType="begin"/>
      </w:r>
      <w:r>
        <w:instrText xml:space="preserve"> DocProperty ToAsAtDate</w:instrText>
      </w:r>
      <w:r>
        <w:fldChar w:fldCharType="separate"/>
      </w:r>
      <w:r>
        <w:t>19 Mar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7:02:00Z"/>
        </w:trPr>
        <w:tc>
          <w:tcPr>
            <w:tcW w:w="2434" w:type="dxa"/>
            <w:vMerge w:val="restart"/>
          </w:tcPr>
          <w:p>
            <w:pPr>
              <w:rPr>
                <w:ins w:id="1" w:author="svcMRProcess" w:date="2018-09-08T17:02:00Z"/>
              </w:rPr>
            </w:pPr>
          </w:p>
        </w:tc>
        <w:tc>
          <w:tcPr>
            <w:tcW w:w="2434" w:type="dxa"/>
            <w:vMerge w:val="restart"/>
          </w:tcPr>
          <w:p>
            <w:pPr>
              <w:jc w:val="center"/>
              <w:rPr>
                <w:ins w:id="2" w:author="svcMRProcess" w:date="2018-09-08T17:02:00Z"/>
              </w:rPr>
            </w:pPr>
            <w:ins w:id="3" w:author="svcMRProcess" w:date="2018-09-08T17: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7:02:00Z"/>
              </w:rPr>
            </w:pPr>
            <w:ins w:id="5" w:author="svcMRProcess" w:date="2018-09-08T17:02:00Z">
              <w:r>
                <w:rPr>
                  <w:b/>
                  <w:sz w:val="22"/>
                </w:rPr>
                <w:t xml:space="preserve">Reprinted under the </w:t>
              </w:r>
              <w:r>
                <w:rPr>
                  <w:b/>
                  <w:i/>
                  <w:sz w:val="22"/>
                </w:rPr>
                <w:t>Reprints Act 1984</w:t>
              </w:r>
              <w:r>
                <w:rPr>
                  <w:b/>
                  <w:sz w:val="22"/>
                </w:rPr>
                <w:t xml:space="preserve"> as</w:t>
              </w:r>
            </w:ins>
          </w:p>
        </w:tc>
      </w:tr>
      <w:tr>
        <w:trPr>
          <w:cantSplit/>
          <w:ins w:id="6" w:author="svcMRProcess" w:date="2018-09-08T17:02:00Z"/>
        </w:trPr>
        <w:tc>
          <w:tcPr>
            <w:tcW w:w="2434" w:type="dxa"/>
            <w:vMerge/>
          </w:tcPr>
          <w:p>
            <w:pPr>
              <w:rPr>
                <w:ins w:id="7" w:author="svcMRProcess" w:date="2018-09-08T17:02:00Z"/>
              </w:rPr>
            </w:pPr>
          </w:p>
        </w:tc>
        <w:tc>
          <w:tcPr>
            <w:tcW w:w="2434" w:type="dxa"/>
            <w:vMerge/>
          </w:tcPr>
          <w:p>
            <w:pPr>
              <w:jc w:val="center"/>
              <w:rPr>
                <w:ins w:id="8" w:author="svcMRProcess" w:date="2018-09-08T17:02:00Z"/>
              </w:rPr>
            </w:pPr>
          </w:p>
        </w:tc>
        <w:tc>
          <w:tcPr>
            <w:tcW w:w="2434" w:type="dxa"/>
          </w:tcPr>
          <w:p>
            <w:pPr>
              <w:keepNext/>
              <w:rPr>
                <w:ins w:id="9" w:author="svcMRProcess" w:date="2018-09-08T17:02:00Z"/>
                <w:b/>
                <w:sz w:val="22"/>
              </w:rPr>
            </w:pPr>
            <w:ins w:id="10" w:author="svcMRProcess" w:date="2018-09-08T17:02:00Z">
              <w:r>
                <w:rPr>
                  <w:b/>
                  <w:sz w:val="22"/>
                </w:rPr>
                <w:t>at 19</w:t>
              </w:r>
              <w:r>
                <w:rPr>
                  <w:b/>
                  <w:snapToGrid w:val="0"/>
                  <w:sz w:val="22"/>
                </w:rPr>
                <w:t xml:space="preserve"> March 2010</w:t>
              </w:r>
            </w:ins>
          </w:p>
        </w:tc>
      </w:tr>
    </w:tbl>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w:t>
      </w:r>
      <w:bookmarkStart w:id="11" w:name="_GoBack"/>
      <w:bookmarkEnd w:id="11"/>
      <w:r>
        <w:rPr>
          <w:snapToGrid w:val="0"/>
        </w:rPr>
        <w:t>n Act to provide for the licensing of persons engaged in work relating to — </w:t>
      </w:r>
    </w:p>
    <w:p>
      <w:pPr>
        <w:pStyle w:val="LongTitle2"/>
        <w:rPr>
          <w:snapToGrid w:val="0"/>
        </w:rPr>
      </w:pPr>
      <w:r>
        <w:rPr>
          <w:snapToGrid w:val="0"/>
        </w:rPr>
        <w:tab/>
        <w:t>•</w:t>
      </w:r>
      <w:r>
        <w:rPr>
          <w:snapToGrid w:val="0"/>
        </w:rPr>
        <w:tab/>
      </w:r>
      <w:del w:id="12" w:author="svcMRProcess" w:date="2018-09-08T17:02:00Z">
        <w:r>
          <w:rPr>
            <w:snapToGrid w:val="0"/>
          </w:rPr>
          <w:delText xml:space="preserve"> </w:delText>
        </w:r>
      </w:del>
      <w:r>
        <w:rPr>
          <w:snapToGrid w:val="0"/>
        </w:rPr>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 xml:space="preserve">[Long title amended by No. 4 </w:t>
      </w:r>
      <w:del w:id="13" w:author="svcMRProcess" w:date="2018-09-08T17:02:00Z">
        <w:r>
          <w:delText>o</w:delText>
        </w:r>
      </w:del>
      <w:ins w:id="14" w:author="svcMRProcess" w:date="2018-09-08T17:02:00Z">
        <w:r>
          <w:t>of</w:t>
        </w:r>
      </w:ins>
      <w:r>
        <w:t xml:space="preserve"> 2008 s. 4.]</w:t>
      </w:r>
    </w:p>
    <w:p>
      <w:pPr>
        <w:pStyle w:val="Heading2"/>
      </w:pPr>
      <w:bookmarkStart w:id="15" w:name="_Toc89513255"/>
      <w:bookmarkStart w:id="16" w:name="_Toc89752844"/>
      <w:bookmarkStart w:id="17" w:name="_Toc89778414"/>
      <w:bookmarkStart w:id="18" w:name="_Toc92704933"/>
      <w:bookmarkStart w:id="19" w:name="_Toc102536963"/>
      <w:bookmarkStart w:id="20" w:name="_Toc103671641"/>
      <w:bookmarkStart w:id="21" w:name="_Toc103671769"/>
      <w:bookmarkStart w:id="22" w:name="_Toc104706336"/>
      <w:bookmarkStart w:id="23" w:name="_Toc104714718"/>
      <w:bookmarkStart w:id="24" w:name="_Toc105897406"/>
      <w:bookmarkStart w:id="25" w:name="_Toc125338606"/>
      <w:bookmarkStart w:id="26" w:name="_Toc166300357"/>
      <w:bookmarkStart w:id="27" w:name="_Toc166319814"/>
      <w:bookmarkStart w:id="28" w:name="_Toc194981674"/>
      <w:bookmarkStart w:id="29" w:name="_Toc194981801"/>
      <w:bookmarkStart w:id="30" w:name="_Toc194981928"/>
      <w:bookmarkStart w:id="31" w:name="_Toc194993537"/>
      <w:bookmarkStart w:id="32" w:name="_Toc194993664"/>
      <w:bookmarkStart w:id="33" w:name="_Toc196807161"/>
      <w:bookmarkStart w:id="34" w:name="_Toc199814452"/>
      <w:bookmarkStart w:id="35" w:name="_Toc223493697"/>
      <w:bookmarkStart w:id="36" w:name="_Toc247701680"/>
      <w:bookmarkStart w:id="37" w:name="_Toc251830017"/>
      <w:bookmarkStart w:id="38" w:name="_Toc252354410"/>
      <w:bookmarkStart w:id="39" w:name="_Toc252354554"/>
      <w:bookmarkStart w:id="40" w:name="_Toc252868417"/>
      <w:bookmarkStart w:id="41" w:name="_Toc252868565"/>
      <w:bookmarkStart w:id="42" w:name="_Toc252868711"/>
      <w:bookmarkStart w:id="43" w:name="_Toc256061250"/>
      <w:bookmarkStart w:id="44" w:name="_Toc256160192"/>
      <w:bookmarkStart w:id="45" w:name="_Toc256429064"/>
      <w:bookmarkStart w:id="46" w:name="_Toc257881304"/>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03228616"/>
      <w:bookmarkStart w:id="48" w:name="_Toc520092847"/>
      <w:bookmarkStart w:id="49" w:name="_Toc105897407"/>
      <w:bookmarkStart w:id="50" w:name="_Toc166319815"/>
      <w:bookmarkStart w:id="51" w:name="_Toc257881305"/>
      <w:bookmarkStart w:id="52" w:name="_Toc247701681"/>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53" w:name="_Toc403228617"/>
      <w:bookmarkStart w:id="54" w:name="_Toc520092848"/>
      <w:bookmarkStart w:id="55" w:name="_Toc105897408"/>
      <w:bookmarkStart w:id="56" w:name="_Toc166319816"/>
      <w:bookmarkStart w:id="57" w:name="_Toc257881306"/>
      <w:bookmarkStart w:id="58" w:name="_Toc247701682"/>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59" w:name="_Toc403228618"/>
      <w:bookmarkStart w:id="60" w:name="_Toc520092849"/>
      <w:bookmarkStart w:id="61" w:name="_Toc105897409"/>
      <w:bookmarkStart w:id="62" w:name="_Toc166319817"/>
      <w:bookmarkStart w:id="63" w:name="_Toc247701683"/>
      <w:bookmarkStart w:id="64" w:name="_Toc257881307"/>
      <w:r>
        <w:rPr>
          <w:rStyle w:val="CharSectno"/>
        </w:rPr>
        <w:t>3</w:t>
      </w:r>
      <w:r>
        <w:rPr>
          <w:snapToGrid w:val="0"/>
        </w:rPr>
        <w:t>.</w:t>
      </w:r>
      <w:r>
        <w:rPr>
          <w:snapToGrid w:val="0"/>
        </w:rPr>
        <w:tab/>
      </w:r>
      <w:bookmarkEnd w:id="59"/>
      <w:bookmarkEnd w:id="60"/>
      <w:bookmarkEnd w:id="61"/>
      <w:bookmarkEnd w:id="62"/>
      <w:del w:id="65" w:author="svcMRProcess" w:date="2018-09-08T17:02:00Z">
        <w:r>
          <w:rPr>
            <w:snapToGrid w:val="0"/>
          </w:rPr>
          <w:delText>Interpretation</w:delText>
        </w:r>
      </w:del>
      <w:bookmarkEnd w:id="63"/>
      <w:ins w:id="66" w:author="svcMRProcess" w:date="2018-09-08T17:02:00Z">
        <w:r>
          <w:rPr>
            <w:snapToGrid w:val="0"/>
          </w:rPr>
          <w:t>Terms used</w:t>
        </w:r>
      </w:ins>
      <w:bookmarkEnd w:id="6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w:t>
      </w:r>
      <w:del w:id="67" w:author="svcMRProcess" w:date="2018-09-08T17:02:00Z">
        <w:r>
          <w:delText xml:space="preserve"> </w:delText>
        </w:r>
      </w:del>
      <w:ins w:id="68" w:author="svcMRProcess" w:date="2018-09-08T17:02:00Z">
        <w:r>
          <w:t> </w:t>
        </w:r>
      </w:ins>
      <w:r>
        <w:t>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del w:id="69" w:author="svcMRProcess" w:date="2018-09-08T17:02:00Z">
        <w:r>
          <w:rPr>
            <w:b/>
          </w:rPr>
          <w:delText>“</w:delText>
        </w:r>
      </w:del>
      <w:r>
        <w:rPr>
          <w:rStyle w:val="CharDefText"/>
        </w:rPr>
        <w:t>inquiry agent</w:t>
      </w:r>
      <w:del w:id="70" w:author="svcMRProcess" w:date="2018-09-08T17:02:00Z">
        <w:r>
          <w:rPr>
            <w:b/>
          </w:rPr>
          <w:delText>”</w:delText>
        </w:r>
      </w:del>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del w:id="71" w:author="svcMRProcess" w:date="2018-09-08T17:02:00Z">
        <w:r>
          <w:rPr>
            <w:b/>
          </w:rPr>
          <w:delText>“</w:delText>
        </w:r>
      </w:del>
      <w:r>
        <w:rPr>
          <w:rStyle w:val="CharDefText"/>
        </w:rPr>
        <w:t>investigator</w:t>
      </w:r>
      <w:del w:id="72" w:author="svcMRProcess" w:date="2018-09-08T17:02:00Z">
        <w:r>
          <w:rPr>
            <w:b/>
          </w:rPr>
          <w:delText>”</w:delText>
        </w:r>
      </w:del>
      <w:r>
        <w:t xml:space="preserve"> has the meaning given by section 28;</w:t>
      </w:r>
    </w:p>
    <w:p>
      <w:pPr>
        <w:pStyle w:val="Defstart"/>
      </w:pPr>
      <w:r>
        <w:rPr>
          <w:b/>
        </w:rPr>
        <w:tab/>
      </w:r>
      <w:del w:id="73" w:author="svcMRProcess" w:date="2018-09-08T17:02:00Z">
        <w:r>
          <w:rPr>
            <w:b/>
          </w:rPr>
          <w:delText>“</w:delText>
        </w:r>
      </w:del>
      <w:r>
        <w:rPr>
          <w:rStyle w:val="CharDefText"/>
        </w:rPr>
        <w:t>investigator’s licence</w:t>
      </w:r>
      <w:del w:id="74" w:author="svcMRProcess" w:date="2018-09-08T17:02:00Z">
        <w:r>
          <w:rPr>
            <w:b/>
          </w:rPr>
          <w:delText>”</w:delText>
        </w:r>
      </w:del>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bookmarkStart w:id="75" w:name="_Toc403228619"/>
      <w:bookmarkStart w:id="76" w:name="_Toc520092850"/>
      <w:bookmarkStart w:id="77" w:name="_Toc105897410"/>
      <w:bookmarkStart w:id="78" w:name="_Toc166319818"/>
      <w:r>
        <w:rPr>
          <w:b/>
        </w:rPr>
        <w:tab/>
      </w:r>
      <w:r>
        <w:rPr>
          <w:rStyle w:val="CharDefText"/>
        </w:rPr>
        <w:t>temporary licence</w:t>
      </w:r>
      <w:r>
        <w:t xml:space="preserve"> means a licence referred to in section 42A or</w:t>
      </w:r>
      <w:ins w:id="79" w:author="svcMRProcess" w:date="2018-09-08T17:02:00Z">
        <w:r>
          <w:t> </w:t>
        </w:r>
      </w:ins>
      <w:r>
        <w:t xml:space="preserve"> 42B.</w:t>
      </w:r>
    </w:p>
    <w:p>
      <w:pPr>
        <w:pStyle w:val="Footnotesection"/>
      </w:pPr>
      <w:r>
        <w:tab/>
        <w:t>[Section</w:t>
      </w:r>
      <w:del w:id="80" w:author="svcMRProcess" w:date="2018-09-08T17:02:00Z">
        <w:r>
          <w:delText xml:space="preserve"> </w:delText>
        </w:r>
      </w:del>
      <w:ins w:id="81" w:author="svcMRProcess" w:date="2018-09-08T17:02:00Z">
        <w:r>
          <w:t> </w:t>
        </w:r>
      </w:ins>
      <w:r>
        <w:t>3 amended by No. 4 of 2008 s. 5.]</w:t>
      </w:r>
    </w:p>
    <w:p>
      <w:pPr>
        <w:pStyle w:val="Heading5"/>
        <w:spacing w:before="180"/>
      </w:pPr>
      <w:bookmarkStart w:id="82" w:name="_Toc257881308"/>
      <w:bookmarkStart w:id="83" w:name="_Toc247701684"/>
      <w:r>
        <w:rPr>
          <w:rStyle w:val="CharSectno"/>
        </w:rPr>
        <w:t>4</w:t>
      </w:r>
      <w:r>
        <w:t>.</w:t>
      </w:r>
      <w:r>
        <w:tab/>
      </w:r>
      <w:del w:id="84" w:author="svcMRProcess" w:date="2018-09-08T17:02:00Z">
        <w:r>
          <w:delText>Meaning of</w:delText>
        </w:r>
      </w:del>
      <w:ins w:id="85" w:author="svcMRProcess" w:date="2018-09-08T17:02:00Z">
        <w:r>
          <w:t>Term used:</w:t>
        </w:r>
      </w:ins>
      <w:r>
        <w:t xml:space="preserve"> employment</w:t>
      </w:r>
      <w:bookmarkEnd w:id="75"/>
      <w:bookmarkEnd w:id="76"/>
      <w:bookmarkEnd w:id="77"/>
      <w:bookmarkEnd w:id="78"/>
      <w:bookmarkEnd w:id="82"/>
      <w:bookmarkEnd w:id="83"/>
      <w:del w:id="86" w:author="svcMRProcess" w:date="2018-09-08T17:02:00Z">
        <w:r>
          <w:delText xml:space="preserve"> </w:delText>
        </w:r>
      </w:del>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87" w:name="_Toc247611588"/>
      <w:bookmarkStart w:id="88" w:name="_Toc257881309"/>
      <w:bookmarkStart w:id="89" w:name="_Toc247701685"/>
      <w:bookmarkStart w:id="90" w:name="_Toc403228620"/>
      <w:bookmarkStart w:id="91" w:name="_Toc520092851"/>
      <w:bookmarkStart w:id="92" w:name="_Toc105897411"/>
      <w:bookmarkStart w:id="93" w:name="_Toc166319819"/>
      <w:r>
        <w:rPr>
          <w:rStyle w:val="CharSectno"/>
        </w:rPr>
        <w:t>4A</w:t>
      </w:r>
      <w:r>
        <w:t>.</w:t>
      </w:r>
      <w:r>
        <w:tab/>
      </w:r>
      <w:del w:id="94" w:author="svcMRProcess" w:date="2018-09-08T17:02:00Z">
        <w:r>
          <w:delText>Meaning of “</w:delText>
        </w:r>
      </w:del>
      <w:ins w:id="95" w:author="svcMRProcess" w:date="2018-09-08T17:02:00Z">
        <w:r>
          <w:t xml:space="preserve">Term used: </w:t>
        </w:r>
      </w:ins>
      <w:r>
        <w:t>prohibited person</w:t>
      </w:r>
      <w:bookmarkEnd w:id="87"/>
      <w:bookmarkEnd w:id="88"/>
      <w:del w:id="96" w:author="svcMRProcess" w:date="2018-09-08T17:02:00Z">
        <w:r>
          <w:delText>”</w:delText>
        </w:r>
      </w:del>
      <w:bookmarkEnd w:id="89"/>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bookmarkStart w:id="97" w:name="_Toc247611589"/>
      <w:r>
        <w:tab/>
        <w:t>[Section</w:t>
      </w:r>
      <w:del w:id="98" w:author="svcMRProcess" w:date="2018-09-08T17:02:00Z">
        <w:r>
          <w:delText xml:space="preserve"> </w:delText>
        </w:r>
      </w:del>
      <w:ins w:id="99" w:author="svcMRProcess" w:date="2018-09-08T17:02:00Z">
        <w:r>
          <w:t> </w:t>
        </w:r>
      </w:ins>
      <w:r>
        <w:t>4A inserted by No. 4 of 2008 s. 6.]</w:t>
      </w:r>
    </w:p>
    <w:p>
      <w:pPr>
        <w:pStyle w:val="Heading5"/>
        <w:spacing w:before="180"/>
      </w:pPr>
      <w:bookmarkStart w:id="100" w:name="_Toc257881310"/>
      <w:bookmarkStart w:id="101" w:name="_Toc247701686"/>
      <w:r>
        <w:rPr>
          <w:rStyle w:val="CharSectno"/>
        </w:rPr>
        <w:t>4B</w:t>
      </w:r>
      <w:r>
        <w:t>.</w:t>
      </w:r>
      <w:r>
        <w:tab/>
      </w:r>
      <w:del w:id="102" w:author="svcMRProcess" w:date="2018-09-08T17:02:00Z">
        <w:r>
          <w:delText>Meaning of “</w:delText>
        </w:r>
      </w:del>
      <w:ins w:id="103" w:author="svcMRProcess" w:date="2018-09-08T17:02:00Z">
        <w:r>
          <w:t xml:space="preserve">Term used: </w:t>
        </w:r>
      </w:ins>
      <w:r>
        <w:t>finding of guilt</w:t>
      </w:r>
      <w:bookmarkEnd w:id="97"/>
      <w:bookmarkEnd w:id="100"/>
      <w:del w:id="104" w:author="svcMRProcess" w:date="2018-09-08T17:02:00Z">
        <w:r>
          <w:delText>”</w:delText>
        </w:r>
      </w:del>
      <w:bookmarkEnd w:id="101"/>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w:t>
      </w:r>
      <w:del w:id="105" w:author="svcMRProcess" w:date="2018-09-08T17:02:00Z">
        <w:r>
          <w:delText xml:space="preserve"> </w:delText>
        </w:r>
      </w:del>
      <w:ins w:id="106" w:author="svcMRProcess" w:date="2018-09-08T17:02:00Z">
        <w:r>
          <w:t> </w:t>
        </w:r>
      </w:ins>
      <w:r>
        <w:t>4B inserted by No. 4 of 2008 s. 6.]</w:t>
      </w:r>
    </w:p>
    <w:p>
      <w:pPr>
        <w:pStyle w:val="Heading5"/>
        <w:rPr>
          <w:snapToGrid w:val="0"/>
        </w:rPr>
      </w:pPr>
      <w:bookmarkStart w:id="107" w:name="_Toc257881311"/>
      <w:bookmarkStart w:id="108" w:name="_Toc247701687"/>
      <w:r>
        <w:rPr>
          <w:rStyle w:val="CharSectno"/>
        </w:rPr>
        <w:t>5</w:t>
      </w:r>
      <w:r>
        <w:rPr>
          <w:snapToGrid w:val="0"/>
        </w:rPr>
        <w:t>.</w:t>
      </w:r>
      <w:r>
        <w:rPr>
          <w:snapToGrid w:val="0"/>
        </w:rPr>
        <w:tab/>
        <w:t>Police officers etc. not required to be licensed etc.</w:t>
      </w:r>
      <w:bookmarkEnd w:id="90"/>
      <w:bookmarkEnd w:id="91"/>
      <w:bookmarkEnd w:id="92"/>
      <w:bookmarkEnd w:id="93"/>
      <w:bookmarkEnd w:id="107"/>
      <w:bookmarkEnd w:id="10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09" w:name="_Toc403228621"/>
      <w:bookmarkStart w:id="110" w:name="_Toc520092852"/>
      <w:bookmarkStart w:id="111" w:name="_Toc105897412"/>
      <w:bookmarkStart w:id="112" w:name="_Toc166319820"/>
      <w:bookmarkStart w:id="113" w:name="_Toc257881312"/>
      <w:bookmarkStart w:id="114" w:name="_Toc247701688"/>
      <w:r>
        <w:rPr>
          <w:rStyle w:val="CharSectno"/>
        </w:rPr>
        <w:t>6</w:t>
      </w:r>
      <w:r>
        <w:rPr>
          <w:snapToGrid w:val="0"/>
        </w:rPr>
        <w:t>.</w:t>
      </w:r>
      <w:r>
        <w:rPr>
          <w:snapToGrid w:val="0"/>
        </w:rPr>
        <w:tab/>
        <w:t>Regulations may provide for exemptions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15" w:name="_Toc89513262"/>
      <w:bookmarkStart w:id="116" w:name="_Toc89752851"/>
      <w:bookmarkStart w:id="117" w:name="_Toc89778421"/>
      <w:bookmarkStart w:id="118" w:name="_Toc92704940"/>
      <w:bookmarkStart w:id="119" w:name="_Toc102536970"/>
      <w:bookmarkStart w:id="120" w:name="_Toc103671648"/>
      <w:bookmarkStart w:id="121" w:name="_Toc103671776"/>
      <w:bookmarkStart w:id="122" w:name="_Toc104706343"/>
      <w:bookmarkStart w:id="123" w:name="_Toc104714725"/>
      <w:bookmarkStart w:id="124" w:name="_Toc105897413"/>
      <w:bookmarkStart w:id="125" w:name="_Toc125338613"/>
      <w:bookmarkStart w:id="126" w:name="_Toc166300364"/>
      <w:bookmarkStart w:id="127" w:name="_Toc166319821"/>
      <w:bookmarkStart w:id="128" w:name="_Toc194981681"/>
      <w:bookmarkStart w:id="129" w:name="_Toc194981808"/>
      <w:bookmarkStart w:id="130" w:name="_Toc194981935"/>
      <w:bookmarkStart w:id="131" w:name="_Toc194993544"/>
      <w:bookmarkStart w:id="132" w:name="_Toc194993671"/>
      <w:bookmarkStart w:id="133" w:name="_Toc196807168"/>
      <w:bookmarkStart w:id="134" w:name="_Toc199814459"/>
      <w:bookmarkStart w:id="135" w:name="_Toc223493704"/>
      <w:bookmarkStart w:id="136" w:name="_Toc247701689"/>
      <w:bookmarkStart w:id="137" w:name="_Toc251830026"/>
      <w:bookmarkStart w:id="138" w:name="_Toc252354419"/>
      <w:bookmarkStart w:id="139" w:name="_Toc252354563"/>
      <w:bookmarkStart w:id="140" w:name="_Toc252868426"/>
      <w:bookmarkStart w:id="141" w:name="_Toc252868574"/>
      <w:bookmarkStart w:id="142" w:name="_Toc252868720"/>
      <w:bookmarkStart w:id="143" w:name="_Toc256061259"/>
      <w:bookmarkStart w:id="144" w:name="_Toc256160201"/>
      <w:bookmarkStart w:id="145" w:name="_Toc256429073"/>
      <w:bookmarkStart w:id="146" w:name="_Toc257881313"/>
      <w:r>
        <w:rPr>
          <w:rStyle w:val="CharPartNo"/>
        </w:rPr>
        <w:t>Part 2</w:t>
      </w:r>
      <w:r>
        <w:rPr>
          <w:rStyle w:val="CharDivNo"/>
        </w:rPr>
        <w:t> </w:t>
      </w:r>
      <w:r>
        <w:t>—</w:t>
      </w:r>
      <w:r>
        <w:rPr>
          <w:rStyle w:val="CharDivText"/>
        </w:rPr>
        <w:t> </w:t>
      </w:r>
      <w:r>
        <w:rPr>
          <w:rStyle w:val="CharPart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03228622"/>
      <w:bookmarkStart w:id="148" w:name="_Toc520092853"/>
      <w:bookmarkStart w:id="149" w:name="_Toc105897414"/>
      <w:bookmarkStart w:id="150" w:name="_Toc166319822"/>
      <w:bookmarkStart w:id="151" w:name="_Toc257881314"/>
      <w:bookmarkStart w:id="152" w:name="_Toc247701690"/>
      <w:r>
        <w:rPr>
          <w:rStyle w:val="CharSectno"/>
        </w:rPr>
        <w:t>7</w:t>
      </w:r>
      <w:r>
        <w:rPr>
          <w:snapToGrid w:val="0"/>
        </w:rPr>
        <w:t>.</w:t>
      </w:r>
      <w:r>
        <w:rPr>
          <w:snapToGrid w:val="0"/>
        </w:rPr>
        <w:tab/>
      </w:r>
      <w:del w:id="153" w:author="svcMRProcess" w:date="2018-09-08T17:02:00Z">
        <w:r>
          <w:rPr>
            <w:snapToGrid w:val="0"/>
          </w:rPr>
          <w:delText>Licensing</w:delText>
        </w:r>
      </w:del>
      <w:ins w:id="154" w:author="svcMRProcess" w:date="2018-09-08T17:02:00Z">
        <w:r>
          <w:rPr>
            <w:snapToGrid w:val="0"/>
          </w:rPr>
          <w:t>Compliance and licensing</w:t>
        </w:r>
      </w:ins>
      <w:r>
        <w:rPr>
          <w:snapToGrid w:val="0"/>
        </w:rPr>
        <w:t xml:space="preserve"> officers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bookmarkStart w:id="155" w:name="_Toc403228623"/>
      <w:bookmarkStart w:id="156" w:name="_Toc520092854"/>
      <w:bookmarkStart w:id="157" w:name="_Toc105897415"/>
      <w:bookmarkStart w:id="158" w:name="_Toc166319823"/>
      <w:r>
        <w:tab/>
        <w:t>[Section</w:t>
      </w:r>
      <w:del w:id="159" w:author="svcMRProcess" w:date="2018-09-08T17:02:00Z">
        <w:r>
          <w:delText xml:space="preserve"> </w:delText>
        </w:r>
      </w:del>
      <w:ins w:id="160" w:author="svcMRProcess" w:date="2018-09-08T17:02:00Z">
        <w:r>
          <w:t> </w:t>
        </w:r>
      </w:ins>
      <w:r>
        <w:t>7 amended by No. 4 of 2008 s. 7.]</w:t>
      </w:r>
    </w:p>
    <w:p>
      <w:pPr>
        <w:pStyle w:val="Heading5"/>
        <w:rPr>
          <w:snapToGrid w:val="0"/>
        </w:rPr>
      </w:pPr>
      <w:bookmarkStart w:id="161" w:name="_Toc247611592"/>
      <w:bookmarkStart w:id="162" w:name="_Toc257881315"/>
      <w:bookmarkStart w:id="163" w:name="_Toc247701691"/>
      <w:r>
        <w:rPr>
          <w:rStyle w:val="CharSectno"/>
        </w:rPr>
        <w:t>7A</w:t>
      </w:r>
      <w:r>
        <w:t>.</w:t>
      </w:r>
      <w:r>
        <w:tab/>
        <w:t>Cards to identify compliance and licensing officers</w:t>
      </w:r>
      <w:bookmarkEnd w:id="161"/>
      <w:bookmarkEnd w:id="162"/>
      <w:bookmarkEnd w:id="163"/>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w:t>
      </w:r>
      <w:del w:id="164" w:author="svcMRProcess" w:date="2018-09-08T17:02:00Z">
        <w:r>
          <w:delText xml:space="preserve"> </w:delText>
        </w:r>
      </w:del>
      <w:ins w:id="165" w:author="svcMRProcess" w:date="2018-09-08T17:02:00Z">
        <w:r>
          <w:t> </w:t>
        </w:r>
      </w:ins>
      <w:r>
        <w:t>7A inserted by No. 4 of 2008 s. 8.]</w:t>
      </w:r>
    </w:p>
    <w:p>
      <w:pPr>
        <w:pStyle w:val="Heading5"/>
        <w:rPr>
          <w:snapToGrid w:val="0"/>
        </w:rPr>
      </w:pPr>
      <w:bookmarkStart w:id="166" w:name="_Toc257881316"/>
      <w:bookmarkStart w:id="167" w:name="_Toc247701692"/>
      <w:r>
        <w:rPr>
          <w:rStyle w:val="CharSectno"/>
        </w:rPr>
        <w:t>8</w:t>
      </w:r>
      <w:r>
        <w:rPr>
          <w:snapToGrid w:val="0"/>
        </w:rPr>
        <w:t>.</w:t>
      </w:r>
      <w:r>
        <w:rPr>
          <w:snapToGrid w:val="0"/>
        </w:rPr>
        <w:tab/>
        <w:t>Secrecy</w:t>
      </w:r>
      <w:bookmarkEnd w:id="155"/>
      <w:bookmarkEnd w:id="156"/>
      <w:bookmarkEnd w:id="157"/>
      <w:bookmarkEnd w:id="158"/>
      <w:bookmarkEnd w:id="166"/>
      <w:bookmarkEnd w:id="167"/>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bookmarkStart w:id="168" w:name="_Toc247611594"/>
      <w:bookmarkStart w:id="169" w:name="_Toc403228624"/>
      <w:bookmarkStart w:id="170" w:name="_Toc520092855"/>
      <w:bookmarkStart w:id="171" w:name="_Toc105897416"/>
      <w:bookmarkStart w:id="172" w:name="_Toc166319824"/>
      <w:r>
        <w:tab/>
        <w:t>[Section 8 amended by No. 4 of 2008 s. 80(2).]</w:t>
      </w:r>
    </w:p>
    <w:p>
      <w:pPr>
        <w:pStyle w:val="Heading5"/>
      </w:pPr>
      <w:bookmarkStart w:id="173" w:name="_Toc257881317"/>
      <w:bookmarkStart w:id="174" w:name="_Toc247701693"/>
      <w:r>
        <w:rPr>
          <w:rStyle w:val="CharSectno"/>
        </w:rPr>
        <w:t>8A</w:t>
      </w:r>
      <w:r>
        <w:t>.</w:t>
      </w:r>
      <w:r>
        <w:tab/>
        <w:t xml:space="preserve">Disclosure of exempted matter under </w:t>
      </w:r>
      <w:r>
        <w:rPr>
          <w:i/>
        </w:rPr>
        <w:t>Freedom of Information Act 1992</w:t>
      </w:r>
      <w:bookmarkEnd w:id="168"/>
      <w:bookmarkEnd w:id="173"/>
      <w:bookmarkEnd w:id="174"/>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w:t>
      </w:r>
      <w:del w:id="175" w:author="svcMRProcess" w:date="2018-09-08T17:02:00Z">
        <w:r>
          <w:delText xml:space="preserve"> </w:delText>
        </w:r>
      </w:del>
      <w:ins w:id="176" w:author="svcMRProcess" w:date="2018-09-08T17:02:00Z">
        <w:r>
          <w:t> </w:t>
        </w:r>
      </w:ins>
      <w:r>
        <w:t>8A inserted by No. 4 of 2008 s. 9.]</w:t>
      </w:r>
    </w:p>
    <w:p>
      <w:pPr>
        <w:pStyle w:val="Heading5"/>
        <w:rPr>
          <w:snapToGrid w:val="0"/>
        </w:rPr>
      </w:pPr>
      <w:bookmarkStart w:id="177" w:name="_Toc257881318"/>
      <w:bookmarkStart w:id="178" w:name="_Toc247701694"/>
      <w:r>
        <w:rPr>
          <w:rStyle w:val="CharSectno"/>
        </w:rPr>
        <w:t>9</w:t>
      </w:r>
      <w:r>
        <w:rPr>
          <w:snapToGrid w:val="0"/>
        </w:rPr>
        <w:t>.</w:t>
      </w:r>
      <w:r>
        <w:rPr>
          <w:snapToGrid w:val="0"/>
        </w:rPr>
        <w:tab/>
        <w:t>Protection from liability</w:t>
      </w:r>
      <w:bookmarkEnd w:id="169"/>
      <w:bookmarkEnd w:id="170"/>
      <w:bookmarkEnd w:id="171"/>
      <w:bookmarkEnd w:id="172"/>
      <w:bookmarkEnd w:id="177"/>
      <w:bookmarkEnd w:id="17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179" w:name="_Toc247611596"/>
      <w:bookmarkStart w:id="180" w:name="_Toc257881319"/>
      <w:bookmarkStart w:id="181" w:name="_Toc247701695"/>
      <w:bookmarkStart w:id="182" w:name="_Toc403228625"/>
      <w:bookmarkStart w:id="183" w:name="_Toc520092856"/>
      <w:bookmarkStart w:id="184" w:name="_Toc105897417"/>
      <w:bookmarkStart w:id="185" w:name="_Toc166319825"/>
      <w:r>
        <w:rPr>
          <w:rStyle w:val="CharSectno"/>
        </w:rPr>
        <w:t>9A</w:t>
      </w:r>
      <w:r>
        <w:t>.</w:t>
      </w:r>
      <w:r>
        <w:tab/>
        <w:t xml:space="preserve">Delegation by </w:t>
      </w:r>
      <w:del w:id="186" w:author="svcMRProcess" w:date="2018-09-08T17:02:00Z">
        <w:r>
          <w:delText xml:space="preserve">the </w:delText>
        </w:r>
      </w:del>
      <w:r>
        <w:t>Commissioner</w:t>
      </w:r>
      <w:bookmarkEnd w:id="179"/>
      <w:bookmarkEnd w:id="180"/>
      <w:bookmarkEnd w:id="181"/>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w:t>
      </w:r>
      <w:del w:id="187" w:author="svcMRProcess" w:date="2018-09-08T17:02:00Z">
        <w:r>
          <w:delText xml:space="preserve"> </w:delText>
        </w:r>
      </w:del>
      <w:ins w:id="188" w:author="svcMRProcess" w:date="2018-09-08T17:02:00Z">
        <w:r>
          <w:t> </w:t>
        </w:r>
      </w:ins>
      <w:r>
        <w:t>9A inserted by No. 4 of 2008 s. 10.]</w:t>
      </w:r>
    </w:p>
    <w:p>
      <w:pPr>
        <w:pStyle w:val="Heading5"/>
        <w:rPr>
          <w:snapToGrid w:val="0"/>
        </w:rPr>
      </w:pPr>
      <w:bookmarkStart w:id="189" w:name="_Toc257881320"/>
      <w:bookmarkStart w:id="190" w:name="_Toc247701696"/>
      <w:r>
        <w:rPr>
          <w:rStyle w:val="CharSectno"/>
        </w:rPr>
        <w:t>10</w:t>
      </w:r>
      <w:r>
        <w:rPr>
          <w:snapToGrid w:val="0"/>
        </w:rPr>
        <w:t>.</w:t>
      </w:r>
      <w:r>
        <w:rPr>
          <w:snapToGrid w:val="0"/>
        </w:rPr>
        <w:tab/>
        <w:t>Commissioner to keep register of licences</w:t>
      </w:r>
      <w:bookmarkEnd w:id="182"/>
      <w:bookmarkEnd w:id="183"/>
      <w:bookmarkEnd w:id="184"/>
      <w:bookmarkEnd w:id="185"/>
      <w:bookmarkEnd w:id="189"/>
      <w:bookmarkEnd w:id="190"/>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bookmarkStart w:id="191" w:name="_Toc89513267"/>
      <w:bookmarkStart w:id="192" w:name="_Toc89752856"/>
      <w:bookmarkStart w:id="193" w:name="_Toc89778426"/>
      <w:bookmarkStart w:id="194" w:name="_Toc92704945"/>
      <w:bookmarkStart w:id="195" w:name="_Toc102536975"/>
      <w:bookmarkStart w:id="196" w:name="_Toc103671653"/>
      <w:bookmarkStart w:id="197" w:name="_Toc103671781"/>
      <w:bookmarkStart w:id="198" w:name="_Toc104706348"/>
      <w:bookmarkStart w:id="199" w:name="_Toc104714730"/>
      <w:bookmarkStart w:id="200" w:name="_Toc105897418"/>
      <w:bookmarkStart w:id="201" w:name="_Toc125338618"/>
      <w:bookmarkStart w:id="202" w:name="_Toc166300369"/>
      <w:bookmarkStart w:id="203" w:name="_Toc166319826"/>
      <w:bookmarkStart w:id="204" w:name="_Toc194981686"/>
      <w:bookmarkStart w:id="205" w:name="_Toc194981813"/>
      <w:bookmarkStart w:id="206" w:name="_Toc194981940"/>
      <w:bookmarkStart w:id="207" w:name="_Toc194993549"/>
      <w:bookmarkStart w:id="208" w:name="_Toc194993676"/>
      <w:bookmarkStart w:id="209" w:name="_Toc196807173"/>
      <w:bookmarkStart w:id="210" w:name="_Toc199814464"/>
      <w:bookmarkStart w:id="211" w:name="_Toc223493709"/>
      <w:r>
        <w:tab/>
        <w:t>[Section</w:t>
      </w:r>
      <w:del w:id="212" w:author="svcMRProcess" w:date="2018-09-08T17:02:00Z">
        <w:r>
          <w:delText xml:space="preserve"> </w:delText>
        </w:r>
      </w:del>
      <w:ins w:id="213" w:author="svcMRProcess" w:date="2018-09-08T17:02:00Z">
        <w:r>
          <w:t> </w:t>
        </w:r>
      </w:ins>
      <w:r>
        <w:t>10 amended by No. 4 of 2008 s. 11.]</w:t>
      </w:r>
    </w:p>
    <w:p>
      <w:pPr>
        <w:pStyle w:val="Heading5"/>
        <w:rPr>
          <w:snapToGrid w:val="0"/>
        </w:rPr>
      </w:pPr>
      <w:bookmarkStart w:id="214" w:name="_Toc247611599"/>
      <w:bookmarkStart w:id="215" w:name="_Toc257881321"/>
      <w:bookmarkStart w:id="216" w:name="_Toc247701697"/>
      <w:r>
        <w:rPr>
          <w:rStyle w:val="CharSectno"/>
        </w:rPr>
        <w:t>10A</w:t>
      </w:r>
      <w:r>
        <w:rPr>
          <w:snapToGrid w:val="0"/>
        </w:rPr>
        <w:t>.</w:t>
      </w:r>
      <w:r>
        <w:rPr>
          <w:snapToGrid w:val="0"/>
        </w:rPr>
        <w:tab/>
        <w:t>Information relevant to section 79A may be given to holder of agent’s licence</w:t>
      </w:r>
      <w:bookmarkEnd w:id="214"/>
      <w:bookmarkEnd w:id="215"/>
      <w:bookmarkEnd w:id="216"/>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w:t>
      </w:r>
      <w:del w:id="217" w:author="svcMRProcess" w:date="2018-09-08T17:02:00Z">
        <w:r>
          <w:delText xml:space="preserve"> </w:delText>
        </w:r>
      </w:del>
      <w:ins w:id="218" w:author="svcMRProcess" w:date="2018-09-08T17:02:00Z">
        <w:r>
          <w:t> </w:t>
        </w:r>
      </w:ins>
      <w:r>
        <w:t>10A inserted by No. 4 of 2008 s. 12.]</w:t>
      </w:r>
    </w:p>
    <w:p>
      <w:pPr>
        <w:pStyle w:val="Heading2"/>
      </w:pPr>
      <w:bookmarkStart w:id="219" w:name="_Toc247701698"/>
      <w:bookmarkStart w:id="220" w:name="_Toc251830035"/>
      <w:bookmarkStart w:id="221" w:name="_Toc252354428"/>
      <w:bookmarkStart w:id="222" w:name="_Toc252354572"/>
      <w:bookmarkStart w:id="223" w:name="_Toc252868435"/>
      <w:bookmarkStart w:id="224" w:name="_Toc252868583"/>
      <w:bookmarkStart w:id="225" w:name="_Toc252868729"/>
      <w:bookmarkStart w:id="226" w:name="_Toc256061268"/>
      <w:bookmarkStart w:id="227" w:name="_Toc256160210"/>
      <w:bookmarkStart w:id="228" w:name="_Toc256429082"/>
      <w:bookmarkStart w:id="229" w:name="_Toc257881322"/>
      <w:r>
        <w:rPr>
          <w:rStyle w:val="CharPartNo"/>
        </w:rPr>
        <w:t>Part 3</w:t>
      </w:r>
      <w:r>
        <w:t> — </w:t>
      </w:r>
      <w:r>
        <w:rPr>
          <w:rStyle w:val="CharPartText"/>
        </w:rPr>
        <w:t>Licensing of security activities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3"/>
        <w:rPr>
          <w:snapToGrid w:val="0"/>
        </w:rPr>
      </w:pPr>
      <w:bookmarkStart w:id="230" w:name="_Toc89513268"/>
      <w:bookmarkStart w:id="231" w:name="_Toc89752857"/>
      <w:bookmarkStart w:id="232" w:name="_Toc89778427"/>
      <w:bookmarkStart w:id="233" w:name="_Toc92704946"/>
      <w:bookmarkStart w:id="234" w:name="_Toc102536976"/>
      <w:bookmarkStart w:id="235" w:name="_Toc103671654"/>
      <w:bookmarkStart w:id="236" w:name="_Toc103671782"/>
      <w:bookmarkStart w:id="237" w:name="_Toc104706349"/>
      <w:bookmarkStart w:id="238" w:name="_Toc104714731"/>
      <w:bookmarkStart w:id="239" w:name="_Toc105897419"/>
      <w:bookmarkStart w:id="240" w:name="_Toc125338619"/>
      <w:bookmarkStart w:id="241" w:name="_Toc166300370"/>
      <w:bookmarkStart w:id="242" w:name="_Toc166319827"/>
      <w:bookmarkStart w:id="243" w:name="_Toc194981687"/>
      <w:bookmarkStart w:id="244" w:name="_Toc194981814"/>
      <w:bookmarkStart w:id="245" w:name="_Toc194981941"/>
      <w:bookmarkStart w:id="246" w:name="_Toc194993550"/>
      <w:bookmarkStart w:id="247" w:name="_Toc194993677"/>
      <w:bookmarkStart w:id="248" w:name="_Toc196807174"/>
      <w:bookmarkStart w:id="249" w:name="_Toc199814465"/>
      <w:bookmarkStart w:id="250" w:name="_Toc223493710"/>
      <w:bookmarkStart w:id="251" w:name="_Toc247701699"/>
      <w:bookmarkStart w:id="252" w:name="_Toc251830036"/>
      <w:bookmarkStart w:id="253" w:name="_Toc252354429"/>
      <w:bookmarkStart w:id="254" w:name="_Toc252354573"/>
      <w:bookmarkStart w:id="255" w:name="_Toc252868436"/>
      <w:bookmarkStart w:id="256" w:name="_Toc252868584"/>
      <w:bookmarkStart w:id="257" w:name="_Toc252868730"/>
      <w:bookmarkStart w:id="258" w:name="_Toc256061269"/>
      <w:bookmarkStart w:id="259" w:name="_Toc256160211"/>
      <w:bookmarkStart w:id="260" w:name="_Toc256429083"/>
      <w:bookmarkStart w:id="261" w:name="_Toc257881323"/>
      <w:r>
        <w:rPr>
          <w:rStyle w:val="CharDivNo"/>
        </w:rPr>
        <w:t>Division 1</w:t>
      </w:r>
      <w:r>
        <w:rPr>
          <w:snapToGrid w:val="0"/>
        </w:rPr>
        <w:t> — </w:t>
      </w:r>
      <w:r>
        <w:rPr>
          <w:rStyle w:val="CharDivText"/>
        </w:rPr>
        <w:t>Definitions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03228626"/>
      <w:bookmarkStart w:id="263" w:name="_Toc520092857"/>
      <w:bookmarkStart w:id="264" w:name="_Toc105897420"/>
      <w:bookmarkStart w:id="265" w:name="_Toc166319828"/>
      <w:bookmarkStart w:id="266" w:name="_Toc257881324"/>
      <w:bookmarkStart w:id="267" w:name="_Toc247701700"/>
      <w:r>
        <w:rPr>
          <w:rStyle w:val="CharSectno"/>
        </w:rPr>
        <w:t>11</w:t>
      </w:r>
      <w:r>
        <w:rPr>
          <w:snapToGrid w:val="0"/>
        </w:rPr>
        <w:t>.</w:t>
      </w:r>
      <w:r>
        <w:rPr>
          <w:snapToGrid w:val="0"/>
        </w:rPr>
        <w:tab/>
      </w:r>
      <w:del w:id="268" w:author="svcMRProcess" w:date="2018-09-08T17:02:00Z">
        <w:r>
          <w:rPr>
            <w:snapToGrid w:val="0"/>
          </w:rPr>
          <w:delText>Definition of “</w:delText>
        </w:r>
      </w:del>
      <w:ins w:id="269" w:author="svcMRProcess" w:date="2018-09-08T17:02:00Z">
        <w:r>
          <w:rPr>
            <w:snapToGrid w:val="0"/>
          </w:rPr>
          <w:t xml:space="preserve">Term used: </w:t>
        </w:r>
      </w:ins>
      <w:r>
        <w:t>security agent</w:t>
      </w:r>
      <w:bookmarkEnd w:id="262"/>
      <w:bookmarkEnd w:id="263"/>
      <w:bookmarkEnd w:id="264"/>
      <w:bookmarkEnd w:id="265"/>
      <w:bookmarkEnd w:id="266"/>
      <w:del w:id="270" w:author="svcMRProcess" w:date="2018-09-08T17:02:00Z">
        <w:r>
          <w:rPr>
            <w:snapToGrid w:val="0"/>
          </w:rPr>
          <w:delText>”</w:delText>
        </w:r>
      </w:del>
      <w:bookmarkEnd w:id="267"/>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bookmarkStart w:id="271" w:name="_Toc403228627"/>
      <w:bookmarkStart w:id="272" w:name="_Toc520092858"/>
      <w:bookmarkStart w:id="273" w:name="_Toc105897421"/>
      <w:bookmarkStart w:id="274" w:name="_Toc166319829"/>
      <w:r>
        <w:tab/>
        <w:t>(d)</w:t>
      </w:r>
      <w:r>
        <w:tab/>
        <w:t>security bodyguards.</w:t>
      </w:r>
    </w:p>
    <w:p>
      <w:pPr>
        <w:pStyle w:val="Footnotesection"/>
      </w:pPr>
      <w:r>
        <w:tab/>
        <w:t>[Section</w:t>
      </w:r>
      <w:del w:id="275" w:author="svcMRProcess" w:date="2018-09-08T17:02:00Z">
        <w:r>
          <w:delText xml:space="preserve"> </w:delText>
        </w:r>
      </w:del>
      <w:ins w:id="276" w:author="svcMRProcess" w:date="2018-09-08T17:02:00Z">
        <w:r>
          <w:t> </w:t>
        </w:r>
      </w:ins>
      <w:r>
        <w:t>11 amended by No. 4 of 2008 s. 13.]</w:t>
      </w:r>
    </w:p>
    <w:p>
      <w:pPr>
        <w:pStyle w:val="Heading5"/>
        <w:rPr>
          <w:snapToGrid w:val="0"/>
        </w:rPr>
      </w:pPr>
      <w:bookmarkStart w:id="277" w:name="_Toc257881325"/>
      <w:bookmarkStart w:id="278" w:name="_Toc247701701"/>
      <w:r>
        <w:rPr>
          <w:rStyle w:val="CharSectno"/>
        </w:rPr>
        <w:t>12</w:t>
      </w:r>
      <w:r>
        <w:rPr>
          <w:snapToGrid w:val="0"/>
        </w:rPr>
        <w:t>.</w:t>
      </w:r>
      <w:r>
        <w:rPr>
          <w:snapToGrid w:val="0"/>
        </w:rPr>
        <w:tab/>
      </w:r>
      <w:del w:id="279" w:author="svcMRProcess" w:date="2018-09-08T17:02:00Z">
        <w:r>
          <w:rPr>
            <w:snapToGrid w:val="0"/>
          </w:rPr>
          <w:delText>Definition of “</w:delText>
        </w:r>
      </w:del>
      <w:ins w:id="280" w:author="svcMRProcess" w:date="2018-09-08T17:02:00Z">
        <w:r>
          <w:rPr>
            <w:snapToGrid w:val="0"/>
          </w:rPr>
          <w:t xml:space="preserve">Term used: </w:t>
        </w:r>
      </w:ins>
      <w:r>
        <w:t>security officer</w:t>
      </w:r>
      <w:bookmarkEnd w:id="271"/>
      <w:bookmarkEnd w:id="272"/>
      <w:bookmarkEnd w:id="273"/>
      <w:bookmarkEnd w:id="274"/>
      <w:bookmarkEnd w:id="277"/>
      <w:del w:id="281" w:author="svcMRProcess" w:date="2018-09-08T17:02:00Z">
        <w:r>
          <w:rPr>
            <w:snapToGrid w:val="0"/>
          </w:rPr>
          <w:delText>”</w:delText>
        </w:r>
      </w:del>
      <w:bookmarkEnd w:id="278"/>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82" w:name="_Toc403228628"/>
      <w:bookmarkStart w:id="283" w:name="_Toc520092859"/>
      <w:bookmarkStart w:id="284" w:name="_Toc105897422"/>
      <w:bookmarkStart w:id="285" w:name="_Toc166319830"/>
      <w:bookmarkStart w:id="286" w:name="_Toc257881326"/>
      <w:bookmarkStart w:id="287" w:name="_Toc247701702"/>
      <w:r>
        <w:rPr>
          <w:rStyle w:val="CharSectno"/>
        </w:rPr>
        <w:t>13</w:t>
      </w:r>
      <w:r>
        <w:rPr>
          <w:snapToGrid w:val="0"/>
        </w:rPr>
        <w:t>.</w:t>
      </w:r>
      <w:r>
        <w:rPr>
          <w:snapToGrid w:val="0"/>
        </w:rPr>
        <w:tab/>
      </w:r>
      <w:del w:id="288" w:author="svcMRProcess" w:date="2018-09-08T17:02:00Z">
        <w:r>
          <w:rPr>
            <w:snapToGrid w:val="0"/>
          </w:rPr>
          <w:delText>Definition of “</w:delText>
        </w:r>
      </w:del>
      <w:ins w:id="289" w:author="svcMRProcess" w:date="2018-09-08T17:02:00Z">
        <w:r>
          <w:rPr>
            <w:snapToGrid w:val="0"/>
          </w:rPr>
          <w:t xml:space="preserve">Term used: </w:t>
        </w:r>
      </w:ins>
      <w:r>
        <w:t>security consultant</w:t>
      </w:r>
      <w:bookmarkEnd w:id="282"/>
      <w:bookmarkEnd w:id="283"/>
      <w:bookmarkEnd w:id="284"/>
      <w:bookmarkEnd w:id="285"/>
      <w:bookmarkEnd w:id="286"/>
      <w:del w:id="290" w:author="svcMRProcess" w:date="2018-09-08T17:02:00Z">
        <w:r>
          <w:rPr>
            <w:snapToGrid w:val="0"/>
          </w:rPr>
          <w:delText>”</w:delText>
        </w:r>
      </w:del>
      <w:bookmarkEnd w:id="287"/>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bookmarkStart w:id="291" w:name="_Toc403228629"/>
      <w:bookmarkStart w:id="292" w:name="_Toc520092860"/>
      <w:bookmarkStart w:id="293" w:name="_Toc105897423"/>
      <w:bookmarkStart w:id="294" w:name="_Toc166319831"/>
      <w:r>
        <w:tab/>
        <w:t>[Section</w:t>
      </w:r>
      <w:del w:id="295" w:author="svcMRProcess" w:date="2018-09-08T17:02:00Z">
        <w:r>
          <w:delText xml:space="preserve"> </w:delText>
        </w:r>
      </w:del>
      <w:ins w:id="296" w:author="svcMRProcess" w:date="2018-09-08T17:02:00Z">
        <w:r>
          <w:t> </w:t>
        </w:r>
      </w:ins>
      <w:r>
        <w:t>13 amended by No. 4 of 2008 s. 14.]</w:t>
      </w:r>
    </w:p>
    <w:p>
      <w:pPr>
        <w:pStyle w:val="Heading5"/>
        <w:spacing w:before="180"/>
        <w:rPr>
          <w:snapToGrid w:val="0"/>
        </w:rPr>
      </w:pPr>
      <w:bookmarkStart w:id="297" w:name="_Toc257881327"/>
      <w:bookmarkStart w:id="298" w:name="_Toc247701703"/>
      <w:r>
        <w:rPr>
          <w:rStyle w:val="CharSectno"/>
        </w:rPr>
        <w:t>14</w:t>
      </w:r>
      <w:r>
        <w:rPr>
          <w:snapToGrid w:val="0"/>
        </w:rPr>
        <w:t>.</w:t>
      </w:r>
      <w:r>
        <w:rPr>
          <w:snapToGrid w:val="0"/>
        </w:rPr>
        <w:tab/>
      </w:r>
      <w:del w:id="299" w:author="svcMRProcess" w:date="2018-09-08T17:02:00Z">
        <w:r>
          <w:rPr>
            <w:snapToGrid w:val="0"/>
          </w:rPr>
          <w:delText>Definition of “</w:delText>
        </w:r>
      </w:del>
      <w:ins w:id="300" w:author="svcMRProcess" w:date="2018-09-08T17:02:00Z">
        <w:r>
          <w:rPr>
            <w:snapToGrid w:val="0"/>
          </w:rPr>
          <w:t xml:space="preserve">Term used: </w:t>
        </w:r>
      </w:ins>
      <w:r>
        <w:t>security installer</w:t>
      </w:r>
      <w:bookmarkEnd w:id="291"/>
      <w:bookmarkEnd w:id="292"/>
      <w:bookmarkEnd w:id="293"/>
      <w:bookmarkEnd w:id="294"/>
      <w:bookmarkEnd w:id="297"/>
      <w:del w:id="301" w:author="svcMRProcess" w:date="2018-09-08T17:02:00Z">
        <w:r>
          <w:rPr>
            <w:snapToGrid w:val="0"/>
          </w:rPr>
          <w:delText>”</w:delText>
        </w:r>
      </w:del>
      <w:bookmarkEnd w:id="298"/>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bookmarkStart w:id="302" w:name="_Toc89513273"/>
      <w:bookmarkStart w:id="303" w:name="_Toc89752862"/>
      <w:bookmarkStart w:id="304" w:name="_Toc89778432"/>
      <w:bookmarkStart w:id="305" w:name="_Toc92704951"/>
      <w:bookmarkStart w:id="306" w:name="_Toc102536981"/>
      <w:bookmarkStart w:id="307" w:name="_Toc103671659"/>
      <w:bookmarkStart w:id="308" w:name="_Toc103671787"/>
      <w:bookmarkStart w:id="309" w:name="_Toc104706354"/>
      <w:bookmarkStart w:id="310" w:name="_Toc104714736"/>
      <w:bookmarkStart w:id="311" w:name="_Toc105897424"/>
      <w:bookmarkStart w:id="312" w:name="_Toc125338624"/>
      <w:bookmarkStart w:id="313" w:name="_Toc166300375"/>
      <w:bookmarkStart w:id="314" w:name="_Toc166319832"/>
      <w:bookmarkStart w:id="315" w:name="_Toc194981692"/>
      <w:bookmarkStart w:id="316" w:name="_Toc194981819"/>
      <w:bookmarkStart w:id="317" w:name="_Toc194981946"/>
      <w:bookmarkStart w:id="318" w:name="_Toc194993555"/>
      <w:bookmarkStart w:id="319" w:name="_Toc194993682"/>
      <w:bookmarkStart w:id="320" w:name="_Toc196807179"/>
      <w:bookmarkStart w:id="321" w:name="_Toc199814470"/>
      <w:bookmarkStart w:id="322" w:name="_Toc223493715"/>
      <w:r>
        <w:tab/>
        <w:t>[Section</w:t>
      </w:r>
      <w:del w:id="323" w:author="svcMRProcess" w:date="2018-09-08T17:02:00Z">
        <w:r>
          <w:delText xml:space="preserve"> </w:delText>
        </w:r>
      </w:del>
      <w:ins w:id="324" w:author="svcMRProcess" w:date="2018-09-08T17:02:00Z">
        <w:r>
          <w:t> </w:t>
        </w:r>
      </w:ins>
      <w:r>
        <w:t>14 amended by No. 4 of 2008 s. 15.]</w:t>
      </w:r>
    </w:p>
    <w:p>
      <w:pPr>
        <w:pStyle w:val="Heading5"/>
        <w:spacing w:before="180"/>
      </w:pPr>
      <w:bookmarkStart w:id="325" w:name="_Toc247611604"/>
      <w:bookmarkStart w:id="326" w:name="_Toc257881328"/>
      <w:bookmarkStart w:id="327" w:name="_Toc247701704"/>
      <w:r>
        <w:rPr>
          <w:rStyle w:val="CharSectno"/>
        </w:rPr>
        <w:t>14A</w:t>
      </w:r>
      <w:r>
        <w:t>.</w:t>
      </w:r>
      <w:r>
        <w:tab/>
      </w:r>
      <w:del w:id="328" w:author="svcMRProcess" w:date="2018-09-08T17:02:00Z">
        <w:r>
          <w:delText>Definition of “</w:delText>
        </w:r>
      </w:del>
      <w:ins w:id="329" w:author="svcMRProcess" w:date="2018-09-08T17:02:00Z">
        <w:r>
          <w:t xml:space="preserve">Term used: </w:t>
        </w:r>
      </w:ins>
      <w:r>
        <w:t>security bodyguard</w:t>
      </w:r>
      <w:bookmarkEnd w:id="325"/>
      <w:bookmarkEnd w:id="326"/>
      <w:del w:id="330" w:author="svcMRProcess" w:date="2018-09-08T17:02:00Z">
        <w:r>
          <w:delText>”</w:delText>
        </w:r>
      </w:del>
      <w:bookmarkEnd w:id="327"/>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w:t>
      </w:r>
      <w:del w:id="331" w:author="svcMRProcess" w:date="2018-09-08T17:02:00Z">
        <w:r>
          <w:delText xml:space="preserve"> </w:delText>
        </w:r>
      </w:del>
      <w:ins w:id="332" w:author="svcMRProcess" w:date="2018-09-08T17:02:00Z">
        <w:r>
          <w:t> </w:t>
        </w:r>
      </w:ins>
      <w:r>
        <w:t>14A inserted by No. 4 of 2008 s. 16.]</w:t>
      </w:r>
    </w:p>
    <w:p>
      <w:pPr>
        <w:pStyle w:val="Heading3"/>
        <w:rPr>
          <w:snapToGrid w:val="0"/>
        </w:rPr>
      </w:pPr>
      <w:bookmarkStart w:id="333" w:name="_Toc247701705"/>
      <w:bookmarkStart w:id="334" w:name="_Toc251830042"/>
      <w:bookmarkStart w:id="335" w:name="_Toc252354435"/>
      <w:bookmarkStart w:id="336" w:name="_Toc252354579"/>
      <w:bookmarkStart w:id="337" w:name="_Toc252868442"/>
      <w:bookmarkStart w:id="338" w:name="_Toc252868590"/>
      <w:bookmarkStart w:id="339" w:name="_Toc252868736"/>
      <w:bookmarkStart w:id="340" w:name="_Toc256061275"/>
      <w:bookmarkStart w:id="341" w:name="_Toc256160217"/>
      <w:bookmarkStart w:id="342" w:name="_Toc256429089"/>
      <w:bookmarkStart w:id="343" w:name="_Toc257881329"/>
      <w:r>
        <w:rPr>
          <w:rStyle w:val="CharDivNo"/>
        </w:rPr>
        <w:t>Division 2</w:t>
      </w:r>
      <w:r>
        <w:rPr>
          <w:snapToGrid w:val="0"/>
        </w:rPr>
        <w:t> — </w:t>
      </w:r>
      <w:r>
        <w:rPr>
          <w:rStyle w:val="CharDivText"/>
        </w:rPr>
        <w:t>Licensing and related requirements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spacing w:before="180"/>
        <w:rPr>
          <w:snapToGrid w:val="0"/>
        </w:rPr>
      </w:pPr>
      <w:bookmarkStart w:id="344" w:name="_Toc403228630"/>
      <w:bookmarkStart w:id="345" w:name="_Toc520092861"/>
      <w:bookmarkStart w:id="346" w:name="_Toc105897425"/>
      <w:bookmarkStart w:id="347" w:name="_Toc166319833"/>
      <w:bookmarkStart w:id="348" w:name="_Toc257881330"/>
      <w:bookmarkStart w:id="349" w:name="_Toc247701706"/>
      <w:r>
        <w:rPr>
          <w:rStyle w:val="CharSectno"/>
        </w:rPr>
        <w:t>15</w:t>
      </w:r>
      <w:r>
        <w:rPr>
          <w:snapToGrid w:val="0"/>
        </w:rPr>
        <w:t>.</w:t>
      </w:r>
      <w:r>
        <w:rPr>
          <w:snapToGrid w:val="0"/>
        </w:rPr>
        <w:tab/>
        <w:t>Security agents to be licensed</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bookmarkStart w:id="350" w:name="_Toc403228631"/>
      <w:bookmarkStart w:id="351" w:name="_Toc520092862"/>
      <w:bookmarkStart w:id="352" w:name="_Toc105897426"/>
      <w:bookmarkStart w:id="353" w:name="_Toc166319834"/>
      <w:r>
        <w:tab/>
        <w:t>[Section 15 amended by No. 4 of 2008 s. 80(2).]</w:t>
      </w:r>
    </w:p>
    <w:p>
      <w:pPr>
        <w:pStyle w:val="Heading5"/>
        <w:rPr>
          <w:snapToGrid w:val="0"/>
        </w:rPr>
      </w:pPr>
      <w:bookmarkStart w:id="354" w:name="_Toc257881331"/>
      <w:bookmarkStart w:id="355" w:name="_Toc247701707"/>
      <w:r>
        <w:rPr>
          <w:rStyle w:val="CharSectno"/>
        </w:rPr>
        <w:t>16</w:t>
      </w:r>
      <w:r>
        <w:rPr>
          <w:snapToGrid w:val="0"/>
        </w:rPr>
        <w:t>.</w:t>
      </w:r>
      <w:r>
        <w:rPr>
          <w:snapToGrid w:val="0"/>
        </w:rPr>
        <w:tab/>
        <w:t>Security officers to be licensed</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bookmarkStart w:id="356" w:name="_Toc403228632"/>
      <w:bookmarkStart w:id="357" w:name="_Toc520092863"/>
      <w:bookmarkStart w:id="358" w:name="_Toc105897427"/>
      <w:bookmarkStart w:id="359" w:name="_Toc166319835"/>
      <w:r>
        <w:tab/>
        <w:t>[Section 16 amended by No. 4 of 2008 s. 80(2).]</w:t>
      </w:r>
    </w:p>
    <w:p>
      <w:pPr>
        <w:pStyle w:val="Heading5"/>
        <w:rPr>
          <w:snapToGrid w:val="0"/>
        </w:rPr>
      </w:pPr>
      <w:bookmarkStart w:id="360" w:name="_Toc257881332"/>
      <w:bookmarkStart w:id="361" w:name="_Toc247701708"/>
      <w:r>
        <w:rPr>
          <w:rStyle w:val="CharSectno"/>
        </w:rPr>
        <w:t>17</w:t>
      </w:r>
      <w:r>
        <w:rPr>
          <w:snapToGrid w:val="0"/>
        </w:rPr>
        <w:t>.</w:t>
      </w:r>
      <w:r>
        <w:rPr>
          <w:snapToGrid w:val="0"/>
        </w:rPr>
        <w:tab/>
        <w:t>Security consultants to be licensed</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bookmarkStart w:id="362" w:name="_Toc403228633"/>
      <w:bookmarkStart w:id="363" w:name="_Toc520092864"/>
      <w:bookmarkStart w:id="364" w:name="_Toc105897428"/>
      <w:bookmarkStart w:id="365" w:name="_Toc166319836"/>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w:t>
      </w:r>
      <w:del w:id="366" w:author="svcMRProcess" w:date="2018-09-08T17:02:00Z">
        <w:r>
          <w:delText xml:space="preserve"> </w:delText>
        </w:r>
      </w:del>
      <w:ins w:id="367" w:author="svcMRProcess" w:date="2018-09-08T17:02:00Z">
        <w:r>
          <w:t> </w:t>
        </w:r>
      </w:ins>
      <w:r>
        <w:t>17 amended by No. 4 of 2008 s. 17.]</w:t>
      </w:r>
    </w:p>
    <w:p>
      <w:pPr>
        <w:pStyle w:val="Heading5"/>
        <w:rPr>
          <w:snapToGrid w:val="0"/>
        </w:rPr>
      </w:pPr>
      <w:bookmarkStart w:id="368" w:name="_Toc257881333"/>
      <w:bookmarkStart w:id="369" w:name="_Toc247701709"/>
      <w:r>
        <w:rPr>
          <w:rStyle w:val="CharSectno"/>
        </w:rPr>
        <w:t>18</w:t>
      </w:r>
      <w:r>
        <w:rPr>
          <w:snapToGrid w:val="0"/>
        </w:rPr>
        <w:t>.</w:t>
      </w:r>
      <w:r>
        <w:rPr>
          <w:snapToGrid w:val="0"/>
        </w:rPr>
        <w:tab/>
        <w:t>Security installers to be licensed</w:t>
      </w:r>
      <w:bookmarkEnd w:id="362"/>
      <w:bookmarkEnd w:id="363"/>
      <w:bookmarkEnd w:id="364"/>
      <w:bookmarkEnd w:id="365"/>
      <w:bookmarkEnd w:id="368"/>
      <w:bookmarkEnd w:id="369"/>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bookmarkStart w:id="370" w:name="_Toc403228634"/>
      <w:bookmarkStart w:id="371" w:name="_Toc520092865"/>
      <w:bookmarkStart w:id="372" w:name="_Toc105897429"/>
      <w:bookmarkStart w:id="373" w:name="_Toc166319837"/>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w:t>
      </w:r>
      <w:del w:id="374" w:author="svcMRProcess" w:date="2018-09-08T17:02:00Z">
        <w:r>
          <w:delText xml:space="preserve"> 17</w:delText>
        </w:r>
      </w:del>
      <w:ins w:id="375" w:author="svcMRProcess" w:date="2018-09-08T17:02:00Z">
        <w:r>
          <w:t> 18</w:t>
        </w:r>
      </w:ins>
      <w:r>
        <w:t xml:space="preserve"> amended by No. 4 of 2008 s. 18.]</w:t>
      </w:r>
    </w:p>
    <w:p>
      <w:pPr>
        <w:pStyle w:val="Heading5"/>
      </w:pPr>
      <w:bookmarkStart w:id="376" w:name="_Toc247611608"/>
      <w:bookmarkStart w:id="377" w:name="_Toc257881334"/>
      <w:bookmarkStart w:id="378" w:name="_Toc247701710"/>
      <w:r>
        <w:rPr>
          <w:rStyle w:val="CharSectno"/>
        </w:rPr>
        <w:t>18A</w:t>
      </w:r>
      <w:r>
        <w:t>.</w:t>
      </w:r>
      <w:r>
        <w:tab/>
        <w:t>Security bodyguards to be licensed</w:t>
      </w:r>
      <w:bookmarkEnd w:id="376"/>
      <w:bookmarkEnd w:id="377"/>
      <w:bookmarkEnd w:id="378"/>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w:t>
      </w:r>
      <w:del w:id="379" w:author="svcMRProcess" w:date="2018-09-08T17:02:00Z">
        <w:r>
          <w:delText xml:space="preserve"> </w:delText>
        </w:r>
      </w:del>
      <w:ins w:id="380" w:author="svcMRProcess" w:date="2018-09-08T17:02:00Z">
        <w:r>
          <w:t> </w:t>
        </w:r>
      </w:ins>
      <w:r>
        <w:t>18A inserted by No. 4 of 2008 s. 19.]</w:t>
      </w:r>
    </w:p>
    <w:p>
      <w:pPr>
        <w:pStyle w:val="Heading5"/>
        <w:rPr>
          <w:snapToGrid w:val="0"/>
        </w:rPr>
      </w:pPr>
      <w:bookmarkStart w:id="381" w:name="_Toc257881335"/>
      <w:bookmarkStart w:id="382" w:name="_Toc247701711"/>
      <w:r>
        <w:rPr>
          <w:rStyle w:val="CharSectno"/>
        </w:rPr>
        <w:t>19</w:t>
      </w:r>
      <w:r>
        <w:rPr>
          <w:snapToGrid w:val="0"/>
        </w:rPr>
        <w:t>.</w:t>
      </w:r>
      <w:r>
        <w:rPr>
          <w:snapToGrid w:val="0"/>
        </w:rPr>
        <w:tab/>
        <w:t>Security officers to be employed by security agent</w:t>
      </w:r>
      <w:bookmarkEnd w:id="370"/>
      <w:bookmarkEnd w:id="371"/>
      <w:bookmarkEnd w:id="372"/>
      <w:bookmarkEnd w:id="373"/>
      <w:bookmarkEnd w:id="381"/>
      <w:bookmarkEnd w:id="38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bookmarkStart w:id="383" w:name="UpToHere"/>
      <w:bookmarkEnd w:id="383"/>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bookmarkStart w:id="384" w:name="_Toc403228635"/>
      <w:bookmarkStart w:id="385" w:name="_Toc520092866"/>
      <w:bookmarkStart w:id="386" w:name="_Toc105897430"/>
      <w:bookmarkStart w:id="387" w:name="_Toc166319838"/>
      <w:r>
        <w:tab/>
        <w:t>[Section</w:t>
      </w:r>
      <w:del w:id="388" w:author="svcMRProcess" w:date="2018-09-08T17:02:00Z">
        <w:r>
          <w:delText xml:space="preserve"> </w:delText>
        </w:r>
      </w:del>
      <w:ins w:id="389" w:author="svcMRProcess" w:date="2018-09-08T17:02:00Z">
        <w:r>
          <w:t> </w:t>
        </w:r>
      </w:ins>
      <w:r>
        <w:t>19 amended by No. 4 of 2008 s. 20 and 80(2).]</w:t>
      </w:r>
    </w:p>
    <w:p>
      <w:pPr>
        <w:pStyle w:val="Heading5"/>
        <w:rPr>
          <w:snapToGrid w:val="0"/>
        </w:rPr>
      </w:pPr>
      <w:bookmarkStart w:id="390" w:name="_Toc247611611"/>
      <w:bookmarkStart w:id="391" w:name="_Toc257881336"/>
      <w:bookmarkStart w:id="392" w:name="_Toc247701712"/>
      <w:bookmarkStart w:id="393" w:name="_Toc403228636"/>
      <w:bookmarkStart w:id="394" w:name="_Toc520092867"/>
      <w:bookmarkStart w:id="395" w:name="_Toc105897431"/>
      <w:bookmarkStart w:id="396" w:name="_Toc166319839"/>
      <w:bookmarkEnd w:id="384"/>
      <w:bookmarkEnd w:id="385"/>
      <w:bookmarkEnd w:id="386"/>
      <w:bookmarkEnd w:id="387"/>
      <w:r>
        <w:t>20.</w:t>
      </w:r>
      <w:r>
        <w:tab/>
      </w:r>
      <w:r>
        <w:rPr>
          <w:snapToGrid w:val="0"/>
        </w:rPr>
        <w:t>Unlicensed person not to be employed as security officer etc.</w:t>
      </w:r>
      <w:bookmarkEnd w:id="390"/>
      <w:bookmarkEnd w:id="391"/>
      <w:bookmarkEnd w:id="392"/>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w:t>
      </w:r>
      <w:del w:id="397" w:author="svcMRProcess" w:date="2018-09-08T17:02:00Z">
        <w:r>
          <w:delText xml:space="preserve"> </w:delText>
        </w:r>
      </w:del>
      <w:ins w:id="398" w:author="svcMRProcess" w:date="2018-09-08T17:02:00Z">
        <w:r>
          <w:t> </w:t>
        </w:r>
      </w:ins>
      <w:r>
        <w:t>20 inserted by No. 4 of 2008 s. 21.]</w:t>
      </w:r>
    </w:p>
    <w:p>
      <w:pPr>
        <w:pStyle w:val="Heading5"/>
        <w:rPr>
          <w:snapToGrid w:val="0"/>
        </w:rPr>
      </w:pPr>
      <w:bookmarkStart w:id="399" w:name="_Toc257881337"/>
      <w:bookmarkStart w:id="400" w:name="_Toc247701713"/>
      <w:r>
        <w:rPr>
          <w:rStyle w:val="CharSectno"/>
        </w:rPr>
        <w:t>21</w:t>
      </w:r>
      <w:r>
        <w:rPr>
          <w:snapToGrid w:val="0"/>
        </w:rPr>
        <w:t>.</w:t>
      </w:r>
      <w:r>
        <w:rPr>
          <w:snapToGrid w:val="0"/>
        </w:rPr>
        <w:tab/>
        <w:t>Advertising</w:t>
      </w:r>
      <w:bookmarkEnd w:id="393"/>
      <w:bookmarkEnd w:id="394"/>
      <w:bookmarkEnd w:id="395"/>
      <w:bookmarkEnd w:id="396"/>
      <w:bookmarkEnd w:id="399"/>
      <w:bookmarkEnd w:id="40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bookmarkStart w:id="401" w:name="_Toc89513281"/>
      <w:bookmarkStart w:id="402" w:name="_Toc89752870"/>
      <w:bookmarkStart w:id="403" w:name="_Toc89778440"/>
      <w:bookmarkStart w:id="404" w:name="_Toc92704959"/>
      <w:bookmarkStart w:id="405" w:name="_Toc102536989"/>
      <w:bookmarkStart w:id="406" w:name="_Toc103671667"/>
      <w:bookmarkStart w:id="407" w:name="_Toc103671795"/>
      <w:bookmarkStart w:id="408" w:name="_Toc104706362"/>
      <w:bookmarkStart w:id="409" w:name="_Toc104714744"/>
      <w:bookmarkStart w:id="410" w:name="_Toc105897432"/>
      <w:bookmarkStart w:id="411" w:name="_Toc125338632"/>
      <w:bookmarkStart w:id="412" w:name="_Toc166300383"/>
      <w:bookmarkStart w:id="413" w:name="_Toc166319840"/>
      <w:bookmarkStart w:id="414" w:name="_Toc194981700"/>
      <w:bookmarkStart w:id="415" w:name="_Toc194981827"/>
      <w:bookmarkStart w:id="416" w:name="_Toc194981954"/>
      <w:bookmarkStart w:id="417" w:name="_Toc194993563"/>
      <w:bookmarkStart w:id="418" w:name="_Toc194993690"/>
      <w:bookmarkStart w:id="419" w:name="_Toc196807187"/>
      <w:bookmarkStart w:id="420" w:name="_Toc199814478"/>
      <w:bookmarkStart w:id="421" w:name="_Toc223493723"/>
      <w:r>
        <w:tab/>
        <w:t>[Section</w:t>
      </w:r>
      <w:del w:id="422" w:author="svcMRProcess" w:date="2018-09-08T17:02:00Z">
        <w:r>
          <w:delText xml:space="preserve"> </w:delText>
        </w:r>
      </w:del>
      <w:ins w:id="423" w:author="svcMRProcess" w:date="2018-09-08T17:02:00Z">
        <w:r>
          <w:t> </w:t>
        </w:r>
      </w:ins>
      <w:r>
        <w:t>21 amended by No. 4 of 2008 s. 22 and 80(2).]</w:t>
      </w:r>
    </w:p>
    <w:p>
      <w:pPr>
        <w:pStyle w:val="Heading3"/>
        <w:rPr>
          <w:snapToGrid w:val="0"/>
        </w:rPr>
      </w:pPr>
      <w:bookmarkStart w:id="424" w:name="_Toc247701714"/>
      <w:bookmarkStart w:id="425" w:name="_Toc251830051"/>
      <w:bookmarkStart w:id="426" w:name="_Toc252354444"/>
      <w:bookmarkStart w:id="427" w:name="_Toc252354588"/>
      <w:bookmarkStart w:id="428" w:name="_Toc252868451"/>
      <w:bookmarkStart w:id="429" w:name="_Toc252868599"/>
      <w:bookmarkStart w:id="430" w:name="_Toc252868745"/>
      <w:bookmarkStart w:id="431" w:name="_Toc256061284"/>
      <w:bookmarkStart w:id="432" w:name="_Toc256160226"/>
      <w:bookmarkStart w:id="433" w:name="_Toc256429098"/>
      <w:bookmarkStart w:id="434" w:name="_Toc257881338"/>
      <w:r>
        <w:rPr>
          <w:rStyle w:val="CharDivNo"/>
        </w:rPr>
        <w:t>Division 3</w:t>
      </w:r>
      <w:r>
        <w:rPr>
          <w:snapToGrid w:val="0"/>
        </w:rPr>
        <w:t> — </w:t>
      </w:r>
      <w:r>
        <w:rPr>
          <w:rStyle w:val="CharDivText"/>
        </w:rPr>
        <w:t>Authority to be in possession of firearms or batons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03228637"/>
      <w:bookmarkStart w:id="436" w:name="_Toc520092868"/>
      <w:bookmarkStart w:id="437" w:name="_Toc105897433"/>
      <w:bookmarkStart w:id="438" w:name="_Toc166319841"/>
      <w:bookmarkStart w:id="439" w:name="_Toc247701715"/>
      <w:bookmarkStart w:id="440" w:name="_Toc257881339"/>
      <w:r>
        <w:rPr>
          <w:rStyle w:val="CharSectno"/>
        </w:rPr>
        <w:t>22</w:t>
      </w:r>
      <w:r>
        <w:rPr>
          <w:snapToGrid w:val="0"/>
        </w:rPr>
        <w:t>.</w:t>
      </w:r>
      <w:r>
        <w:rPr>
          <w:snapToGrid w:val="0"/>
        </w:rPr>
        <w:tab/>
      </w:r>
      <w:bookmarkEnd w:id="435"/>
      <w:bookmarkEnd w:id="436"/>
      <w:bookmarkEnd w:id="437"/>
      <w:bookmarkEnd w:id="438"/>
      <w:del w:id="441" w:author="svcMRProcess" w:date="2018-09-08T17:02:00Z">
        <w:r>
          <w:rPr>
            <w:snapToGrid w:val="0"/>
          </w:rPr>
          <w:delText>Definitions</w:delText>
        </w:r>
      </w:del>
      <w:bookmarkEnd w:id="439"/>
      <w:ins w:id="442" w:author="svcMRProcess" w:date="2018-09-08T17:02:00Z">
        <w:r>
          <w:rPr>
            <w:snapToGrid w:val="0"/>
          </w:rPr>
          <w:t>Term used: possession</w:t>
        </w:r>
      </w:ins>
      <w:bookmarkEnd w:id="4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443" w:name="_Toc403228638"/>
      <w:bookmarkStart w:id="444" w:name="_Toc520092869"/>
      <w:bookmarkStart w:id="445" w:name="_Toc105897434"/>
      <w:bookmarkStart w:id="446" w:name="_Toc166319842"/>
      <w:bookmarkStart w:id="447" w:name="_Toc257881340"/>
      <w:bookmarkStart w:id="448" w:name="_Toc247701716"/>
      <w:r>
        <w:rPr>
          <w:rStyle w:val="CharSectno"/>
        </w:rPr>
        <w:t>23</w:t>
      </w:r>
      <w:r>
        <w:rPr>
          <w:snapToGrid w:val="0"/>
        </w:rPr>
        <w:t>.</w:t>
      </w:r>
      <w:r>
        <w:rPr>
          <w:snapToGrid w:val="0"/>
        </w:rPr>
        <w:tab/>
        <w:t>Security officers, possession of firearms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bookmarkStart w:id="449" w:name="_Toc403228639"/>
      <w:bookmarkStart w:id="450" w:name="_Toc520092870"/>
      <w:bookmarkStart w:id="451" w:name="_Toc105897435"/>
      <w:bookmarkStart w:id="452" w:name="_Toc166319843"/>
      <w:r>
        <w:tab/>
        <w:t>[Section</w:t>
      </w:r>
      <w:del w:id="453" w:author="svcMRProcess" w:date="2018-09-08T17:02:00Z">
        <w:r>
          <w:delText xml:space="preserve"> </w:delText>
        </w:r>
      </w:del>
      <w:ins w:id="454" w:author="svcMRProcess" w:date="2018-09-08T17:02:00Z">
        <w:r>
          <w:t> </w:t>
        </w:r>
      </w:ins>
      <w:r>
        <w:t>23 amended by No. 4 of 2008 s. 23 and 80(2).]</w:t>
      </w:r>
    </w:p>
    <w:p>
      <w:pPr>
        <w:pStyle w:val="Heading5"/>
        <w:rPr>
          <w:snapToGrid w:val="0"/>
        </w:rPr>
      </w:pPr>
      <w:bookmarkStart w:id="455" w:name="_Toc257881341"/>
      <w:bookmarkStart w:id="456" w:name="_Toc247701717"/>
      <w:r>
        <w:rPr>
          <w:rStyle w:val="CharSectno"/>
        </w:rPr>
        <w:t>24</w:t>
      </w:r>
      <w:r>
        <w:rPr>
          <w:snapToGrid w:val="0"/>
        </w:rPr>
        <w:t>.</w:t>
      </w:r>
      <w:r>
        <w:rPr>
          <w:snapToGrid w:val="0"/>
        </w:rPr>
        <w:tab/>
        <w:t>Endorsement for escort of money etc.</w:t>
      </w:r>
      <w:bookmarkEnd w:id="449"/>
      <w:bookmarkEnd w:id="450"/>
      <w:bookmarkEnd w:id="451"/>
      <w:bookmarkEnd w:id="452"/>
      <w:bookmarkEnd w:id="455"/>
      <w:bookmarkEnd w:id="456"/>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bookmarkStart w:id="457" w:name="_Toc403228640"/>
      <w:bookmarkStart w:id="458" w:name="_Toc520092871"/>
      <w:bookmarkStart w:id="459" w:name="_Toc105897436"/>
      <w:bookmarkStart w:id="460" w:name="_Toc166319844"/>
      <w:r>
        <w:tab/>
        <w:t>[Section</w:t>
      </w:r>
      <w:del w:id="461" w:author="svcMRProcess" w:date="2018-09-08T17:02:00Z">
        <w:r>
          <w:delText xml:space="preserve"> </w:delText>
        </w:r>
      </w:del>
      <w:ins w:id="462" w:author="svcMRProcess" w:date="2018-09-08T17:02:00Z">
        <w:r>
          <w:t> </w:t>
        </w:r>
      </w:ins>
      <w:r>
        <w:t>24 amended by No. 4 of 2008 s. 24.]</w:t>
      </w:r>
    </w:p>
    <w:p>
      <w:pPr>
        <w:pStyle w:val="Heading5"/>
        <w:rPr>
          <w:snapToGrid w:val="0"/>
        </w:rPr>
      </w:pPr>
      <w:bookmarkStart w:id="463" w:name="_Toc257881342"/>
      <w:bookmarkStart w:id="464" w:name="_Toc247701718"/>
      <w:r>
        <w:rPr>
          <w:rStyle w:val="CharSectno"/>
        </w:rPr>
        <w:t>25</w:t>
      </w:r>
      <w:r>
        <w:rPr>
          <w:snapToGrid w:val="0"/>
        </w:rPr>
        <w:t>.</w:t>
      </w:r>
      <w:r>
        <w:rPr>
          <w:snapToGrid w:val="0"/>
        </w:rPr>
        <w:tab/>
        <w:t>Permits for particular occasions</w:t>
      </w:r>
      <w:bookmarkEnd w:id="457"/>
      <w:bookmarkEnd w:id="458"/>
      <w:bookmarkEnd w:id="459"/>
      <w:bookmarkEnd w:id="460"/>
      <w:bookmarkEnd w:id="463"/>
      <w:bookmarkEnd w:id="464"/>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bookmarkStart w:id="465" w:name="_Toc403228641"/>
      <w:bookmarkStart w:id="466" w:name="_Toc520092872"/>
      <w:bookmarkStart w:id="467" w:name="_Toc105897437"/>
      <w:bookmarkStart w:id="468" w:name="_Toc166319845"/>
      <w:r>
        <w:tab/>
        <w:t>[Section</w:t>
      </w:r>
      <w:del w:id="469" w:author="svcMRProcess" w:date="2018-09-08T17:02:00Z">
        <w:r>
          <w:delText xml:space="preserve"> </w:delText>
        </w:r>
      </w:del>
      <w:ins w:id="470" w:author="svcMRProcess" w:date="2018-09-08T17:02:00Z">
        <w:r>
          <w:t> </w:t>
        </w:r>
      </w:ins>
      <w:r>
        <w:t>25 amended by No. 4 of 2008 s. 25.]</w:t>
      </w:r>
    </w:p>
    <w:p>
      <w:pPr>
        <w:pStyle w:val="Heading5"/>
        <w:rPr>
          <w:snapToGrid w:val="0"/>
        </w:rPr>
      </w:pPr>
      <w:bookmarkStart w:id="471" w:name="_Toc257881343"/>
      <w:bookmarkStart w:id="472" w:name="_Toc247701719"/>
      <w:r>
        <w:rPr>
          <w:rStyle w:val="CharSectno"/>
        </w:rPr>
        <w:t>26</w:t>
      </w:r>
      <w:r>
        <w:rPr>
          <w:snapToGrid w:val="0"/>
        </w:rPr>
        <w:t>.</w:t>
      </w:r>
      <w:r>
        <w:rPr>
          <w:snapToGrid w:val="0"/>
        </w:rPr>
        <w:tab/>
        <w:t>Security officers, possession of batons</w:t>
      </w:r>
      <w:bookmarkEnd w:id="465"/>
      <w:bookmarkEnd w:id="466"/>
      <w:bookmarkEnd w:id="467"/>
      <w:bookmarkEnd w:id="468"/>
      <w:bookmarkEnd w:id="471"/>
      <w:bookmarkEnd w:id="472"/>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473" w:name="_Toc89513287"/>
      <w:bookmarkStart w:id="474" w:name="_Toc89752876"/>
      <w:bookmarkStart w:id="475" w:name="_Toc89778446"/>
      <w:bookmarkStart w:id="476" w:name="_Toc92704965"/>
      <w:bookmarkStart w:id="477" w:name="_Toc102536995"/>
      <w:bookmarkStart w:id="478" w:name="_Toc103671673"/>
      <w:bookmarkStart w:id="479" w:name="_Toc103671801"/>
      <w:bookmarkStart w:id="480" w:name="_Toc104706368"/>
      <w:bookmarkStart w:id="481" w:name="_Toc104714750"/>
      <w:bookmarkStart w:id="482" w:name="_Toc105897438"/>
      <w:bookmarkStart w:id="483" w:name="_Toc125338638"/>
      <w:bookmarkStart w:id="484" w:name="_Toc166300389"/>
      <w:bookmarkStart w:id="485" w:name="_Toc166319846"/>
      <w:bookmarkStart w:id="486" w:name="_Toc194981706"/>
      <w:bookmarkStart w:id="487" w:name="_Toc194981833"/>
      <w:bookmarkStart w:id="488" w:name="_Toc194981960"/>
      <w:bookmarkStart w:id="489" w:name="_Toc194993569"/>
      <w:bookmarkStart w:id="490" w:name="_Toc194993696"/>
      <w:bookmarkStart w:id="491" w:name="_Toc196807193"/>
      <w:bookmarkStart w:id="492" w:name="_Toc199814484"/>
      <w:bookmarkStart w:id="493" w:name="_Toc223493729"/>
      <w:bookmarkStart w:id="494" w:name="_Toc247701720"/>
      <w:bookmarkStart w:id="495" w:name="_Toc251830057"/>
      <w:bookmarkStart w:id="496" w:name="_Toc252354450"/>
      <w:bookmarkStart w:id="497" w:name="_Toc252354594"/>
      <w:bookmarkStart w:id="498" w:name="_Toc252868457"/>
      <w:bookmarkStart w:id="499" w:name="_Toc252868605"/>
      <w:bookmarkStart w:id="500" w:name="_Toc252868751"/>
      <w:bookmarkStart w:id="501" w:name="_Toc256061290"/>
      <w:bookmarkStart w:id="502" w:name="_Toc256160232"/>
      <w:bookmarkStart w:id="503" w:name="_Toc256429104"/>
      <w:bookmarkStart w:id="504" w:name="_Toc257881344"/>
      <w:r>
        <w:rPr>
          <w:rStyle w:val="CharPartNo"/>
        </w:rPr>
        <w:t>Part 4</w:t>
      </w:r>
      <w:r>
        <w:t> — </w:t>
      </w:r>
      <w:r>
        <w:rPr>
          <w:rStyle w:val="CharPartText"/>
        </w:rPr>
        <w:t>Licensing of inquiry activities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3"/>
        <w:rPr>
          <w:snapToGrid w:val="0"/>
        </w:rPr>
      </w:pPr>
      <w:bookmarkStart w:id="505" w:name="_Toc89513288"/>
      <w:bookmarkStart w:id="506" w:name="_Toc89752877"/>
      <w:bookmarkStart w:id="507" w:name="_Toc89778447"/>
      <w:bookmarkStart w:id="508" w:name="_Toc92704966"/>
      <w:bookmarkStart w:id="509" w:name="_Toc102536996"/>
      <w:bookmarkStart w:id="510" w:name="_Toc103671674"/>
      <w:bookmarkStart w:id="511" w:name="_Toc103671802"/>
      <w:bookmarkStart w:id="512" w:name="_Toc104706369"/>
      <w:bookmarkStart w:id="513" w:name="_Toc104714751"/>
      <w:bookmarkStart w:id="514" w:name="_Toc105897439"/>
      <w:bookmarkStart w:id="515" w:name="_Toc125338639"/>
      <w:bookmarkStart w:id="516" w:name="_Toc166300390"/>
      <w:bookmarkStart w:id="517" w:name="_Toc166319847"/>
      <w:bookmarkStart w:id="518" w:name="_Toc194981707"/>
      <w:bookmarkStart w:id="519" w:name="_Toc194981834"/>
      <w:bookmarkStart w:id="520" w:name="_Toc194981961"/>
      <w:bookmarkStart w:id="521" w:name="_Toc194993570"/>
      <w:bookmarkStart w:id="522" w:name="_Toc194993697"/>
      <w:bookmarkStart w:id="523" w:name="_Toc196807194"/>
      <w:bookmarkStart w:id="524" w:name="_Toc199814485"/>
      <w:bookmarkStart w:id="525" w:name="_Toc223493730"/>
      <w:bookmarkStart w:id="526" w:name="_Toc247701721"/>
      <w:bookmarkStart w:id="527" w:name="_Toc251830058"/>
      <w:bookmarkStart w:id="528" w:name="_Toc252354451"/>
      <w:bookmarkStart w:id="529" w:name="_Toc252354595"/>
      <w:bookmarkStart w:id="530" w:name="_Toc252868458"/>
      <w:bookmarkStart w:id="531" w:name="_Toc252868606"/>
      <w:bookmarkStart w:id="532" w:name="_Toc252868752"/>
      <w:bookmarkStart w:id="533" w:name="_Toc256061291"/>
      <w:bookmarkStart w:id="534" w:name="_Toc256160233"/>
      <w:bookmarkStart w:id="535" w:name="_Toc256429105"/>
      <w:bookmarkStart w:id="536" w:name="_Toc257881345"/>
      <w:r>
        <w:rPr>
          <w:rStyle w:val="CharDivNo"/>
        </w:rPr>
        <w:t>Division 1</w:t>
      </w:r>
      <w:r>
        <w:rPr>
          <w:snapToGrid w:val="0"/>
        </w:rPr>
        <w:t> — </w:t>
      </w:r>
      <w:r>
        <w:rPr>
          <w:rStyle w:val="CharDivText"/>
        </w:rPr>
        <w:t>Definitions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03228642"/>
      <w:bookmarkStart w:id="538" w:name="_Toc520092873"/>
      <w:bookmarkStart w:id="539" w:name="_Toc105897440"/>
      <w:bookmarkStart w:id="540" w:name="_Toc166319848"/>
      <w:bookmarkStart w:id="541" w:name="_Toc257881346"/>
      <w:bookmarkStart w:id="542" w:name="_Toc247701722"/>
      <w:r>
        <w:rPr>
          <w:rStyle w:val="CharSectno"/>
        </w:rPr>
        <w:t>27</w:t>
      </w:r>
      <w:r>
        <w:rPr>
          <w:snapToGrid w:val="0"/>
        </w:rPr>
        <w:t>.</w:t>
      </w:r>
      <w:r>
        <w:rPr>
          <w:snapToGrid w:val="0"/>
        </w:rPr>
        <w:tab/>
      </w:r>
      <w:del w:id="543" w:author="svcMRProcess" w:date="2018-09-08T17:02:00Z">
        <w:r>
          <w:rPr>
            <w:snapToGrid w:val="0"/>
          </w:rPr>
          <w:delText>Definition of “</w:delText>
        </w:r>
      </w:del>
      <w:ins w:id="544" w:author="svcMRProcess" w:date="2018-09-08T17:02:00Z">
        <w:r>
          <w:rPr>
            <w:snapToGrid w:val="0"/>
          </w:rPr>
          <w:t xml:space="preserve">Term used: </w:t>
        </w:r>
      </w:ins>
      <w:r>
        <w:t>inquiry agent</w:t>
      </w:r>
      <w:bookmarkEnd w:id="537"/>
      <w:bookmarkEnd w:id="538"/>
      <w:bookmarkEnd w:id="539"/>
      <w:bookmarkEnd w:id="540"/>
      <w:bookmarkEnd w:id="541"/>
      <w:del w:id="545" w:author="svcMRProcess" w:date="2018-09-08T17:02:00Z">
        <w:r>
          <w:rPr>
            <w:snapToGrid w:val="0"/>
          </w:rPr>
          <w:delText>”</w:delText>
        </w:r>
      </w:del>
      <w:bookmarkEnd w:id="54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546" w:name="_Toc403228643"/>
      <w:bookmarkStart w:id="547" w:name="_Toc520092874"/>
      <w:bookmarkStart w:id="548" w:name="_Toc105897441"/>
      <w:bookmarkStart w:id="549" w:name="_Toc166319849"/>
      <w:bookmarkStart w:id="550" w:name="_Toc257881347"/>
      <w:bookmarkStart w:id="551" w:name="_Toc247701723"/>
      <w:r>
        <w:rPr>
          <w:rStyle w:val="CharSectno"/>
        </w:rPr>
        <w:t>28</w:t>
      </w:r>
      <w:r>
        <w:rPr>
          <w:snapToGrid w:val="0"/>
        </w:rPr>
        <w:t>.</w:t>
      </w:r>
      <w:r>
        <w:rPr>
          <w:snapToGrid w:val="0"/>
        </w:rPr>
        <w:tab/>
      </w:r>
      <w:del w:id="552" w:author="svcMRProcess" w:date="2018-09-08T17:02:00Z">
        <w:r>
          <w:rPr>
            <w:snapToGrid w:val="0"/>
          </w:rPr>
          <w:delText>Definition of “</w:delText>
        </w:r>
      </w:del>
      <w:ins w:id="553" w:author="svcMRProcess" w:date="2018-09-08T17:02:00Z">
        <w:r>
          <w:rPr>
            <w:snapToGrid w:val="0"/>
          </w:rPr>
          <w:t xml:space="preserve">Term used: </w:t>
        </w:r>
      </w:ins>
      <w:r>
        <w:t>investigator</w:t>
      </w:r>
      <w:bookmarkEnd w:id="546"/>
      <w:bookmarkEnd w:id="547"/>
      <w:bookmarkEnd w:id="548"/>
      <w:bookmarkEnd w:id="549"/>
      <w:bookmarkEnd w:id="550"/>
      <w:del w:id="554" w:author="svcMRProcess" w:date="2018-09-08T17:02:00Z">
        <w:r>
          <w:rPr>
            <w:snapToGrid w:val="0"/>
          </w:rPr>
          <w:delText>”</w:delText>
        </w:r>
      </w:del>
      <w:bookmarkEnd w:id="551"/>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555" w:name="_Toc89513291"/>
      <w:bookmarkStart w:id="556" w:name="_Toc89752880"/>
      <w:bookmarkStart w:id="557" w:name="_Toc89778450"/>
      <w:bookmarkStart w:id="558" w:name="_Toc92704969"/>
      <w:bookmarkStart w:id="559" w:name="_Toc102536999"/>
      <w:bookmarkStart w:id="560" w:name="_Toc103671677"/>
      <w:bookmarkStart w:id="561" w:name="_Toc103671805"/>
      <w:bookmarkStart w:id="562" w:name="_Toc104706372"/>
      <w:bookmarkStart w:id="563" w:name="_Toc104714754"/>
      <w:bookmarkStart w:id="564" w:name="_Toc105897442"/>
      <w:bookmarkStart w:id="565" w:name="_Toc125338642"/>
      <w:bookmarkStart w:id="566" w:name="_Toc166300393"/>
      <w:bookmarkStart w:id="567" w:name="_Toc166319850"/>
      <w:bookmarkStart w:id="568" w:name="_Toc194981710"/>
      <w:bookmarkStart w:id="569" w:name="_Toc194981837"/>
      <w:bookmarkStart w:id="570" w:name="_Toc194981964"/>
      <w:bookmarkStart w:id="571" w:name="_Toc194993573"/>
      <w:bookmarkStart w:id="572" w:name="_Toc194993700"/>
      <w:bookmarkStart w:id="573" w:name="_Toc196807197"/>
      <w:bookmarkStart w:id="574" w:name="_Toc199814488"/>
      <w:bookmarkStart w:id="575" w:name="_Toc223493733"/>
      <w:bookmarkStart w:id="576" w:name="_Toc247701724"/>
      <w:bookmarkStart w:id="577" w:name="_Toc251830061"/>
      <w:bookmarkStart w:id="578" w:name="_Toc252354454"/>
      <w:bookmarkStart w:id="579" w:name="_Toc252354598"/>
      <w:bookmarkStart w:id="580" w:name="_Toc252868461"/>
      <w:bookmarkStart w:id="581" w:name="_Toc252868609"/>
      <w:bookmarkStart w:id="582" w:name="_Toc252868755"/>
      <w:bookmarkStart w:id="583" w:name="_Toc256061294"/>
      <w:bookmarkStart w:id="584" w:name="_Toc256160236"/>
      <w:bookmarkStart w:id="585" w:name="_Toc256429108"/>
      <w:bookmarkStart w:id="586" w:name="_Toc257881348"/>
      <w:r>
        <w:rPr>
          <w:rStyle w:val="CharDivNo"/>
        </w:rPr>
        <w:t>Division 2</w:t>
      </w:r>
      <w:r>
        <w:rPr>
          <w:snapToGrid w:val="0"/>
        </w:rPr>
        <w:t> — </w:t>
      </w:r>
      <w:r>
        <w:rPr>
          <w:rStyle w:val="CharDivText"/>
        </w:rPr>
        <w:t>Licensing and related requirements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03228644"/>
      <w:bookmarkStart w:id="588" w:name="_Toc520092875"/>
      <w:bookmarkStart w:id="589" w:name="_Toc105897443"/>
      <w:bookmarkStart w:id="590" w:name="_Toc166319851"/>
      <w:bookmarkStart w:id="591" w:name="_Toc257881349"/>
      <w:bookmarkStart w:id="592" w:name="_Toc247701725"/>
      <w:r>
        <w:rPr>
          <w:rStyle w:val="CharSectno"/>
        </w:rPr>
        <w:t>29</w:t>
      </w:r>
      <w:r>
        <w:rPr>
          <w:snapToGrid w:val="0"/>
        </w:rPr>
        <w:t>.</w:t>
      </w:r>
      <w:r>
        <w:rPr>
          <w:snapToGrid w:val="0"/>
        </w:rPr>
        <w:tab/>
        <w:t>Inquiry agents to be licensed</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bookmarkStart w:id="593" w:name="_Toc403228645"/>
      <w:bookmarkStart w:id="594" w:name="_Toc520092876"/>
      <w:bookmarkStart w:id="595" w:name="_Toc105897444"/>
      <w:bookmarkStart w:id="596" w:name="_Toc166319852"/>
      <w:r>
        <w:tab/>
        <w:t>[Section 29 amended by No. 4 of 2008 s. 80(2).]</w:t>
      </w:r>
    </w:p>
    <w:p>
      <w:pPr>
        <w:pStyle w:val="Heading5"/>
        <w:rPr>
          <w:snapToGrid w:val="0"/>
        </w:rPr>
      </w:pPr>
      <w:bookmarkStart w:id="597" w:name="_Toc257881350"/>
      <w:bookmarkStart w:id="598" w:name="_Toc247701726"/>
      <w:r>
        <w:rPr>
          <w:rStyle w:val="CharSectno"/>
        </w:rPr>
        <w:t>30</w:t>
      </w:r>
      <w:r>
        <w:rPr>
          <w:snapToGrid w:val="0"/>
        </w:rPr>
        <w:t>.</w:t>
      </w:r>
      <w:r>
        <w:rPr>
          <w:snapToGrid w:val="0"/>
        </w:rPr>
        <w:tab/>
        <w:t>Investigators to be licensed</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bookmarkStart w:id="599" w:name="_Toc403228646"/>
      <w:bookmarkStart w:id="600" w:name="_Toc520092877"/>
      <w:bookmarkStart w:id="601" w:name="_Toc105897445"/>
      <w:bookmarkStart w:id="602" w:name="_Toc166319853"/>
      <w:r>
        <w:tab/>
        <w:t>[Section 30 amended by No. 4 of 2008 s. 80(2).]</w:t>
      </w:r>
    </w:p>
    <w:p>
      <w:pPr>
        <w:pStyle w:val="Heading5"/>
        <w:rPr>
          <w:snapToGrid w:val="0"/>
        </w:rPr>
      </w:pPr>
      <w:bookmarkStart w:id="603" w:name="_Toc257881351"/>
      <w:bookmarkStart w:id="604" w:name="_Toc247701727"/>
      <w:r>
        <w:rPr>
          <w:rStyle w:val="CharSectno"/>
        </w:rPr>
        <w:t>31</w:t>
      </w:r>
      <w:r>
        <w:rPr>
          <w:snapToGrid w:val="0"/>
        </w:rPr>
        <w:t>.</w:t>
      </w:r>
      <w:r>
        <w:rPr>
          <w:snapToGrid w:val="0"/>
        </w:rPr>
        <w:tab/>
        <w:t>Investigators to be employed by inquiry agent</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bookmarkStart w:id="605" w:name="_Toc403228647"/>
      <w:bookmarkStart w:id="606" w:name="_Toc520092878"/>
      <w:bookmarkStart w:id="607" w:name="_Toc105897446"/>
      <w:bookmarkStart w:id="608" w:name="_Toc166319854"/>
      <w:r>
        <w:tab/>
        <w:t>[Section</w:t>
      </w:r>
      <w:del w:id="609" w:author="svcMRProcess" w:date="2018-09-08T17:02:00Z">
        <w:r>
          <w:delText xml:space="preserve"> </w:delText>
        </w:r>
      </w:del>
      <w:ins w:id="610" w:author="svcMRProcess" w:date="2018-09-08T17:02:00Z">
        <w:r>
          <w:t> </w:t>
        </w:r>
      </w:ins>
      <w:r>
        <w:t>31 amended by No. 4 of 2008 s. 26 and 80(2).]</w:t>
      </w:r>
    </w:p>
    <w:p>
      <w:pPr>
        <w:pStyle w:val="Heading5"/>
        <w:rPr>
          <w:snapToGrid w:val="0"/>
        </w:rPr>
      </w:pPr>
      <w:bookmarkStart w:id="611" w:name="_Toc257881352"/>
      <w:bookmarkStart w:id="612" w:name="_Toc247701728"/>
      <w:r>
        <w:rPr>
          <w:rStyle w:val="CharSectno"/>
        </w:rPr>
        <w:t>32</w:t>
      </w:r>
      <w:r>
        <w:rPr>
          <w:snapToGrid w:val="0"/>
        </w:rPr>
        <w:t>.</w:t>
      </w:r>
      <w:r>
        <w:rPr>
          <w:snapToGrid w:val="0"/>
        </w:rPr>
        <w:tab/>
        <w:t xml:space="preserve">Unlicensed person not to be employed as </w:t>
      </w:r>
      <w:del w:id="613" w:author="svcMRProcess" w:date="2018-09-08T17:02:00Z">
        <w:r>
          <w:rPr>
            <w:snapToGrid w:val="0"/>
          </w:rPr>
          <w:delText xml:space="preserve">an </w:delText>
        </w:r>
      </w:del>
      <w:r>
        <w:rPr>
          <w:snapToGrid w:val="0"/>
        </w:rPr>
        <w:t>investigator</w:t>
      </w:r>
      <w:bookmarkEnd w:id="605"/>
      <w:bookmarkEnd w:id="606"/>
      <w:bookmarkEnd w:id="607"/>
      <w:bookmarkEnd w:id="608"/>
      <w:bookmarkEnd w:id="611"/>
      <w:bookmarkEnd w:id="612"/>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bookmarkStart w:id="614" w:name="_Toc403228648"/>
      <w:bookmarkStart w:id="615" w:name="_Toc520092879"/>
      <w:bookmarkStart w:id="616" w:name="_Toc105897447"/>
      <w:bookmarkStart w:id="617" w:name="_Toc166319855"/>
      <w:r>
        <w:tab/>
        <w:t>[Section 32 amended by No. 4 of 2008 s. 80(2).]</w:t>
      </w:r>
    </w:p>
    <w:p>
      <w:pPr>
        <w:pStyle w:val="Heading5"/>
        <w:rPr>
          <w:snapToGrid w:val="0"/>
        </w:rPr>
      </w:pPr>
      <w:bookmarkStart w:id="618" w:name="_Toc257881353"/>
      <w:bookmarkStart w:id="619" w:name="_Toc247701729"/>
      <w:r>
        <w:rPr>
          <w:rStyle w:val="CharSectno"/>
        </w:rPr>
        <w:t>33</w:t>
      </w:r>
      <w:r>
        <w:rPr>
          <w:snapToGrid w:val="0"/>
        </w:rPr>
        <w:t>.</w:t>
      </w:r>
      <w:r>
        <w:rPr>
          <w:snapToGrid w:val="0"/>
        </w:rPr>
        <w:tab/>
        <w:t>Advertising</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bookmarkStart w:id="620" w:name="_Toc89513297"/>
      <w:bookmarkStart w:id="621" w:name="_Toc89752886"/>
      <w:bookmarkStart w:id="622" w:name="_Toc89778456"/>
      <w:bookmarkStart w:id="623" w:name="_Toc92704975"/>
      <w:bookmarkStart w:id="624" w:name="_Toc102537005"/>
      <w:bookmarkStart w:id="625" w:name="_Toc103671683"/>
      <w:bookmarkStart w:id="626" w:name="_Toc103671811"/>
      <w:bookmarkStart w:id="627" w:name="_Toc104706378"/>
      <w:bookmarkStart w:id="628" w:name="_Toc104714760"/>
      <w:bookmarkStart w:id="629" w:name="_Toc105897448"/>
      <w:bookmarkStart w:id="630" w:name="_Toc125338648"/>
      <w:bookmarkStart w:id="631" w:name="_Toc166300399"/>
      <w:bookmarkStart w:id="632" w:name="_Toc166319856"/>
      <w:bookmarkStart w:id="633" w:name="_Toc194981716"/>
      <w:bookmarkStart w:id="634" w:name="_Toc194981843"/>
      <w:bookmarkStart w:id="635" w:name="_Toc194981970"/>
      <w:bookmarkStart w:id="636" w:name="_Toc194993579"/>
      <w:bookmarkStart w:id="637" w:name="_Toc194993706"/>
      <w:bookmarkStart w:id="638" w:name="_Toc196807203"/>
      <w:bookmarkStart w:id="639" w:name="_Toc199814494"/>
      <w:bookmarkStart w:id="640" w:name="_Toc223493739"/>
      <w:r>
        <w:tab/>
        <w:t>[Section 33 amended by No. 4 of 2008 s. 80(2).]</w:t>
      </w:r>
    </w:p>
    <w:p>
      <w:pPr>
        <w:pStyle w:val="Heading2"/>
      </w:pPr>
      <w:bookmarkStart w:id="641" w:name="_Toc247701730"/>
      <w:bookmarkStart w:id="642" w:name="_Toc251830067"/>
      <w:bookmarkStart w:id="643" w:name="_Toc252354460"/>
      <w:bookmarkStart w:id="644" w:name="_Toc252354604"/>
      <w:bookmarkStart w:id="645" w:name="_Toc252868467"/>
      <w:bookmarkStart w:id="646" w:name="_Toc252868615"/>
      <w:bookmarkStart w:id="647" w:name="_Toc252868761"/>
      <w:bookmarkStart w:id="648" w:name="_Toc256061300"/>
      <w:bookmarkStart w:id="649" w:name="_Toc256160242"/>
      <w:bookmarkStart w:id="650" w:name="_Toc256429114"/>
      <w:bookmarkStart w:id="651" w:name="_Toc257881354"/>
      <w:r>
        <w:rPr>
          <w:rStyle w:val="CharPartNo"/>
        </w:rPr>
        <w:t>Part 5</w:t>
      </w:r>
      <w:r>
        <w:t> — </w:t>
      </w:r>
      <w:r>
        <w:rPr>
          <w:rStyle w:val="CharPartText"/>
        </w:rPr>
        <w:t>Licensing of crowd control activities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3"/>
        <w:rPr>
          <w:snapToGrid w:val="0"/>
        </w:rPr>
      </w:pPr>
      <w:bookmarkStart w:id="652" w:name="_Toc89513298"/>
      <w:bookmarkStart w:id="653" w:name="_Toc89752887"/>
      <w:bookmarkStart w:id="654" w:name="_Toc89778457"/>
      <w:bookmarkStart w:id="655" w:name="_Toc92704976"/>
      <w:bookmarkStart w:id="656" w:name="_Toc102537006"/>
      <w:bookmarkStart w:id="657" w:name="_Toc103671684"/>
      <w:bookmarkStart w:id="658" w:name="_Toc103671812"/>
      <w:bookmarkStart w:id="659" w:name="_Toc104706379"/>
      <w:bookmarkStart w:id="660" w:name="_Toc104714761"/>
      <w:bookmarkStart w:id="661" w:name="_Toc105897449"/>
      <w:bookmarkStart w:id="662" w:name="_Toc125338649"/>
      <w:bookmarkStart w:id="663" w:name="_Toc166300400"/>
      <w:bookmarkStart w:id="664" w:name="_Toc166319857"/>
      <w:bookmarkStart w:id="665" w:name="_Toc194981717"/>
      <w:bookmarkStart w:id="666" w:name="_Toc194981844"/>
      <w:bookmarkStart w:id="667" w:name="_Toc194981971"/>
      <w:bookmarkStart w:id="668" w:name="_Toc194993580"/>
      <w:bookmarkStart w:id="669" w:name="_Toc194993707"/>
      <w:bookmarkStart w:id="670" w:name="_Toc196807204"/>
      <w:bookmarkStart w:id="671" w:name="_Toc199814495"/>
      <w:bookmarkStart w:id="672" w:name="_Toc223493740"/>
      <w:bookmarkStart w:id="673" w:name="_Toc247701731"/>
      <w:bookmarkStart w:id="674" w:name="_Toc251830068"/>
      <w:bookmarkStart w:id="675" w:name="_Toc252354461"/>
      <w:bookmarkStart w:id="676" w:name="_Toc252354605"/>
      <w:bookmarkStart w:id="677" w:name="_Toc252868468"/>
      <w:bookmarkStart w:id="678" w:name="_Toc252868616"/>
      <w:bookmarkStart w:id="679" w:name="_Toc252868762"/>
      <w:bookmarkStart w:id="680" w:name="_Toc256061301"/>
      <w:bookmarkStart w:id="681" w:name="_Toc256160243"/>
      <w:bookmarkStart w:id="682" w:name="_Toc256429115"/>
      <w:bookmarkStart w:id="683" w:name="_Toc257881355"/>
      <w:r>
        <w:rPr>
          <w:rStyle w:val="CharDivNo"/>
        </w:rPr>
        <w:t>Division 1</w:t>
      </w:r>
      <w:r>
        <w:rPr>
          <w:snapToGrid w:val="0"/>
        </w:rPr>
        <w:t> — </w:t>
      </w:r>
      <w:r>
        <w:rPr>
          <w:rStyle w:val="CharDivText"/>
        </w:rPr>
        <w:t>Definitions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240"/>
        <w:rPr>
          <w:snapToGrid w:val="0"/>
        </w:rPr>
      </w:pPr>
      <w:bookmarkStart w:id="684" w:name="_Toc403228649"/>
      <w:bookmarkStart w:id="685" w:name="_Toc520092880"/>
      <w:bookmarkStart w:id="686" w:name="_Toc105897450"/>
      <w:bookmarkStart w:id="687" w:name="_Toc166319858"/>
      <w:bookmarkStart w:id="688" w:name="_Toc257881356"/>
      <w:bookmarkStart w:id="689" w:name="_Toc247701732"/>
      <w:r>
        <w:rPr>
          <w:rStyle w:val="CharSectno"/>
        </w:rPr>
        <w:t>34</w:t>
      </w:r>
      <w:r>
        <w:rPr>
          <w:snapToGrid w:val="0"/>
        </w:rPr>
        <w:t>.</w:t>
      </w:r>
      <w:r>
        <w:rPr>
          <w:snapToGrid w:val="0"/>
        </w:rPr>
        <w:tab/>
      </w:r>
      <w:del w:id="690" w:author="svcMRProcess" w:date="2018-09-08T17:02:00Z">
        <w:r>
          <w:rPr>
            <w:snapToGrid w:val="0"/>
          </w:rPr>
          <w:delText>Definition of “</w:delText>
        </w:r>
      </w:del>
      <w:ins w:id="691" w:author="svcMRProcess" w:date="2018-09-08T17:02:00Z">
        <w:r>
          <w:rPr>
            <w:snapToGrid w:val="0"/>
          </w:rPr>
          <w:t xml:space="preserve">Term used: </w:t>
        </w:r>
      </w:ins>
      <w:r>
        <w:t>crowd control agent</w:t>
      </w:r>
      <w:bookmarkEnd w:id="684"/>
      <w:bookmarkEnd w:id="685"/>
      <w:bookmarkEnd w:id="686"/>
      <w:bookmarkEnd w:id="687"/>
      <w:bookmarkEnd w:id="688"/>
      <w:del w:id="692" w:author="svcMRProcess" w:date="2018-09-08T17:02:00Z">
        <w:r>
          <w:rPr>
            <w:snapToGrid w:val="0"/>
          </w:rPr>
          <w:delText>”</w:delText>
        </w:r>
      </w:del>
      <w:bookmarkEnd w:id="689"/>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693" w:name="_Toc403228650"/>
      <w:bookmarkStart w:id="694" w:name="_Toc520092881"/>
      <w:bookmarkStart w:id="695" w:name="_Toc105897451"/>
      <w:bookmarkStart w:id="696" w:name="_Toc166319859"/>
      <w:bookmarkStart w:id="697" w:name="_Toc257881357"/>
      <w:bookmarkStart w:id="698" w:name="_Toc247701733"/>
      <w:r>
        <w:rPr>
          <w:rStyle w:val="CharSectno"/>
        </w:rPr>
        <w:t>35</w:t>
      </w:r>
      <w:r>
        <w:rPr>
          <w:snapToGrid w:val="0"/>
        </w:rPr>
        <w:t>.</w:t>
      </w:r>
      <w:r>
        <w:rPr>
          <w:snapToGrid w:val="0"/>
        </w:rPr>
        <w:tab/>
      </w:r>
      <w:del w:id="699" w:author="svcMRProcess" w:date="2018-09-08T17:02:00Z">
        <w:r>
          <w:rPr>
            <w:snapToGrid w:val="0"/>
          </w:rPr>
          <w:delText>Definition of “</w:delText>
        </w:r>
      </w:del>
      <w:ins w:id="700" w:author="svcMRProcess" w:date="2018-09-08T17:02:00Z">
        <w:r>
          <w:rPr>
            <w:snapToGrid w:val="0"/>
          </w:rPr>
          <w:t xml:space="preserve">Term used: </w:t>
        </w:r>
      </w:ins>
      <w:r>
        <w:t>crowd controller</w:t>
      </w:r>
      <w:bookmarkEnd w:id="693"/>
      <w:bookmarkEnd w:id="694"/>
      <w:bookmarkEnd w:id="695"/>
      <w:bookmarkEnd w:id="696"/>
      <w:bookmarkEnd w:id="697"/>
      <w:del w:id="701" w:author="svcMRProcess" w:date="2018-09-08T17:02:00Z">
        <w:r>
          <w:rPr>
            <w:snapToGrid w:val="0"/>
          </w:rPr>
          <w:delText>”</w:delText>
        </w:r>
      </w:del>
      <w:bookmarkEnd w:id="698"/>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w:t>
      </w:r>
      <w:del w:id="702" w:author="svcMRProcess" w:date="2018-09-08T17:02:00Z">
        <w:r>
          <w:delText xml:space="preserve"> </w:delText>
        </w:r>
      </w:del>
      <w:ins w:id="703" w:author="svcMRProcess" w:date="2018-09-08T17:02:00Z">
        <w:r>
          <w:t> </w:t>
        </w:r>
      </w:ins>
      <w:r>
        <w:t>35 amended by No. 73 of 2006 s. 114.]</w:t>
      </w:r>
    </w:p>
    <w:p>
      <w:pPr>
        <w:pStyle w:val="Heading3"/>
        <w:rPr>
          <w:snapToGrid w:val="0"/>
        </w:rPr>
      </w:pPr>
      <w:bookmarkStart w:id="704" w:name="_Toc89513301"/>
      <w:bookmarkStart w:id="705" w:name="_Toc89752890"/>
      <w:bookmarkStart w:id="706" w:name="_Toc89778460"/>
      <w:bookmarkStart w:id="707" w:name="_Toc92704979"/>
      <w:bookmarkStart w:id="708" w:name="_Toc102537009"/>
      <w:bookmarkStart w:id="709" w:name="_Toc103671687"/>
      <w:bookmarkStart w:id="710" w:name="_Toc103671815"/>
      <w:bookmarkStart w:id="711" w:name="_Toc104706382"/>
      <w:bookmarkStart w:id="712" w:name="_Toc104714764"/>
      <w:bookmarkStart w:id="713" w:name="_Toc105897452"/>
      <w:bookmarkStart w:id="714" w:name="_Toc125338652"/>
      <w:bookmarkStart w:id="715" w:name="_Toc166300403"/>
      <w:bookmarkStart w:id="716" w:name="_Toc166319860"/>
      <w:bookmarkStart w:id="717" w:name="_Toc194981720"/>
      <w:bookmarkStart w:id="718" w:name="_Toc194981847"/>
      <w:bookmarkStart w:id="719" w:name="_Toc194981974"/>
      <w:bookmarkStart w:id="720" w:name="_Toc194993583"/>
      <w:bookmarkStart w:id="721" w:name="_Toc194993710"/>
      <w:bookmarkStart w:id="722" w:name="_Toc196807207"/>
      <w:bookmarkStart w:id="723" w:name="_Toc199814498"/>
      <w:bookmarkStart w:id="724" w:name="_Toc223493743"/>
      <w:bookmarkStart w:id="725" w:name="_Toc247701734"/>
      <w:bookmarkStart w:id="726" w:name="_Toc251830071"/>
      <w:bookmarkStart w:id="727" w:name="_Toc252354464"/>
      <w:bookmarkStart w:id="728" w:name="_Toc252354608"/>
      <w:bookmarkStart w:id="729" w:name="_Toc252868471"/>
      <w:bookmarkStart w:id="730" w:name="_Toc252868619"/>
      <w:bookmarkStart w:id="731" w:name="_Toc252868765"/>
      <w:bookmarkStart w:id="732" w:name="_Toc256061304"/>
      <w:bookmarkStart w:id="733" w:name="_Toc256160246"/>
      <w:bookmarkStart w:id="734" w:name="_Toc256429118"/>
      <w:bookmarkStart w:id="735" w:name="_Toc257881358"/>
      <w:r>
        <w:rPr>
          <w:rStyle w:val="CharDivNo"/>
        </w:rPr>
        <w:t>Division 2</w:t>
      </w:r>
      <w:r>
        <w:rPr>
          <w:snapToGrid w:val="0"/>
        </w:rPr>
        <w:t> — </w:t>
      </w:r>
      <w:r>
        <w:rPr>
          <w:rStyle w:val="CharDivText"/>
        </w:rPr>
        <w:t>Licensing and related requirements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spacing w:before="240"/>
        <w:rPr>
          <w:snapToGrid w:val="0"/>
        </w:rPr>
      </w:pPr>
      <w:bookmarkStart w:id="736" w:name="_Toc403228651"/>
      <w:bookmarkStart w:id="737" w:name="_Toc520092882"/>
      <w:bookmarkStart w:id="738" w:name="_Toc105897453"/>
      <w:bookmarkStart w:id="739" w:name="_Toc166319861"/>
      <w:bookmarkStart w:id="740" w:name="_Toc257881359"/>
      <w:bookmarkStart w:id="741" w:name="_Toc247701735"/>
      <w:r>
        <w:rPr>
          <w:rStyle w:val="CharSectno"/>
        </w:rPr>
        <w:t>36</w:t>
      </w:r>
      <w:r>
        <w:rPr>
          <w:snapToGrid w:val="0"/>
        </w:rPr>
        <w:t>.</w:t>
      </w:r>
      <w:r>
        <w:rPr>
          <w:snapToGrid w:val="0"/>
        </w:rPr>
        <w:tab/>
        <w:t>Crowd control agents to be licensed</w:t>
      </w:r>
      <w:bookmarkEnd w:id="736"/>
      <w:bookmarkEnd w:id="737"/>
      <w:bookmarkEnd w:id="738"/>
      <w:bookmarkEnd w:id="739"/>
      <w:bookmarkEnd w:id="740"/>
      <w:bookmarkEnd w:id="741"/>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bookmarkStart w:id="742" w:name="_Toc403228652"/>
      <w:bookmarkStart w:id="743" w:name="_Toc520092883"/>
      <w:bookmarkStart w:id="744" w:name="_Toc105897454"/>
      <w:bookmarkStart w:id="745" w:name="_Toc166319862"/>
      <w:r>
        <w:tab/>
        <w:t>[Section 36 amended by No. 4 of 2008 s. 80(2).]</w:t>
      </w:r>
    </w:p>
    <w:p>
      <w:pPr>
        <w:pStyle w:val="Heading5"/>
        <w:rPr>
          <w:snapToGrid w:val="0"/>
        </w:rPr>
      </w:pPr>
      <w:bookmarkStart w:id="746" w:name="_Toc257881360"/>
      <w:bookmarkStart w:id="747" w:name="_Toc247701736"/>
      <w:r>
        <w:rPr>
          <w:rStyle w:val="CharSectno"/>
        </w:rPr>
        <w:t>37</w:t>
      </w:r>
      <w:r>
        <w:rPr>
          <w:snapToGrid w:val="0"/>
        </w:rPr>
        <w:t>.</w:t>
      </w:r>
      <w:r>
        <w:rPr>
          <w:snapToGrid w:val="0"/>
        </w:rPr>
        <w:tab/>
        <w:t>Crowd controllers to be licensed</w:t>
      </w:r>
      <w:bookmarkEnd w:id="742"/>
      <w:bookmarkEnd w:id="743"/>
      <w:bookmarkEnd w:id="744"/>
      <w:bookmarkEnd w:id="745"/>
      <w:bookmarkEnd w:id="746"/>
      <w:bookmarkEnd w:id="747"/>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bookmarkStart w:id="748" w:name="_Toc403228653"/>
      <w:bookmarkStart w:id="749" w:name="_Toc520092884"/>
      <w:bookmarkStart w:id="750" w:name="_Toc105897455"/>
      <w:bookmarkStart w:id="751" w:name="_Toc166319863"/>
      <w:r>
        <w:tab/>
        <w:t>[Section 37 amended by No. 4 of 2008 s. 80(2).]</w:t>
      </w:r>
    </w:p>
    <w:p>
      <w:pPr>
        <w:pStyle w:val="Heading5"/>
        <w:rPr>
          <w:snapToGrid w:val="0"/>
        </w:rPr>
      </w:pPr>
      <w:bookmarkStart w:id="752" w:name="_Toc257881361"/>
      <w:bookmarkStart w:id="753" w:name="_Toc247701737"/>
      <w:r>
        <w:rPr>
          <w:rStyle w:val="CharSectno"/>
        </w:rPr>
        <w:t>38</w:t>
      </w:r>
      <w:r>
        <w:rPr>
          <w:snapToGrid w:val="0"/>
        </w:rPr>
        <w:t>.</w:t>
      </w:r>
      <w:r>
        <w:rPr>
          <w:snapToGrid w:val="0"/>
        </w:rPr>
        <w:tab/>
        <w:t>Crowd controllers to be employed by crowd control agent</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bookmarkStart w:id="754" w:name="_Toc403228654"/>
      <w:bookmarkStart w:id="755" w:name="_Toc520092885"/>
      <w:bookmarkStart w:id="756" w:name="_Toc105897456"/>
      <w:bookmarkStart w:id="757" w:name="_Toc166319864"/>
      <w:r>
        <w:tab/>
        <w:t>[Section</w:t>
      </w:r>
      <w:del w:id="758" w:author="svcMRProcess" w:date="2018-09-08T17:02:00Z">
        <w:r>
          <w:delText xml:space="preserve"> </w:delText>
        </w:r>
      </w:del>
      <w:ins w:id="759" w:author="svcMRProcess" w:date="2018-09-08T17:02:00Z">
        <w:r>
          <w:t> </w:t>
        </w:r>
      </w:ins>
      <w:r>
        <w:t>38 amended by No. 4 of 2008 s. 27 and 80(2).]</w:t>
      </w:r>
    </w:p>
    <w:p>
      <w:pPr>
        <w:pStyle w:val="Heading5"/>
        <w:rPr>
          <w:snapToGrid w:val="0"/>
        </w:rPr>
      </w:pPr>
      <w:bookmarkStart w:id="760" w:name="_Toc257881362"/>
      <w:bookmarkStart w:id="761" w:name="_Toc247701738"/>
      <w:r>
        <w:rPr>
          <w:rStyle w:val="CharSectno"/>
        </w:rPr>
        <w:t>39</w:t>
      </w:r>
      <w:r>
        <w:rPr>
          <w:snapToGrid w:val="0"/>
        </w:rPr>
        <w:t>.</w:t>
      </w:r>
      <w:r>
        <w:rPr>
          <w:snapToGrid w:val="0"/>
        </w:rPr>
        <w:tab/>
        <w:t xml:space="preserve">Unlicensed person not to be employed as </w:t>
      </w:r>
      <w:del w:id="762" w:author="svcMRProcess" w:date="2018-09-08T17:02:00Z">
        <w:r>
          <w:rPr>
            <w:snapToGrid w:val="0"/>
          </w:rPr>
          <w:delText xml:space="preserve">a </w:delText>
        </w:r>
      </w:del>
      <w:r>
        <w:rPr>
          <w:snapToGrid w:val="0"/>
        </w:rPr>
        <w:t>crowd controller</w:t>
      </w:r>
      <w:bookmarkEnd w:id="754"/>
      <w:bookmarkEnd w:id="755"/>
      <w:bookmarkEnd w:id="756"/>
      <w:bookmarkEnd w:id="757"/>
      <w:bookmarkEnd w:id="760"/>
      <w:bookmarkEnd w:id="761"/>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bookmarkStart w:id="763" w:name="_Toc403228655"/>
      <w:bookmarkStart w:id="764" w:name="_Toc520092886"/>
      <w:bookmarkStart w:id="765" w:name="_Toc105897457"/>
      <w:bookmarkStart w:id="766" w:name="_Toc166319865"/>
      <w:r>
        <w:tab/>
        <w:t>[Section 39 amended by No. 4 of 2008 s. 80(2).]</w:t>
      </w:r>
    </w:p>
    <w:p>
      <w:pPr>
        <w:pStyle w:val="Heading5"/>
        <w:rPr>
          <w:snapToGrid w:val="0"/>
        </w:rPr>
      </w:pPr>
      <w:bookmarkStart w:id="767" w:name="_Toc257881363"/>
      <w:bookmarkStart w:id="768" w:name="_Toc247701739"/>
      <w:r>
        <w:rPr>
          <w:rStyle w:val="CharSectno"/>
        </w:rPr>
        <w:t>40</w:t>
      </w:r>
      <w:r>
        <w:rPr>
          <w:snapToGrid w:val="0"/>
        </w:rPr>
        <w:t>.</w:t>
      </w:r>
      <w:r>
        <w:rPr>
          <w:snapToGrid w:val="0"/>
        </w:rPr>
        <w:tab/>
        <w:t>Advertising</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bookmarkStart w:id="769" w:name="_Toc89513307"/>
      <w:bookmarkStart w:id="770" w:name="_Toc89752896"/>
      <w:bookmarkStart w:id="771" w:name="_Toc89778466"/>
      <w:bookmarkStart w:id="772" w:name="_Toc92704985"/>
      <w:bookmarkStart w:id="773" w:name="_Toc102537015"/>
      <w:bookmarkStart w:id="774" w:name="_Toc103671693"/>
      <w:bookmarkStart w:id="775" w:name="_Toc103671821"/>
      <w:bookmarkStart w:id="776" w:name="_Toc104706388"/>
      <w:bookmarkStart w:id="777" w:name="_Toc104714770"/>
      <w:bookmarkStart w:id="778" w:name="_Toc105897458"/>
      <w:bookmarkStart w:id="779" w:name="_Toc125338658"/>
      <w:bookmarkStart w:id="780" w:name="_Toc166300409"/>
      <w:bookmarkStart w:id="781" w:name="_Toc166319866"/>
      <w:bookmarkStart w:id="782" w:name="_Toc194981726"/>
      <w:bookmarkStart w:id="783" w:name="_Toc194981853"/>
      <w:bookmarkStart w:id="784" w:name="_Toc194981980"/>
      <w:bookmarkStart w:id="785" w:name="_Toc194993589"/>
      <w:bookmarkStart w:id="786" w:name="_Toc194993716"/>
      <w:bookmarkStart w:id="787" w:name="_Toc196807213"/>
      <w:bookmarkStart w:id="788" w:name="_Toc199814504"/>
      <w:bookmarkStart w:id="789" w:name="_Toc223493749"/>
      <w:r>
        <w:tab/>
        <w:t>[Section 40 amended by No. 4 of 2008 s. 80(2).]</w:t>
      </w:r>
    </w:p>
    <w:p>
      <w:pPr>
        <w:pStyle w:val="Heading2"/>
      </w:pPr>
      <w:bookmarkStart w:id="790" w:name="_Toc247701740"/>
      <w:bookmarkStart w:id="791" w:name="_Toc251830077"/>
      <w:bookmarkStart w:id="792" w:name="_Toc252354470"/>
      <w:bookmarkStart w:id="793" w:name="_Toc252354614"/>
      <w:bookmarkStart w:id="794" w:name="_Toc252868477"/>
      <w:bookmarkStart w:id="795" w:name="_Toc252868625"/>
      <w:bookmarkStart w:id="796" w:name="_Toc252868771"/>
      <w:bookmarkStart w:id="797" w:name="_Toc256061310"/>
      <w:bookmarkStart w:id="798" w:name="_Toc256160252"/>
      <w:bookmarkStart w:id="799" w:name="_Toc256429124"/>
      <w:bookmarkStart w:id="800" w:name="_Toc257881364"/>
      <w:r>
        <w:rPr>
          <w:rStyle w:val="CharPartNo"/>
        </w:rPr>
        <w:t>Part 6</w:t>
      </w:r>
      <w:r>
        <w:rPr>
          <w:rStyle w:val="CharDivNo"/>
        </w:rPr>
        <w:t> </w:t>
      </w:r>
      <w:r>
        <w:t>—</w:t>
      </w:r>
      <w:r>
        <w:rPr>
          <w:rStyle w:val="CharDivText"/>
        </w:rPr>
        <w:t> </w:t>
      </w:r>
      <w:r>
        <w:rPr>
          <w:rStyle w:val="CharPartText"/>
        </w:rPr>
        <w:t>Control of armed bodyguards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5"/>
        <w:rPr>
          <w:snapToGrid w:val="0"/>
        </w:rPr>
      </w:pPr>
      <w:bookmarkStart w:id="801" w:name="_Toc403228656"/>
      <w:bookmarkStart w:id="802" w:name="_Toc520092887"/>
      <w:bookmarkStart w:id="803" w:name="_Toc105897459"/>
      <w:bookmarkStart w:id="804" w:name="_Toc166319867"/>
      <w:bookmarkStart w:id="805" w:name="_Toc257881365"/>
      <w:bookmarkStart w:id="806" w:name="_Toc247701741"/>
      <w:r>
        <w:rPr>
          <w:rStyle w:val="CharSectno"/>
        </w:rPr>
        <w:t>41</w:t>
      </w:r>
      <w:r>
        <w:rPr>
          <w:snapToGrid w:val="0"/>
        </w:rPr>
        <w:t>.</w:t>
      </w:r>
      <w:r>
        <w:rPr>
          <w:snapToGrid w:val="0"/>
        </w:rPr>
        <w:tab/>
        <w:t>Authorisation of armed bodyguards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bookmarkStart w:id="807" w:name="_Toc403228657"/>
      <w:bookmarkStart w:id="808" w:name="_Toc520092888"/>
      <w:bookmarkStart w:id="809" w:name="_Toc105897460"/>
      <w:bookmarkStart w:id="810" w:name="_Toc166319868"/>
      <w:r>
        <w:tab/>
        <w:t>[Section</w:t>
      </w:r>
      <w:del w:id="811" w:author="svcMRProcess" w:date="2018-09-08T17:02:00Z">
        <w:r>
          <w:delText xml:space="preserve"> </w:delText>
        </w:r>
      </w:del>
      <w:ins w:id="812" w:author="svcMRProcess" w:date="2018-09-08T17:02:00Z">
        <w:r>
          <w:t> </w:t>
        </w:r>
      </w:ins>
      <w:r>
        <w:t>41 amended by No. 4 of 2008 s. 28 and 80(2).]</w:t>
      </w:r>
    </w:p>
    <w:p>
      <w:pPr>
        <w:pStyle w:val="Heading5"/>
        <w:rPr>
          <w:snapToGrid w:val="0"/>
        </w:rPr>
      </w:pPr>
      <w:bookmarkStart w:id="813" w:name="_Toc257881366"/>
      <w:bookmarkStart w:id="814" w:name="_Toc247701742"/>
      <w:r>
        <w:rPr>
          <w:rStyle w:val="CharSectno"/>
        </w:rPr>
        <w:t>42</w:t>
      </w:r>
      <w:r>
        <w:rPr>
          <w:snapToGrid w:val="0"/>
        </w:rPr>
        <w:t>.</w:t>
      </w:r>
      <w:r>
        <w:rPr>
          <w:snapToGrid w:val="0"/>
        </w:rPr>
        <w:tab/>
        <w:t>Revocation etc. of authorisation</w:t>
      </w:r>
      <w:bookmarkEnd w:id="807"/>
      <w:bookmarkEnd w:id="808"/>
      <w:bookmarkEnd w:id="809"/>
      <w:bookmarkEnd w:id="810"/>
      <w:bookmarkEnd w:id="813"/>
      <w:bookmarkEnd w:id="81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815" w:name="_Toc247611620"/>
      <w:bookmarkStart w:id="816" w:name="_Toc247701743"/>
      <w:bookmarkStart w:id="817" w:name="_Toc251830080"/>
      <w:bookmarkStart w:id="818" w:name="_Toc252354473"/>
      <w:bookmarkStart w:id="819" w:name="_Toc252354617"/>
      <w:bookmarkStart w:id="820" w:name="_Toc252868480"/>
      <w:bookmarkStart w:id="821" w:name="_Toc252868628"/>
      <w:bookmarkStart w:id="822" w:name="_Toc252868774"/>
      <w:bookmarkStart w:id="823" w:name="_Toc256061313"/>
      <w:bookmarkStart w:id="824" w:name="_Toc256160255"/>
      <w:bookmarkStart w:id="825" w:name="_Toc256429127"/>
      <w:bookmarkStart w:id="826" w:name="_Toc257881367"/>
      <w:bookmarkStart w:id="827" w:name="_Toc89513310"/>
      <w:bookmarkStart w:id="828" w:name="_Toc89752899"/>
      <w:bookmarkStart w:id="829" w:name="_Toc89778469"/>
      <w:bookmarkStart w:id="830" w:name="_Toc92704988"/>
      <w:bookmarkStart w:id="831" w:name="_Toc102537018"/>
      <w:bookmarkStart w:id="832" w:name="_Toc103671696"/>
      <w:bookmarkStart w:id="833" w:name="_Toc103671824"/>
      <w:bookmarkStart w:id="834" w:name="_Toc104706391"/>
      <w:bookmarkStart w:id="835" w:name="_Toc104714773"/>
      <w:bookmarkStart w:id="836" w:name="_Toc105897461"/>
      <w:bookmarkStart w:id="837" w:name="_Toc125338661"/>
      <w:bookmarkStart w:id="838" w:name="_Toc166300412"/>
      <w:bookmarkStart w:id="839" w:name="_Toc166319869"/>
      <w:bookmarkStart w:id="840" w:name="_Toc194981729"/>
      <w:bookmarkStart w:id="841" w:name="_Toc194981856"/>
      <w:bookmarkStart w:id="842" w:name="_Toc194981983"/>
      <w:bookmarkStart w:id="843" w:name="_Toc194993592"/>
      <w:bookmarkStart w:id="844" w:name="_Toc194993719"/>
      <w:bookmarkStart w:id="845" w:name="_Toc196807216"/>
      <w:bookmarkStart w:id="846" w:name="_Toc199814507"/>
      <w:bookmarkStart w:id="847" w:name="_Toc223493752"/>
      <w:r>
        <w:rPr>
          <w:rStyle w:val="CharPartNo"/>
        </w:rPr>
        <w:t>Part 6A</w:t>
      </w:r>
      <w:r>
        <w:rPr>
          <w:rStyle w:val="CharDivNo"/>
        </w:rPr>
        <w:t> </w:t>
      </w:r>
      <w:r>
        <w:t>—</w:t>
      </w:r>
      <w:r>
        <w:rPr>
          <w:rStyle w:val="CharDivText"/>
        </w:rPr>
        <w:t> </w:t>
      </w:r>
      <w:r>
        <w:rPr>
          <w:rStyle w:val="CharPartText"/>
        </w:rPr>
        <w:t>Temporary licences for interstate visitors</w:t>
      </w:r>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bookmarkStart w:id="848" w:name="_Toc247611621"/>
      <w:r>
        <w:tab/>
        <w:t>[Heading inserted by No. 4 of 2008 s. 29.]</w:t>
      </w:r>
    </w:p>
    <w:p>
      <w:pPr>
        <w:pStyle w:val="Heading5"/>
        <w:spacing w:before="180"/>
      </w:pPr>
      <w:bookmarkStart w:id="849" w:name="_Toc257881368"/>
      <w:bookmarkStart w:id="850" w:name="_Toc247701744"/>
      <w:r>
        <w:rPr>
          <w:rStyle w:val="CharSectno"/>
        </w:rPr>
        <w:t>42A</w:t>
      </w:r>
      <w:r>
        <w:t>.</w:t>
      </w:r>
      <w:r>
        <w:tab/>
        <w:t>Temporary licence — security activities</w:t>
      </w:r>
      <w:bookmarkEnd w:id="848"/>
      <w:bookmarkEnd w:id="849"/>
      <w:bookmarkEnd w:id="850"/>
    </w:p>
    <w:p>
      <w:pPr>
        <w:pStyle w:val="Subsection"/>
        <w:spacing w:before="120"/>
      </w:pPr>
      <w:r>
        <w:tab/>
        <w:t>(1)</w:t>
      </w:r>
      <w:r>
        <w:tab/>
        <w:t xml:space="preserve">A person who ordinarily resides in another State or Territory may apply, in accordance with section 46, for a licence (a </w:t>
      </w:r>
      <w:del w:id="851" w:author="svcMRProcess" w:date="2018-09-08T17:02:00Z">
        <w:r>
          <w:rPr>
            <w:b/>
            <w:bCs/>
          </w:rPr>
          <w:delText>“</w:delText>
        </w:r>
      </w:del>
      <w:r>
        <w:rPr>
          <w:rStyle w:val="CharDefText"/>
        </w:rPr>
        <w:t>temporary licence</w:t>
      </w:r>
      <w:del w:id="852" w:author="svcMRProcess" w:date="2018-09-08T17:02:00Z">
        <w:r>
          <w:rPr>
            <w:b/>
            <w:bCs/>
          </w:rPr>
          <w:delText>”</w:delText>
        </w:r>
        <w:r>
          <w:delText>)</w:delText>
        </w:r>
      </w:del>
      <w:ins w:id="853" w:author="svcMRProcess" w:date="2018-09-08T17:02:00Z">
        <w:r>
          <w:t>)</w:t>
        </w:r>
      </w:ins>
      <w:r>
        <w:t xml:space="preserve">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bookmarkStart w:id="854" w:name="_Toc247611622"/>
      <w:r>
        <w:tab/>
        <w:t>[Section</w:t>
      </w:r>
      <w:del w:id="855" w:author="svcMRProcess" w:date="2018-09-08T17:02:00Z">
        <w:r>
          <w:delText xml:space="preserve"> </w:delText>
        </w:r>
      </w:del>
      <w:ins w:id="856" w:author="svcMRProcess" w:date="2018-09-08T17:02:00Z">
        <w:r>
          <w:t> </w:t>
        </w:r>
      </w:ins>
      <w:r>
        <w:t>42A inserted by No. 4 of 2008 s. 29.]</w:t>
      </w:r>
    </w:p>
    <w:p>
      <w:pPr>
        <w:pStyle w:val="Heading5"/>
        <w:spacing w:before="180"/>
      </w:pPr>
      <w:bookmarkStart w:id="857" w:name="_Toc257881369"/>
      <w:bookmarkStart w:id="858" w:name="_Toc247701745"/>
      <w:r>
        <w:rPr>
          <w:rStyle w:val="CharSectno"/>
        </w:rPr>
        <w:t>42B</w:t>
      </w:r>
      <w:r>
        <w:t>.</w:t>
      </w:r>
      <w:r>
        <w:tab/>
        <w:t>Temporary licence — agent services</w:t>
      </w:r>
      <w:bookmarkEnd w:id="854"/>
      <w:bookmarkEnd w:id="857"/>
      <w:bookmarkEnd w:id="858"/>
    </w:p>
    <w:p>
      <w:pPr>
        <w:pStyle w:val="Subsection"/>
        <w:spacing w:before="120"/>
      </w:pPr>
      <w:r>
        <w:tab/>
        <w:t>(1)</w:t>
      </w:r>
      <w:r>
        <w:tab/>
        <w:t xml:space="preserve">A person who ordinarily resides in another State or Territory may apply, in accordance with section 46, for a licence (a </w:t>
      </w:r>
      <w:del w:id="859" w:author="svcMRProcess" w:date="2018-09-08T17:02:00Z">
        <w:r>
          <w:rPr>
            <w:b/>
            <w:bCs/>
          </w:rPr>
          <w:delText>“</w:delText>
        </w:r>
      </w:del>
      <w:r>
        <w:rPr>
          <w:rStyle w:val="CharDefText"/>
        </w:rPr>
        <w:t>temporary licence</w:t>
      </w:r>
      <w:del w:id="860" w:author="svcMRProcess" w:date="2018-09-08T17:02:00Z">
        <w:r>
          <w:rPr>
            <w:b/>
            <w:bCs/>
          </w:rPr>
          <w:delText>”</w:delText>
        </w:r>
        <w:r>
          <w:delText>)</w:delText>
        </w:r>
      </w:del>
      <w:ins w:id="861" w:author="svcMRProcess" w:date="2018-09-08T17:02:00Z">
        <w:r>
          <w:t>)</w:t>
        </w:r>
      </w:ins>
      <w:r>
        <w:t xml:space="preserve">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w:t>
      </w:r>
      <w:del w:id="862" w:author="svcMRProcess" w:date="2018-09-08T17:02:00Z">
        <w:r>
          <w:delText xml:space="preserve"> </w:delText>
        </w:r>
      </w:del>
      <w:ins w:id="863" w:author="svcMRProcess" w:date="2018-09-08T17:02:00Z">
        <w:r>
          <w:t> </w:t>
        </w:r>
      </w:ins>
      <w:r>
        <w:t>42B inserted by No. 4 of 2008 s. 29.]</w:t>
      </w:r>
    </w:p>
    <w:p>
      <w:pPr>
        <w:pStyle w:val="Heading2"/>
      </w:pPr>
      <w:bookmarkStart w:id="864" w:name="_Toc247701746"/>
      <w:bookmarkStart w:id="865" w:name="_Toc251830083"/>
      <w:bookmarkStart w:id="866" w:name="_Toc252354476"/>
      <w:bookmarkStart w:id="867" w:name="_Toc252354620"/>
      <w:bookmarkStart w:id="868" w:name="_Toc252868483"/>
      <w:bookmarkStart w:id="869" w:name="_Toc252868631"/>
      <w:bookmarkStart w:id="870" w:name="_Toc252868777"/>
      <w:bookmarkStart w:id="871" w:name="_Toc256061316"/>
      <w:bookmarkStart w:id="872" w:name="_Toc256160258"/>
      <w:bookmarkStart w:id="873" w:name="_Toc256429130"/>
      <w:bookmarkStart w:id="874" w:name="_Toc257881370"/>
      <w:r>
        <w:rPr>
          <w:rStyle w:val="CharPartNo"/>
        </w:rPr>
        <w:t>Part 7</w:t>
      </w:r>
      <w:r>
        <w:t> — </w:t>
      </w:r>
      <w:r>
        <w:rPr>
          <w:rStyle w:val="CharPartText"/>
        </w:rPr>
        <w:t>Licensing procedures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3"/>
        <w:rPr>
          <w:snapToGrid w:val="0"/>
        </w:rPr>
      </w:pPr>
      <w:bookmarkStart w:id="875" w:name="_Toc89513311"/>
      <w:bookmarkStart w:id="876" w:name="_Toc89752900"/>
      <w:bookmarkStart w:id="877" w:name="_Toc89778470"/>
      <w:bookmarkStart w:id="878" w:name="_Toc92704989"/>
      <w:bookmarkStart w:id="879" w:name="_Toc102537019"/>
      <w:bookmarkStart w:id="880" w:name="_Toc103671697"/>
      <w:bookmarkStart w:id="881" w:name="_Toc103671825"/>
      <w:bookmarkStart w:id="882" w:name="_Toc104706392"/>
      <w:bookmarkStart w:id="883" w:name="_Toc104714774"/>
      <w:bookmarkStart w:id="884" w:name="_Toc105897462"/>
      <w:bookmarkStart w:id="885" w:name="_Toc125338662"/>
      <w:bookmarkStart w:id="886" w:name="_Toc166300413"/>
      <w:bookmarkStart w:id="887" w:name="_Toc166319870"/>
      <w:bookmarkStart w:id="888" w:name="_Toc194981730"/>
      <w:bookmarkStart w:id="889" w:name="_Toc194981857"/>
      <w:bookmarkStart w:id="890" w:name="_Toc194981984"/>
      <w:bookmarkStart w:id="891" w:name="_Toc194993593"/>
      <w:bookmarkStart w:id="892" w:name="_Toc194993720"/>
      <w:bookmarkStart w:id="893" w:name="_Toc196807217"/>
      <w:bookmarkStart w:id="894" w:name="_Toc199814508"/>
      <w:bookmarkStart w:id="895" w:name="_Toc223493753"/>
      <w:bookmarkStart w:id="896" w:name="_Toc247701747"/>
      <w:bookmarkStart w:id="897" w:name="_Toc251830084"/>
      <w:bookmarkStart w:id="898" w:name="_Toc252354477"/>
      <w:bookmarkStart w:id="899" w:name="_Toc252354621"/>
      <w:bookmarkStart w:id="900" w:name="_Toc252868484"/>
      <w:bookmarkStart w:id="901" w:name="_Toc252868632"/>
      <w:bookmarkStart w:id="902" w:name="_Toc252868778"/>
      <w:bookmarkStart w:id="903" w:name="_Toc256061317"/>
      <w:bookmarkStart w:id="904" w:name="_Toc256160259"/>
      <w:bookmarkStart w:id="905" w:name="_Toc256429131"/>
      <w:bookmarkStart w:id="906" w:name="_Toc257881371"/>
      <w:r>
        <w:rPr>
          <w:rStyle w:val="CharDivNo"/>
        </w:rPr>
        <w:t>Division 1</w:t>
      </w:r>
      <w:r>
        <w:rPr>
          <w:snapToGrid w:val="0"/>
        </w:rPr>
        <w:t> — </w:t>
      </w:r>
      <w:r>
        <w:rPr>
          <w:rStyle w:val="CharDivText"/>
        </w:rPr>
        <w:t>Who may hold licence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03228658"/>
      <w:bookmarkStart w:id="908" w:name="_Toc520092889"/>
      <w:bookmarkStart w:id="909" w:name="_Toc105897463"/>
      <w:bookmarkStart w:id="910" w:name="_Toc166319871"/>
      <w:bookmarkStart w:id="911" w:name="_Toc257881372"/>
      <w:bookmarkStart w:id="912" w:name="_Toc247701748"/>
      <w:r>
        <w:rPr>
          <w:rStyle w:val="CharSectno"/>
        </w:rPr>
        <w:t>43</w:t>
      </w:r>
      <w:r>
        <w:rPr>
          <w:snapToGrid w:val="0"/>
        </w:rPr>
        <w:t>.</w:t>
      </w:r>
      <w:r>
        <w:rPr>
          <w:snapToGrid w:val="0"/>
        </w:rPr>
        <w:tab/>
        <w:t>Natural persons only to be licensed</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913" w:name="_Toc403228659"/>
      <w:bookmarkStart w:id="914" w:name="_Toc520092890"/>
      <w:bookmarkStart w:id="915" w:name="_Toc105897464"/>
      <w:bookmarkStart w:id="916" w:name="_Toc166319872"/>
      <w:bookmarkStart w:id="917" w:name="_Toc257881373"/>
      <w:bookmarkStart w:id="918" w:name="_Toc247701749"/>
      <w:r>
        <w:rPr>
          <w:rStyle w:val="CharSectno"/>
        </w:rPr>
        <w:t>44</w:t>
      </w:r>
      <w:r>
        <w:rPr>
          <w:snapToGrid w:val="0"/>
        </w:rPr>
        <w:t>.</w:t>
      </w:r>
      <w:r>
        <w:rPr>
          <w:snapToGrid w:val="0"/>
        </w:rPr>
        <w:tab/>
        <w:t>Residence requirements for licences on behalf of partnership etc.</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919" w:name="_Toc403228660"/>
      <w:bookmarkStart w:id="920" w:name="_Toc520092891"/>
      <w:bookmarkStart w:id="921" w:name="_Toc105897465"/>
      <w:bookmarkStart w:id="922" w:name="_Toc166319873"/>
      <w:bookmarkStart w:id="923" w:name="_Toc257881374"/>
      <w:bookmarkStart w:id="924" w:name="_Toc247701750"/>
      <w:r>
        <w:rPr>
          <w:rStyle w:val="CharSectno"/>
        </w:rPr>
        <w:t>45</w:t>
      </w:r>
      <w:r>
        <w:rPr>
          <w:snapToGrid w:val="0"/>
        </w:rPr>
        <w:t>.</w:t>
      </w:r>
      <w:r>
        <w:rPr>
          <w:snapToGrid w:val="0"/>
        </w:rPr>
        <w:tab/>
        <w:t>Automatic termination of licence held on behalf of partnership etc.</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925" w:name="_Toc89513315"/>
      <w:bookmarkStart w:id="926" w:name="_Toc89752904"/>
      <w:bookmarkStart w:id="927" w:name="_Toc89778474"/>
      <w:bookmarkStart w:id="928" w:name="_Toc92704993"/>
      <w:bookmarkStart w:id="929" w:name="_Toc102537023"/>
      <w:bookmarkStart w:id="930" w:name="_Toc103671701"/>
      <w:bookmarkStart w:id="931" w:name="_Toc103671829"/>
      <w:bookmarkStart w:id="932" w:name="_Toc104706396"/>
      <w:bookmarkStart w:id="933" w:name="_Toc104714778"/>
      <w:bookmarkStart w:id="934" w:name="_Toc105897466"/>
      <w:bookmarkStart w:id="935" w:name="_Toc125338666"/>
      <w:bookmarkStart w:id="936" w:name="_Toc166300417"/>
      <w:bookmarkStart w:id="937" w:name="_Toc166319874"/>
      <w:bookmarkStart w:id="938" w:name="_Toc194981734"/>
      <w:bookmarkStart w:id="939" w:name="_Toc194981861"/>
      <w:bookmarkStart w:id="940" w:name="_Toc194981988"/>
      <w:bookmarkStart w:id="941" w:name="_Toc194993597"/>
      <w:bookmarkStart w:id="942" w:name="_Toc194993724"/>
      <w:bookmarkStart w:id="943" w:name="_Toc196807221"/>
      <w:bookmarkStart w:id="944" w:name="_Toc199814512"/>
      <w:bookmarkStart w:id="945" w:name="_Toc223493757"/>
      <w:bookmarkStart w:id="946" w:name="_Toc247701751"/>
      <w:bookmarkStart w:id="947" w:name="_Toc251830088"/>
      <w:bookmarkStart w:id="948" w:name="_Toc252354481"/>
      <w:bookmarkStart w:id="949" w:name="_Toc252354625"/>
      <w:bookmarkStart w:id="950" w:name="_Toc252868488"/>
      <w:bookmarkStart w:id="951" w:name="_Toc252868636"/>
      <w:bookmarkStart w:id="952" w:name="_Toc252868782"/>
      <w:bookmarkStart w:id="953" w:name="_Toc256061321"/>
      <w:bookmarkStart w:id="954" w:name="_Toc256160263"/>
      <w:bookmarkStart w:id="955" w:name="_Toc256429135"/>
      <w:bookmarkStart w:id="956" w:name="_Toc257881375"/>
      <w:r>
        <w:rPr>
          <w:rStyle w:val="CharDivNo"/>
        </w:rPr>
        <w:t>Division 2</w:t>
      </w:r>
      <w:r>
        <w:rPr>
          <w:snapToGrid w:val="0"/>
        </w:rPr>
        <w:t> — </w:t>
      </w:r>
      <w:r>
        <w:rPr>
          <w:rStyle w:val="CharDivText"/>
        </w:rPr>
        <w:t>Applications for issue and renewal of licences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03228661"/>
      <w:bookmarkStart w:id="958" w:name="_Toc520092892"/>
      <w:bookmarkStart w:id="959" w:name="_Toc105897467"/>
      <w:bookmarkStart w:id="960" w:name="_Toc166319875"/>
      <w:bookmarkStart w:id="961" w:name="_Toc257881376"/>
      <w:bookmarkStart w:id="962" w:name="_Toc247701752"/>
      <w:r>
        <w:rPr>
          <w:rStyle w:val="CharSectno"/>
        </w:rPr>
        <w:t>46</w:t>
      </w:r>
      <w:r>
        <w:rPr>
          <w:snapToGrid w:val="0"/>
        </w:rPr>
        <w:t>.</w:t>
      </w:r>
      <w:r>
        <w:rPr>
          <w:snapToGrid w:val="0"/>
        </w:rPr>
        <w:tab/>
        <w:t>Application for licence</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bookmarkStart w:id="963" w:name="_Toc403228662"/>
      <w:bookmarkStart w:id="964" w:name="_Toc520092893"/>
      <w:bookmarkStart w:id="965" w:name="_Toc105897468"/>
      <w:bookmarkStart w:id="966" w:name="_Toc166319876"/>
      <w:r>
        <w:tab/>
        <w:t>[Section</w:t>
      </w:r>
      <w:del w:id="967" w:author="svcMRProcess" w:date="2018-09-08T17:02:00Z">
        <w:r>
          <w:delText xml:space="preserve"> </w:delText>
        </w:r>
      </w:del>
      <w:ins w:id="968" w:author="svcMRProcess" w:date="2018-09-08T17:02:00Z">
        <w:r>
          <w:t> </w:t>
        </w:r>
      </w:ins>
      <w:r>
        <w:t>46 amended by No. 4 of 2008 s. 30.]</w:t>
      </w:r>
    </w:p>
    <w:p>
      <w:pPr>
        <w:pStyle w:val="Heading5"/>
        <w:rPr>
          <w:snapToGrid w:val="0"/>
        </w:rPr>
      </w:pPr>
      <w:bookmarkStart w:id="969" w:name="_Toc257881377"/>
      <w:bookmarkStart w:id="970" w:name="_Toc247701753"/>
      <w:r>
        <w:rPr>
          <w:rStyle w:val="CharSectno"/>
        </w:rPr>
        <w:t>47</w:t>
      </w:r>
      <w:r>
        <w:rPr>
          <w:snapToGrid w:val="0"/>
        </w:rPr>
        <w:t>.</w:t>
      </w:r>
      <w:r>
        <w:rPr>
          <w:snapToGrid w:val="0"/>
        </w:rPr>
        <w:tab/>
        <w:t>Material to support application for licence</w:t>
      </w:r>
      <w:bookmarkEnd w:id="963"/>
      <w:bookmarkEnd w:id="964"/>
      <w:bookmarkEnd w:id="965"/>
      <w:bookmarkEnd w:id="966"/>
      <w:bookmarkEnd w:id="969"/>
      <w:bookmarkEnd w:id="970"/>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w:t>
      </w:r>
      <w:del w:id="971" w:author="svcMRProcess" w:date="2018-09-08T17:02:00Z">
        <w:r>
          <w:delText xml:space="preserve"> </w:delText>
        </w:r>
      </w:del>
      <w:ins w:id="972" w:author="svcMRProcess" w:date="2018-09-08T17:02:00Z">
        <w:r>
          <w:t> </w:t>
        </w:r>
      </w:ins>
      <w:r>
        <w:t>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ins w:id="973" w:author="svcMRProcess" w:date="2018-09-08T17:02:00Z">
        <w:r>
          <w:rPr>
            <w:vertAlign w:val="superscript"/>
          </w:rPr>
          <w:t> 1</w:t>
        </w:r>
      </w:ins>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bookmarkStart w:id="974" w:name="_Toc403228663"/>
      <w:bookmarkStart w:id="975" w:name="_Toc520092894"/>
      <w:bookmarkStart w:id="976" w:name="_Toc105897469"/>
      <w:bookmarkStart w:id="977" w:name="_Toc166319877"/>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del w:id="978" w:author="svcMRProcess" w:date="2018-09-08T17:02:00Z">
        <w:r>
          <w:rPr>
            <w:b/>
          </w:rPr>
          <w:delText>“</w:delText>
        </w:r>
      </w:del>
      <w:r>
        <w:rPr>
          <w:rStyle w:val="CharDefText"/>
        </w:rPr>
        <w:t>relevant applicant</w:t>
      </w:r>
      <w:del w:id="979" w:author="svcMRProcess" w:date="2018-09-08T17:02:00Z">
        <w:r>
          <w:rPr>
            <w:b/>
          </w:rPr>
          <w:delText>”</w:delText>
        </w:r>
      </w:del>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w:t>
      </w:r>
      <w:del w:id="980" w:author="svcMRProcess" w:date="2018-09-08T17:02:00Z">
        <w:r>
          <w:delText xml:space="preserve"> </w:delText>
        </w:r>
      </w:del>
      <w:ins w:id="981" w:author="svcMRProcess" w:date="2018-09-08T17:02:00Z">
        <w:r>
          <w:t> </w:t>
        </w:r>
      </w:ins>
      <w:r>
        <w:t>47 amended by No. 4 of 2008 s. 31.]</w:t>
      </w:r>
    </w:p>
    <w:p>
      <w:pPr>
        <w:pStyle w:val="Heading5"/>
        <w:rPr>
          <w:snapToGrid w:val="0"/>
        </w:rPr>
      </w:pPr>
      <w:bookmarkStart w:id="982" w:name="_Toc257881378"/>
      <w:bookmarkStart w:id="983" w:name="_Toc247701754"/>
      <w:r>
        <w:rPr>
          <w:rStyle w:val="CharSectno"/>
        </w:rPr>
        <w:t>48</w:t>
      </w:r>
      <w:r>
        <w:rPr>
          <w:snapToGrid w:val="0"/>
        </w:rPr>
        <w:t>.</w:t>
      </w:r>
      <w:r>
        <w:rPr>
          <w:snapToGrid w:val="0"/>
        </w:rPr>
        <w:tab/>
        <w:t>Taking of fingerprints and palm prints</w:t>
      </w:r>
      <w:bookmarkEnd w:id="974"/>
      <w:bookmarkEnd w:id="975"/>
      <w:bookmarkEnd w:id="976"/>
      <w:bookmarkEnd w:id="977"/>
      <w:bookmarkEnd w:id="982"/>
      <w:bookmarkEnd w:id="983"/>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del w:id="984" w:author="svcMRProcess" w:date="2018-09-08T17:02:00Z">
        <w:r>
          <w:tab/>
          <w:delText>[(c), (d)</w:delText>
        </w:r>
        <w:r>
          <w:tab/>
          <w:delText>deleted]</w:delText>
        </w:r>
      </w:del>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by No. 55 of 2004 s. 1069; No. 4 of 2008 s. 32.]</w:t>
      </w:r>
    </w:p>
    <w:p>
      <w:pPr>
        <w:pStyle w:val="Heading5"/>
        <w:rPr>
          <w:snapToGrid w:val="0"/>
        </w:rPr>
      </w:pPr>
      <w:bookmarkStart w:id="985" w:name="_Toc403228664"/>
      <w:bookmarkStart w:id="986" w:name="_Toc520092895"/>
      <w:bookmarkStart w:id="987" w:name="_Toc105897470"/>
      <w:bookmarkStart w:id="988" w:name="_Toc166319878"/>
      <w:bookmarkStart w:id="989" w:name="_Toc257881379"/>
      <w:bookmarkStart w:id="990" w:name="_Toc247701755"/>
      <w:r>
        <w:rPr>
          <w:rStyle w:val="CharSectno"/>
        </w:rPr>
        <w:t>49</w:t>
      </w:r>
      <w:r>
        <w:rPr>
          <w:snapToGrid w:val="0"/>
        </w:rPr>
        <w:t>.</w:t>
      </w:r>
      <w:r>
        <w:rPr>
          <w:snapToGrid w:val="0"/>
        </w:rPr>
        <w:tab/>
        <w:t>How and when to apply for renewal</w:t>
      </w:r>
      <w:bookmarkEnd w:id="985"/>
      <w:bookmarkEnd w:id="986"/>
      <w:bookmarkEnd w:id="987"/>
      <w:bookmarkEnd w:id="988"/>
      <w:bookmarkEnd w:id="989"/>
      <w:bookmarkEnd w:id="990"/>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bookmarkStart w:id="991" w:name="_Toc403228665"/>
      <w:bookmarkStart w:id="992" w:name="_Toc520092896"/>
      <w:bookmarkStart w:id="993" w:name="_Toc105897471"/>
      <w:bookmarkStart w:id="994" w:name="_Toc166319879"/>
      <w:r>
        <w:tab/>
        <w:t>[Section 49 amended by No. 4 of 2008 s. 33.]</w:t>
      </w:r>
    </w:p>
    <w:p>
      <w:pPr>
        <w:pStyle w:val="Heading5"/>
        <w:spacing w:before="240"/>
        <w:rPr>
          <w:snapToGrid w:val="0"/>
        </w:rPr>
      </w:pPr>
      <w:bookmarkStart w:id="995" w:name="_Toc257881380"/>
      <w:bookmarkStart w:id="996" w:name="_Toc247701756"/>
      <w:r>
        <w:rPr>
          <w:rStyle w:val="CharSectno"/>
        </w:rPr>
        <w:t>50</w:t>
      </w:r>
      <w:r>
        <w:rPr>
          <w:snapToGrid w:val="0"/>
        </w:rPr>
        <w:t>.</w:t>
      </w:r>
      <w:r>
        <w:rPr>
          <w:snapToGrid w:val="0"/>
        </w:rPr>
        <w:tab/>
        <w:t>Material to support application for renewal</w:t>
      </w:r>
      <w:bookmarkEnd w:id="991"/>
      <w:bookmarkEnd w:id="992"/>
      <w:bookmarkEnd w:id="993"/>
      <w:bookmarkEnd w:id="994"/>
      <w:bookmarkEnd w:id="995"/>
      <w:bookmarkEnd w:id="996"/>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bookmarkStart w:id="997" w:name="_Toc403228666"/>
      <w:bookmarkStart w:id="998" w:name="_Toc520092897"/>
      <w:bookmarkStart w:id="999" w:name="_Toc105897472"/>
      <w:bookmarkStart w:id="1000" w:name="_Toc166319880"/>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w:t>
      </w:r>
      <w:ins w:id="1001" w:author="svcMRProcess" w:date="2018-09-08T17:02:00Z">
        <w:r>
          <w:t> </w:t>
        </w:r>
        <w:r>
          <w:rPr>
            <w:vertAlign w:val="superscript"/>
          </w:rPr>
          <w:t>1 </w:t>
        </w:r>
      </w:ins>
      <w:r>
        <w:t xml:space="preserve"> unless the application has been refused, or the licence renewed, before that time.</w:t>
      </w:r>
    </w:p>
    <w:p>
      <w:pPr>
        <w:pStyle w:val="Footnotesection"/>
        <w:ind w:left="890" w:hanging="890"/>
      </w:pPr>
      <w:r>
        <w:tab/>
        <w:t>[Section 50 amended by No. 4 of 2008 s. 34.]</w:t>
      </w:r>
    </w:p>
    <w:p>
      <w:pPr>
        <w:pStyle w:val="Heading5"/>
        <w:rPr>
          <w:snapToGrid w:val="0"/>
        </w:rPr>
      </w:pPr>
      <w:bookmarkStart w:id="1002" w:name="_Toc257881381"/>
      <w:bookmarkStart w:id="1003" w:name="_Toc247701757"/>
      <w:r>
        <w:rPr>
          <w:rStyle w:val="CharSectno"/>
        </w:rPr>
        <w:t>51</w:t>
      </w:r>
      <w:r>
        <w:rPr>
          <w:snapToGrid w:val="0"/>
        </w:rPr>
        <w:t>.</w:t>
      </w:r>
      <w:r>
        <w:rPr>
          <w:snapToGrid w:val="0"/>
        </w:rPr>
        <w:tab/>
        <w:t>False or misleading information</w:t>
      </w:r>
      <w:bookmarkEnd w:id="997"/>
      <w:bookmarkEnd w:id="998"/>
      <w:bookmarkEnd w:id="999"/>
      <w:bookmarkEnd w:id="1000"/>
      <w:bookmarkEnd w:id="1002"/>
      <w:bookmarkEnd w:id="1003"/>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bookmarkStart w:id="1004" w:name="_Toc89513322"/>
      <w:bookmarkStart w:id="1005" w:name="_Toc89752911"/>
      <w:bookmarkStart w:id="1006" w:name="_Toc89778481"/>
      <w:bookmarkStart w:id="1007" w:name="_Toc92705000"/>
      <w:bookmarkStart w:id="1008" w:name="_Toc102537030"/>
      <w:bookmarkStart w:id="1009" w:name="_Toc103671708"/>
      <w:bookmarkStart w:id="1010" w:name="_Toc103671836"/>
      <w:bookmarkStart w:id="1011" w:name="_Toc104706403"/>
      <w:bookmarkStart w:id="1012" w:name="_Toc104714785"/>
      <w:bookmarkStart w:id="1013" w:name="_Toc105897473"/>
      <w:bookmarkStart w:id="1014" w:name="_Toc125338673"/>
      <w:bookmarkStart w:id="1015" w:name="_Toc166300424"/>
      <w:bookmarkStart w:id="1016" w:name="_Toc166319881"/>
      <w:bookmarkStart w:id="1017" w:name="_Toc194981741"/>
      <w:bookmarkStart w:id="1018" w:name="_Toc194981868"/>
      <w:bookmarkStart w:id="1019" w:name="_Toc194981995"/>
      <w:bookmarkStart w:id="1020" w:name="_Toc194993604"/>
      <w:bookmarkStart w:id="1021" w:name="_Toc194993731"/>
      <w:bookmarkStart w:id="1022" w:name="_Toc196807228"/>
      <w:bookmarkStart w:id="1023" w:name="_Toc199814519"/>
      <w:bookmarkStart w:id="1024" w:name="_Toc223493764"/>
      <w:r>
        <w:tab/>
        <w:t>[Section 51 amended by No. 4 of 2008 s. 80(2).]</w:t>
      </w:r>
    </w:p>
    <w:p>
      <w:pPr>
        <w:pStyle w:val="Heading3"/>
        <w:rPr>
          <w:snapToGrid w:val="0"/>
        </w:rPr>
      </w:pPr>
      <w:bookmarkStart w:id="1025" w:name="_Toc247701758"/>
      <w:bookmarkStart w:id="1026" w:name="_Toc251830095"/>
      <w:bookmarkStart w:id="1027" w:name="_Toc252354488"/>
      <w:bookmarkStart w:id="1028" w:name="_Toc252354632"/>
      <w:bookmarkStart w:id="1029" w:name="_Toc252868495"/>
      <w:bookmarkStart w:id="1030" w:name="_Toc252868643"/>
      <w:bookmarkStart w:id="1031" w:name="_Toc252868789"/>
      <w:bookmarkStart w:id="1032" w:name="_Toc256061328"/>
      <w:bookmarkStart w:id="1033" w:name="_Toc256160270"/>
      <w:bookmarkStart w:id="1034" w:name="_Toc256429142"/>
      <w:bookmarkStart w:id="1035" w:name="_Toc257881382"/>
      <w:r>
        <w:rPr>
          <w:rStyle w:val="CharDivNo"/>
        </w:rPr>
        <w:t>Division 3</w:t>
      </w:r>
      <w:r>
        <w:rPr>
          <w:snapToGrid w:val="0"/>
        </w:rPr>
        <w:t> — </w:t>
      </w:r>
      <w:r>
        <w:rPr>
          <w:rStyle w:val="CharDivText"/>
        </w:rPr>
        <w:t>Issue and renewal of licences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403228667"/>
      <w:bookmarkStart w:id="1037" w:name="_Toc520092898"/>
      <w:bookmarkStart w:id="1038" w:name="_Toc105897474"/>
      <w:bookmarkStart w:id="1039" w:name="_Toc166319882"/>
      <w:bookmarkStart w:id="1040" w:name="_Toc257881383"/>
      <w:bookmarkStart w:id="1041" w:name="_Toc247701759"/>
      <w:r>
        <w:rPr>
          <w:rStyle w:val="CharSectno"/>
        </w:rPr>
        <w:t>52</w:t>
      </w:r>
      <w:r>
        <w:rPr>
          <w:snapToGrid w:val="0"/>
        </w:rPr>
        <w:t>.</w:t>
      </w:r>
      <w:r>
        <w:rPr>
          <w:snapToGrid w:val="0"/>
        </w:rPr>
        <w:tab/>
        <w:t>Issue of licences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bookmarkStart w:id="1042" w:name="_Toc403228668"/>
      <w:bookmarkStart w:id="1043" w:name="_Toc520092899"/>
      <w:bookmarkStart w:id="1044" w:name="_Toc105897475"/>
      <w:bookmarkStart w:id="1045" w:name="_Toc166319883"/>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by No. 4 of 2008 s. 35.]</w:t>
      </w:r>
    </w:p>
    <w:p>
      <w:pPr>
        <w:pStyle w:val="Heading5"/>
      </w:pPr>
      <w:bookmarkStart w:id="1046" w:name="_Toc247611630"/>
      <w:bookmarkStart w:id="1047" w:name="_Toc257881384"/>
      <w:bookmarkStart w:id="1048" w:name="_Toc247701760"/>
      <w:r>
        <w:rPr>
          <w:rStyle w:val="CharSectno"/>
        </w:rPr>
        <w:t>52A</w:t>
      </w:r>
      <w:r>
        <w:t>.</w:t>
      </w:r>
      <w:r>
        <w:tab/>
        <w:t>Matters to be taken into account in deciding whether to issue licence</w:t>
      </w:r>
      <w:bookmarkEnd w:id="1046"/>
      <w:bookmarkEnd w:id="1047"/>
      <w:bookmarkEnd w:id="1048"/>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w:t>
      </w:r>
      <w:del w:id="1049" w:author="svcMRProcess" w:date="2018-09-08T17:02:00Z">
        <w:r>
          <w:delText xml:space="preserve"> </w:delText>
        </w:r>
      </w:del>
      <w:ins w:id="1050" w:author="svcMRProcess" w:date="2018-09-08T17:02:00Z">
        <w:r>
          <w:t> </w:t>
        </w:r>
      </w:ins>
      <w:r>
        <w:t>52A inserted by No. 4 of 2008 s. 36.]</w:t>
      </w:r>
    </w:p>
    <w:p>
      <w:pPr>
        <w:pStyle w:val="Heading5"/>
        <w:rPr>
          <w:snapToGrid w:val="0"/>
        </w:rPr>
      </w:pPr>
      <w:bookmarkStart w:id="1051" w:name="_Toc257881385"/>
      <w:bookmarkStart w:id="1052" w:name="_Toc247701761"/>
      <w:r>
        <w:rPr>
          <w:rStyle w:val="CharSectno"/>
        </w:rPr>
        <w:t>53</w:t>
      </w:r>
      <w:r>
        <w:rPr>
          <w:snapToGrid w:val="0"/>
        </w:rPr>
        <w:t>.</w:t>
      </w:r>
      <w:r>
        <w:rPr>
          <w:snapToGrid w:val="0"/>
        </w:rPr>
        <w:tab/>
        <w:t>Exemption from section 52(</w:t>
      </w:r>
      <w:ins w:id="1053" w:author="svcMRProcess" w:date="2018-09-08T17:02:00Z">
        <w:r>
          <w:rPr>
            <w:snapToGrid w:val="0"/>
          </w:rPr>
          <w:t>1)(</w:t>
        </w:r>
      </w:ins>
      <w:r>
        <w:rPr>
          <w:snapToGrid w:val="0"/>
        </w:rPr>
        <w:t>g)</w:t>
      </w:r>
      <w:bookmarkEnd w:id="1042"/>
      <w:bookmarkEnd w:id="1043"/>
      <w:r>
        <w:rPr>
          <w:snapToGrid w:val="0"/>
        </w:rPr>
        <w:t>(i)</w:t>
      </w:r>
      <w:bookmarkEnd w:id="1044"/>
      <w:bookmarkEnd w:id="1045"/>
      <w:bookmarkEnd w:id="1051"/>
      <w:bookmarkEnd w:id="1052"/>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bookmarkStart w:id="1054" w:name="_Toc403228669"/>
      <w:bookmarkStart w:id="1055" w:name="_Toc520092900"/>
      <w:bookmarkStart w:id="1056" w:name="_Toc105897476"/>
      <w:bookmarkStart w:id="1057" w:name="_Toc166319884"/>
      <w:r>
        <w:tab/>
        <w:t>[Section 53 amended by No. 4 of 2008 s. 37.]</w:t>
      </w:r>
    </w:p>
    <w:p>
      <w:pPr>
        <w:pStyle w:val="Ednotesection"/>
      </w:pPr>
      <w:bookmarkStart w:id="1058" w:name="_Toc403228670"/>
      <w:bookmarkStart w:id="1059" w:name="_Toc520092901"/>
      <w:bookmarkStart w:id="1060" w:name="_Toc105897477"/>
      <w:bookmarkStart w:id="1061" w:name="_Toc166319885"/>
      <w:bookmarkEnd w:id="1054"/>
      <w:bookmarkEnd w:id="1055"/>
      <w:bookmarkEnd w:id="1056"/>
      <w:bookmarkEnd w:id="1057"/>
      <w:r>
        <w:t>[</w:t>
      </w:r>
      <w:r>
        <w:rPr>
          <w:b/>
          <w:bCs/>
        </w:rPr>
        <w:t>54.</w:t>
      </w:r>
      <w:r>
        <w:tab/>
        <w:t>Deleted by No. 4 of 2008 s. 38.]</w:t>
      </w:r>
    </w:p>
    <w:p>
      <w:pPr>
        <w:pStyle w:val="Heading5"/>
      </w:pPr>
      <w:bookmarkStart w:id="1062" w:name="_Toc247611634"/>
      <w:bookmarkStart w:id="1063" w:name="_Toc257881386"/>
      <w:bookmarkStart w:id="1064" w:name="_Toc247701762"/>
      <w:bookmarkStart w:id="1065" w:name="_Toc403228671"/>
      <w:bookmarkStart w:id="1066" w:name="_Toc520092902"/>
      <w:bookmarkStart w:id="1067" w:name="_Toc105897478"/>
      <w:bookmarkStart w:id="1068" w:name="_Toc166319886"/>
      <w:bookmarkEnd w:id="1058"/>
      <w:bookmarkEnd w:id="1059"/>
      <w:bookmarkEnd w:id="1060"/>
      <w:bookmarkEnd w:id="1061"/>
      <w:r>
        <w:rPr>
          <w:rStyle w:val="CharSectno"/>
        </w:rPr>
        <w:t>55</w:t>
      </w:r>
      <w:r>
        <w:t>.</w:t>
      </w:r>
      <w:r>
        <w:tab/>
        <w:t>Refusal of renewal</w:t>
      </w:r>
      <w:bookmarkEnd w:id="1062"/>
      <w:bookmarkEnd w:id="1063"/>
      <w:bookmarkEnd w:id="1064"/>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w:t>
      </w:r>
      <w:del w:id="1069" w:author="svcMRProcess" w:date="2018-09-08T17:02:00Z">
        <w:r>
          <w:delText xml:space="preserve"> </w:delText>
        </w:r>
      </w:del>
      <w:ins w:id="1070" w:author="svcMRProcess" w:date="2018-09-08T17:02:00Z">
        <w:r>
          <w:t> </w:t>
        </w:r>
      </w:ins>
      <w:r>
        <w:t>55 inserted by No. 4 of 2008 s. 39.]</w:t>
      </w:r>
    </w:p>
    <w:p>
      <w:pPr>
        <w:pStyle w:val="Heading5"/>
        <w:rPr>
          <w:snapToGrid w:val="0"/>
        </w:rPr>
      </w:pPr>
      <w:bookmarkStart w:id="1071" w:name="_Toc257881387"/>
      <w:bookmarkStart w:id="1072" w:name="_Toc247701763"/>
      <w:r>
        <w:rPr>
          <w:rStyle w:val="CharSectno"/>
        </w:rPr>
        <w:t>56</w:t>
      </w:r>
      <w:r>
        <w:rPr>
          <w:snapToGrid w:val="0"/>
        </w:rPr>
        <w:t>.</w:t>
      </w:r>
      <w:r>
        <w:rPr>
          <w:snapToGrid w:val="0"/>
        </w:rPr>
        <w:tab/>
        <w:t>Issue and renewal of licences held on behalf of partnerships and bodies corporate</w:t>
      </w:r>
      <w:bookmarkEnd w:id="1065"/>
      <w:bookmarkEnd w:id="1066"/>
      <w:bookmarkEnd w:id="1067"/>
      <w:bookmarkEnd w:id="1068"/>
      <w:bookmarkEnd w:id="1071"/>
      <w:bookmarkEnd w:id="1072"/>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del w:id="1073" w:author="svcMRProcess" w:date="2018-09-08T17:02:00Z">
        <w:r>
          <w:delText>“</w:delText>
        </w:r>
      </w:del>
      <w:r>
        <w:rPr>
          <w:b/>
          <w:bCs/>
          <w:i/>
          <w:iCs/>
        </w:rPr>
        <w:t>substantial holding</w:t>
      </w:r>
      <w:del w:id="1074" w:author="svcMRProcess" w:date="2018-09-08T17:02:00Z">
        <w:r>
          <w:delText>”</w:delText>
        </w:r>
      </w:del>
      <w:r>
        <w:t xml:space="preserve"> in the Commonwealth </w:t>
      </w:r>
      <w:r>
        <w:rPr>
          <w:i/>
          <w:iCs/>
        </w:rPr>
        <w:t>Corporations Act 2001</w:t>
      </w:r>
      <w:r>
        <w:t xml:space="preserve"> section 9 if the reference in that definition to 5% were a reference to 25%.</w:t>
      </w:r>
    </w:p>
    <w:p>
      <w:pPr>
        <w:pStyle w:val="Footnotesection"/>
      </w:pPr>
      <w:r>
        <w:tab/>
        <w:t>[Section 56 amended by No. 10 of 2001 s. 164; No. 4 of 2008 s. 40.]</w:t>
      </w:r>
    </w:p>
    <w:p>
      <w:pPr>
        <w:pStyle w:val="Heading5"/>
        <w:rPr>
          <w:snapToGrid w:val="0"/>
        </w:rPr>
      </w:pPr>
      <w:bookmarkStart w:id="1075" w:name="_Toc403228672"/>
      <w:bookmarkStart w:id="1076" w:name="_Toc520092903"/>
      <w:bookmarkStart w:id="1077" w:name="_Toc105897479"/>
      <w:bookmarkStart w:id="1078" w:name="_Toc166319887"/>
      <w:bookmarkStart w:id="1079" w:name="_Toc257881388"/>
      <w:bookmarkStart w:id="1080" w:name="_Toc247701764"/>
      <w:r>
        <w:rPr>
          <w:rStyle w:val="CharSectno"/>
        </w:rPr>
        <w:t>57</w:t>
      </w:r>
      <w:r>
        <w:rPr>
          <w:snapToGrid w:val="0"/>
        </w:rPr>
        <w:t>.</w:t>
      </w:r>
      <w:r>
        <w:rPr>
          <w:snapToGrid w:val="0"/>
        </w:rPr>
        <w:tab/>
        <w:t>Notice of refusal to issue or renew licence</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1081" w:name="_Toc403228673"/>
      <w:bookmarkStart w:id="1082" w:name="_Toc520092904"/>
      <w:bookmarkStart w:id="1083" w:name="_Toc105897480"/>
      <w:bookmarkStart w:id="1084" w:name="_Toc166319888"/>
      <w:bookmarkStart w:id="1085" w:name="_Toc257881389"/>
      <w:bookmarkStart w:id="1086" w:name="_Toc247701765"/>
      <w:r>
        <w:rPr>
          <w:rStyle w:val="CharSectno"/>
        </w:rPr>
        <w:t>58</w:t>
      </w:r>
      <w:r>
        <w:rPr>
          <w:snapToGrid w:val="0"/>
        </w:rPr>
        <w:t>.</w:t>
      </w:r>
      <w:r>
        <w:rPr>
          <w:snapToGrid w:val="0"/>
        </w:rPr>
        <w:tab/>
        <w:t>Form of licences</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bookmarkStart w:id="1087" w:name="_Toc403228675"/>
      <w:bookmarkStart w:id="1088" w:name="_Toc520092906"/>
      <w:bookmarkStart w:id="1089" w:name="_Toc105897482"/>
      <w:bookmarkStart w:id="1090" w:name="_Toc166319890"/>
      <w:r>
        <w:t>[</w:t>
      </w:r>
      <w:r>
        <w:rPr>
          <w:b/>
          <w:bCs/>
        </w:rPr>
        <w:t>59.</w:t>
      </w:r>
      <w:r>
        <w:tab/>
        <w:t>Deleted by No. 4 of 2008 s. 41.]</w:t>
      </w:r>
    </w:p>
    <w:p>
      <w:pPr>
        <w:pStyle w:val="Heading5"/>
        <w:rPr>
          <w:snapToGrid w:val="0"/>
        </w:rPr>
      </w:pPr>
      <w:bookmarkStart w:id="1091" w:name="_Toc257881390"/>
      <w:bookmarkStart w:id="1092" w:name="_Toc247701766"/>
      <w:r>
        <w:rPr>
          <w:rStyle w:val="CharSectno"/>
        </w:rPr>
        <w:t>60</w:t>
      </w:r>
      <w:r>
        <w:rPr>
          <w:snapToGrid w:val="0"/>
        </w:rPr>
        <w:t>.</w:t>
      </w:r>
      <w:r>
        <w:rPr>
          <w:snapToGrid w:val="0"/>
        </w:rPr>
        <w:tab/>
        <w:t>Duration of licences</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del w:id="1093" w:author="svcMRProcess" w:date="2018-09-08T17:02:00Z">
        <w:r>
          <w:delText xml:space="preserve"> </w:delText>
        </w:r>
      </w:del>
      <w:r>
        <w:t>, a licence shall be issued or renewed —</w:t>
      </w:r>
    </w:p>
    <w:p>
      <w:pPr>
        <w:pStyle w:val="Indenta"/>
      </w:pPr>
      <w:bookmarkStart w:id="1094" w:name="_Toc403228676"/>
      <w:bookmarkStart w:id="1095" w:name="_Toc520092907"/>
      <w:bookmarkStart w:id="1096" w:name="_Toc105897483"/>
      <w:bookmarkStart w:id="1097" w:name="_Toc166319891"/>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by No. 4 of 2008 s. 42.]</w:t>
      </w:r>
    </w:p>
    <w:p>
      <w:pPr>
        <w:pStyle w:val="Heading5"/>
        <w:rPr>
          <w:snapToGrid w:val="0"/>
        </w:rPr>
      </w:pPr>
      <w:bookmarkStart w:id="1098" w:name="_Toc257881391"/>
      <w:bookmarkStart w:id="1099" w:name="_Toc247701767"/>
      <w:r>
        <w:rPr>
          <w:rStyle w:val="CharSectno"/>
        </w:rPr>
        <w:t>61</w:t>
      </w:r>
      <w:r>
        <w:rPr>
          <w:snapToGrid w:val="0"/>
        </w:rPr>
        <w:t>.</w:t>
      </w:r>
      <w:r>
        <w:rPr>
          <w:snapToGrid w:val="0"/>
        </w:rPr>
        <w:tab/>
        <w:t>Identity cards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w:t>
      </w:r>
      <w:del w:id="1100" w:author="svcMRProcess" w:date="2018-09-08T17:02:00Z">
        <w:r>
          <w:rPr>
            <w:snapToGrid w:val="0"/>
          </w:rPr>
          <w:delText> </w:delText>
        </w:r>
      </w:del>
      <w:ins w:id="1101" w:author="svcMRProcess" w:date="2018-09-08T17:02:00Z">
        <w:r>
          <w:rPr>
            <w:snapToGrid w:val="0"/>
          </w:rPr>
          <w:t xml:space="preserve"> </w:t>
        </w:r>
      </w:ins>
      <w:r>
        <w:rPr>
          <w:snapToGrid w:val="0"/>
        </w:rPr>
        <w:t>—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bookmarkStart w:id="1102" w:name="_Toc403228677"/>
      <w:bookmarkStart w:id="1103" w:name="_Toc520092908"/>
      <w:bookmarkStart w:id="1104" w:name="_Toc105897484"/>
      <w:bookmarkStart w:id="1105" w:name="_Toc166319892"/>
      <w:r>
        <w:tab/>
        <w:t>[Section 61 amended by No. 4 of 2008 s. 43.]</w:t>
      </w:r>
    </w:p>
    <w:p>
      <w:pPr>
        <w:pStyle w:val="Heading5"/>
        <w:rPr>
          <w:snapToGrid w:val="0"/>
        </w:rPr>
      </w:pPr>
      <w:bookmarkStart w:id="1106" w:name="_Toc257881392"/>
      <w:bookmarkStart w:id="1107" w:name="_Toc247701768"/>
      <w:r>
        <w:rPr>
          <w:rStyle w:val="CharSectno"/>
        </w:rPr>
        <w:t>62</w:t>
      </w:r>
      <w:r>
        <w:rPr>
          <w:snapToGrid w:val="0"/>
        </w:rPr>
        <w:t>.</w:t>
      </w:r>
      <w:r>
        <w:rPr>
          <w:snapToGrid w:val="0"/>
        </w:rPr>
        <w:tab/>
        <w:t>Conditions and restrictions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1108" w:name="_Toc403228678"/>
      <w:bookmarkStart w:id="1109" w:name="_Toc520092909"/>
      <w:bookmarkStart w:id="1110" w:name="_Toc105897485"/>
      <w:bookmarkStart w:id="1111" w:name="_Toc166319893"/>
      <w:bookmarkStart w:id="1112" w:name="_Toc257881393"/>
      <w:bookmarkStart w:id="1113" w:name="_Toc247701769"/>
      <w:r>
        <w:rPr>
          <w:rStyle w:val="CharSectno"/>
        </w:rPr>
        <w:t>63</w:t>
      </w:r>
      <w:r>
        <w:rPr>
          <w:snapToGrid w:val="0"/>
        </w:rPr>
        <w:t>.</w:t>
      </w:r>
      <w:r>
        <w:rPr>
          <w:snapToGrid w:val="0"/>
        </w:rPr>
        <w:tab/>
        <w:t>Regulations may prescribe conditions and restrictions</w:t>
      </w:r>
      <w:bookmarkEnd w:id="1108"/>
      <w:bookmarkEnd w:id="1109"/>
      <w:bookmarkEnd w:id="1110"/>
      <w:bookmarkEnd w:id="1111"/>
      <w:bookmarkEnd w:id="1112"/>
      <w:bookmarkEnd w:id="1113"/>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1114" w:name="_Toc403228679"/>
      <w:bookmarkStart w:id="1115" w:name="_Toc520092910"/>
      <w:bookmarkStart w:id="1116" w:name="_Toc105897486"/>
      <w:bookmarkStart w:id="1117" w:name="_Toc166319894"/>
      <w:bookmarkStart w:id="1118" w:name="_Toc257881394"/>
      <w:bookmarkStart w:id="1119" w:name="_Toc247701770"/>
      <w:r>
        <w:rPr>
          <w:rStyle w:val="CharSectno"/>
        </w:rPr>
        <w:t>64</w:t>
      </w:r>
      <w:r>
        <w:rPr>
          <w:snapToGrid w:val="0"/>
        </w:rPr>
        <w:t>.</w:t>
      </w:r>
      <w:r>
        <w:rPr>
          <w:snapToGrid w:val="0"/>
        </w:rPr>
        <w:tab/>
        <w:t>Breach of condition or restriction</w:t>
      </w:r>
      <w:bookmarkEnd w:id="1114"/>
      <w:bookmarkEnd w:id="1115"/>
      <w:bookmarkEnd w:id="1116"/>
      <w:bookmarkEnd w:id="1117"/>
      <w:bookmarkEnd w:id="1118"/>
      <w:bookmarkEnd w:id="1119"/>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bookmarkStart w:id="1120" w:name="_Toc403228680"/>
      <w:bookmarkStart w:id="1121" w:name="_Toc520092911"/>
      <w:bookmarkStart w:id="1122" w:name="_Toc105897487"/>
      <w:bookmarkStart w:id="1123" w:name="_Toc166319895"/>
      <w:r>
        <w:tab/>
        <w:t>[Section 64 amended by No. 4 of 2008 s. 80(2).]</w:t>
      </w:r>
    </w:p>
    <w:p>
      <w:pPr>
        <w:pStyle w:val="Heading5"/>
        <w:spacing w:before="180"/>
        <w:rPr>
          <w:snapToGrid w:val="0"/>
        </w:rPr>
      </w:pPr>
      <w:bookmarkStart w:id="1124" w:name="_Toc257881395"/>
      <w:bookmarkStart w:id="1125" w:name="_Toc247701771"/>
      <w:r>
        <w:rPr>
          <w:rStyle w:val="CharSectno"/>
        </w:rPr>
        <w:t>65</w:t>
      </w:r>
      <w:r>
        <w:rPr>
          <w:snapToGrid w:val="0"/>
        </w:rPr>
        <w:t>.</w:t>
      </w:r>
      <w:r>
        <w:rPr>
          <w:snapToGrid w:val="0"/>
        </w:rPr>
        <w:tab/>
        <w:t>Licences not transferable</w:t>
      </w:r>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1126" w:name="_Toc403228681"/>
      <w:bookmarkStart w:id="1127" w:name="_Toc520092912"/>
      <w:bookmarkStart w:id="1128" w:name="_Toc105897488"/>
      <w:bookmarkStart w:id="1129" w:name="_Toc166319896"/>
      <w:bookmarkStart w:id="1130" w:name="_Toc257881396"/>
      <w:bookmarkStart w:id="1131" w:name="_Toc247701772"/>
      <w:r>
        <w:rPr>
          <w:rStyle w:val="CharSectno"/>
        </w:rPr>
        <w:t>66</w:t>
      </w:r>
      <w:r>
        <w:rPr>
          <w:snapToGrid w:val="0"/>
        </w:rPr>
        <w:t>.</w:t>
      </w:r>
      <w:r>
        <w:rPr>
          <w:snapToGrid w:val="0"/>
        </w:rPr>
        <w:tab/>
        <w:t>Issue of duplicate licence or identity card</w:t>
      </w:r>
      <w:bookmarkEnd w:id="1126"/>
      <w:bookmarkEnd w:id="1127"/>
      <w:bookmarkEnd w:id="1128"/>
      <w:bookmarkEnd w:id="1129"/>
      <w:bookmarkEnd w:id="1130"/>
      <w:bookmarkEnd w:id="1131"/>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1132" w:name="_Toc89778498"/>
      <w:bookmarkStart w:id="1133" w:name="_Toc92705016"/>
      <w:bookmarkStart w:id="1134" w:name="_Toc102537046"/>
      <w:bookmarkStart w:id="1135" w:name="_Toc103671724"/>
      <w:bookmarkStart w:id="1136" w:name="_Toc103671852"/>
      <w:bookmarkStart w:id="1137" w:name="_Toc104706419"/>
      <w:bookmarkStart w:id="1138" w:name="_Toc104714801"/>
      <w:bookmarkStart w:id="1139" w:name="_Toc105897489"/>
      <w:bookmarkStart w:id="1140" w:name="_Toc125338689"/>
      <w:bookmarkStart w:id="1141" w:name="_Toc166300440"/>
      <w:bookmarkStart w:id="1142" w:name="_Toc166319897"/>
      <w:bookmarkStart w:id="1143" w:name="_Toc194981757"/>
      <w:bookmarkStart w:id="1144" w:name="_Toc194981884"/>
      <w:bookmarkStart w:id="1145" w:name="_Toc194982011"/>
      <w:bookmarkStart w:id="1146" w:name="_Toc194993620"/>
      <w:bookmarkStart w:id="1147" w:name="_Toc194993747"/>
      <w:bookmarkStart w:id="1148" w:name="_Toc196807244"/>
      <w:bookmarkStart w:id="1149" w:name="_Toc199814535"/>
      <w:bookmarkStart w:id="1150" w:name="_Toc223493780"/>
      <w:bookmarkStart w:id="1151" w:name="_Toc247701773"/>
      <w:bookmarkStart w:id="1152" w:name="_Toc251830110"/>
      <w:bookmarkStart w:id="1153" w:name="_Toc252354503"/>
      <w:bookmarkStart w:id="1154" w:name="_Toc252354647"/>
      <w:bookmarkStart w:id="1155" w:name="_Toc252868510"/>
      <w:bookmarkStart w:id="1156" w:name="_Toc252868658"/>
      <w:bookmarkStart w:id="1157" w:name="_Toc252868804"/>
      <w:bookmarkStart w:id="1158" w:name="_Toc256061343"/>
      <w:bookmarkStart w:id="1159" w:name="_Toc256160285"/>
      <w:bookmarkStart w:id="1160" w:name="_Toc256429157"/>
      <w:bookmarkStart w:id="1161" w:name="_Toc257881397"/>
      <w:bookmarkStart w:id="1162" w:name="_Toc403228682"/>
      <w:bookmarkStart w:id="1163" w:name="_Toc520092913"/>
      <w:r>
        <w:rPr>
          <w:rStyle w:val="CharDivNo"/>
        </w:rPr>
        <w:t>Division 4</w:t>
      </w:r>
      <w:r>
        <w:t> — </w:t>
      </w:r>
      <w:r>
        <w:rPr>
          <w:rStyle w:val="CharDivText"/>
        </w:rPr>
        <w:t>Disciplinary proceedings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clear" w:pos="879"/>
          <w:tab w:val="left" w:pos="882"/>
        </w:tabs>
      </w:pPr>
      <w:r>
        <w:tab/>
        <w:t>[Heading inserted by No. 55 of 2004 s. 1071; amended by No. 4 of 2008 s. 44.]</w:t>
      </w:r>
    </w:p>
    <w:p>
      <w:pPr>
        <w:pStyle w:val="Heading5"/>
        <w:spacing w:before="120"/>
      </w:pPr>
      <w:bookmarkStart w:id="1164" w:name="_Toc247611641"/>
      <w:bookmarkStart w:id="1165" w:name="_Toc247701774"/>
      <w:bookmarkStart w:id="1166" w:name="_Toc257881398"/>
      <w:bookmarkStart w:id="1167" w:name="_Toc105897490"/>
      <w:bookmarkStart w:id="1168" w:name="_Toc166319898"/>
      <w:r>
        <w:rPr>
          <w:rStyle w:val="CharSectno"/>
        </w:rPr>
        <w:t>66A</w:t>
      </w:r>
      <w:r>
        <w:t>.</w:t>
      </w:r>
      <w:r>
        <w:tab/>
      </w:r>
      <w:bookmarkEnd w:id="1164"/>
      <w:del w:id="1169" w:author="svcMRProcess" w:date="2018-09-08T17:02:00Z">
        <w:r>
          <w:delText>Interpretation</w:delText>
        </w:r>
      </w:del>
      <w:bookmarkEnd w:id="1165"/>
      <w:ins w:id="1170" w:author="svcMRProcess" w:date="2018-09-08T17:02:00Z">
        <w:r>
          <w:t>Term used: licensee</w:t>
        </w:r>
      </w:ins>
      <w:bookmarkEnd w:id="1166"/>
    </w:p>
    <w:p>
      <w:pPr>
        <w:pStyle w:val="Subsection"/>
        <w:spacing w:before="100"/>
        <w:rPr>
          <w:snapToGrid w:val="0"/>
        </w:rPr>
      </w:pPr>
      <w:r>
        <w:tab/>
      </w:r>
      <w:r>
        <w:tab/>
        <w:t xml:space="preserve">In this </w:t>
      </w:r>
      <w:r>
        <w:rPr>
          <w:snapToGrid w:val="0"/>
        </w:rPr>
        <w:t xml:space="preserve">Division — </w:t>
      </w:r>
    </w:p>
    <w:p>
      <w:pPr>
        <w:pStyle w:val="Defstart"/>
      </w:pPr>
      <w:r>
        <w:rPr>
          <w:b/>
        </w:rPr>
        <w:tab/>
      </w:r>
      <w:del w:id="1171" w:author="svcMRProcess" w:date="2018-09-08T17:02:00Z">
        <w:r>
          <w:rPr>
            <w:b/>
          </w:rPr>
          <w:delText>“</w:delText>
        </w:r>
      </w:del>
      <w:r>
        <w:rPr>
          <w:rStyle w:val="CharDefText"/>
        </w:rPr>
        <w:t>licensee</w:t>
      </w:r>
      <w:del w:id="1172" w:author="svcMRProcess" w:date="2018-09-08T17:02:00Z">
        <w:r>
          <w:rPr>
            <w:b/>
          </w:rPr>
          <w:delText>”</w:delText>
        </w:r>
      </w:del>
      <w:r>
        <w:t xml:space="preserve"> includes a person referred to in section 67(1)(b).</w:t>
      </w:r>
    </w:p>
    <w:p>
      <w:pPr>
        <w:pStyle w:val="Footnotesection"/>
      </w:pPr>
      <w:r>
        <w:tab/>
        <w:t>[Section</w:t>
      </w:r>
      <w:del w:id="1173" w:author="svcMRProcess" w:date="2018-09-08T17:02:00Z">
        <w:r>
          <w:delText xml:space="preserve"> </w:delText>
        </w:r>
      </w:del>
      <w:ins w:id="1174" w:author="svcMRProcess" w:date="2018-09-08T17:02:00Z">
        <w:r>
          <w:t> </w:t>
        </w:r>
      </w:ins>
      <w:r>
        <w:t>66A inserted by No. 4 of 2008 s. 45.]</w:t>
      </w:r>
    </w:p>
    <w:p>
      <w:pPr>
        <w:pStyle w:val="Heading5"/>
        <w:spacing w:before="120"/>
        <w:rPr>
          <w:snapToGrid w:val="0"/>
        </w:rPr>
      </w:pPr>
      <w:bookmarkStart w:id="1175" w:name="_Toc257881399"/>
      <w:bookmarkStart w:id="1176" w:name="_Toc247701775"/>
      <w:r>
        <w:rPr>
          <w:rStyle w:val="CharSectno"/>
        </w:rPr>
        <w:t>67</w:t>
      </w:r>
      <w:r>
        <w:rPr>
          <w:snapToGrid w:val="0"/>
        </w:rPr>
        <w:t>.</w:t>
      </w:r>
      <w:r>
        <w:rPr>
          <w:snapToGrid w:val="0"/>
        </w:rPr>
        <w:tab/>
        <w:t xml:space="preserve">Power to </w:t>
      </w:r>
      <w:r>
        <w:t>revoke</w:t>
      </w:r>
      <w:bookmarkEnd w:id="1162"/>
      <w:bookmarkEnd w:id="1163"/>
      <w:r>
        <w:rPr>
          <w:snapToGrid w:val="0"/>
        </w:rPr>
        <w:t xml:space="preserve"> licence</w:t>
      </w:r>
      <w:bookmarkEnd w:id="1167"/>
      <w:bookmarkEnd w:id="1168"/>
      <w:bookmarkEnd w:id="1175"/>
      <w:bookmarkEnd w:id="1176"/>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del w:id="1177" w:author="svcMRProcess" w:date="2018-09-08T17:02:00Z">
        <w:r>
          <w:tab/>
        </w:r>
      </w:del>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Ednotesubsection"/>
        <w:rPr>
          <w:del w:id="1178" w:author="svcMRProcess" w:date="2018-09-08T17:02:00Z"/>
        </w:rPr>
      </w:pPr>
      <w:del w:id="1179" w:author="svcMRProcess" w:date="2018-09-08T17:02:00Z">
        <w:r>
          <w:tab/>
          <w:delText>[(3)-(4)</w:delText>
        </w:r>
        <w:r>
          <w:tab/>
          <w:delText>deleted]</w:delText>
        </w:r>
      </w:del>
    </w:p>
    <w:p>
      <w:pPr>
        <w:pStyle w:val="Footnotesection"/>
      </w:pPr>
      <w:r>
        <w:tab/>
        <w:t>[Section 67 amended by No. 55 of 2004 s. 1072; No. 4 of 2008 s. 46.]</w:t>
      </w:r>
    </w:p>
    <w:p>
      <w:pPr>
        <w:pStyle w:val="Heading5"/>
      </w:pPr>
      <w:bookmarkStart w:id="1180" w:name="_Toc247611644"/>
      <w:bookmarkStart w:id="1181" w:name="_Toc257881400"/>
      <w:bookmarkStart w:id="1182" w:name="_Toc247701776"/>
      <w:bookmarkStart w:id="1183" w:name="_Toc403228683"/>
      <w:bookmarkStart w:id="1184" w:name="_Toc520092914"/>
      <w:bookmarkStart w:id="1185" w:name="_Toc105897491"/>
      <w:bookmarkStart w:id="1186" w:name="_Toc166319899"/>
      <w:r>
        <w:rPr>
          <w:rStyle w:val="CharSectno"/>
        </w:rPr>
        <w:t>67A</w:t>
      </w:r>
      <w:r>
        <w:t>.</w:t>
      </w:r>
      <w:r>
        <w:tab/>
        <w:t>Summary power to revoke and suspend licences</w:t>
      </w:r>
      <w:bookmarkEnd w:id="1180"/>
      <w:bookmarkEnd w:id="1181"/>
      <w:bookmarkEnd w:id="1182"/>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bookmarkStart w:id="1187" w:name="_Toc247611645"/>
      <w:r>
        <w:tab/>
        <w:t>[Section 67A inserted by No. 4 of 2008 s. 47.]</w:t>
      </w:r>
    </w:p>
    <w:p>
      <w:pPr>
        <w:pStyle w:val="Heading5"/>
      </w:pPr>
      <w:bookmarkStart w:id="1188" w:name="_Toc257881401"/>
      <w:bookmarkStart w:id="1189" w:name="_Toc247701777"/>
      <w:r>
        <w:rPr>
          <w:rStyle w:val="CharSectno"/>
        </w:rPr>
        <w:t>67B</w:t>
      </w:r>
      <w:r>
        <w:t>.</w:t>
      </w:r>
      <w:r>
        <w:tab/>
        <w:t>Return of revoked licence and identity card</w:t>
      </w:r>
      <w:bookmarkEnd w:id="1187"/>
      <w:bookmarkEnd w:id="1188"/>
      <w:bookmarkEnd w:id="1189"/>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by No. 4 of 2008 s. 47.]</w:t>
      </w:r>
    </w:p>
    <w:p>
      <w:pPr>
        <w:pStyle w:val="Heading5"/>
        <w:rPr>
          <w:snapToGrid w:val="0"/>
        </w:rPr>
      </w:pPr>
      <w:bookmarkStart w:id="1190" w:name="_Toc257881402"/>
      <w:bookmarkStart w:id="1191" w:name="_Toc247701778"/>
      <w:r>
        <w:rPr>
          <w:rStyle w:val="CharSectno"/>
        </w:rPr>
        <w:t>68</w:t>
      </w:r>
      <w:r>
        <w:rPr>
          <w:snapToGrid w:val="0"/>
        </w:rPr>
        <w:t>.</w:t>
      </w:r>
      <w:r>
        <w:rPr>
          <w:snapToGrid w:val="0"/>
        </w:rPr>
        <w:tab/>
        <w:t>Cancellation of endorsement</w:t>
      </w:r>
      <w:bookmarkEnd w:id="1183"/>
      <w:bookmarkEnd w:id="1184"/>
      <w:bookmarkEnd w:id="1185"/>
      <w:bookmarkEnd w:id="1186"/>
      <w:bookmarkEnd w:id="1190"/>
      <w:bookmarkEnd w:id="1191"/>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 No. 4 of 2008 s. 80(1).]</w:t>
      </w:r>
    </w:p>
    <w:p>
      <w:pPr>
        <w:pStyle w:val="Heading5"/>
      </w:pPr>
      <w:bookmarkStart w:id="1192" w:name="_Toc247611647"/>
      <w:bookmarkStart w:id="1193" w:name="_Toc257881403"/>
      <w:bookmarkStart w:id="1194" w:name="_Toc247701779"/>
      <w:bookmarkStart w:id="1195" w:name="_Toc403228684"/>
      <w:bookmarkStart w:id="1196" w:name="_Toc520092915"/>
      <w:bookmarkStart w:id="1197" w:name="_Toc105897492"/>
      <w:bookmarkStart w:id="1198" w:name="_Toc166319900"/>
      <w:r>
        <w:rPr>
          <w:rStyle w:val="CharSectno"/>
        </w:rPr>
        <w:t>68A</w:t>
      </w:r>
      <w:r>
        <w:t>.</w:t>
      </w:r>
      <w:r>
        <w:tab/>
        <w:t>Consent to release information</w:t>
      </w:r>
      <w:bookmarkEnd w:id="1192"/>
      <w:bookmarkEnd w:id="1193"/>
      <w:bookmarkEnd w:id="1194"/>
    </w:p>
    <w:p>
      <w:pPr>
        <w:pStyle w:val="Subsection"/>
        <w:rPr>
          <w:snapToGrid w:val="0"/>
        </w:rPr>
      </w:pPr>
      <w:r>
        <w:rPr>
          <w:snapToGrid w:val="0"/>
        </w:rPr>
        <w:tab/>
        <w:t>(1)</w:t>
      </w:r>
      <w:r>
        <w:rPr>
          <w:snapToGrid w:val="0"/>
        </w:rPr>
        <w:tab/>
        <w:t xml:space="preserve">In this section — </w:t>
      </w:r>
    </w:p>
    <w:p>
      <w:pPr>
        <w:pStyle w:val="Defstart"/>
      </w:pPr>
      <w:r>
        <w:rPr>
          <w:b/>
        </w:rPr>
        <w:tab/>
      </w:r>
      <w:del w:id="1199" w:author="svcMRProcess" w:date="2018-09-08T17:02:00Z">
        <w:r>
          <w:rPr>
            <w:b/>
          </w:rPr>
          <w:delText>“</w:delText>
        </w:r>
      </w:del>
      <w:r>
        <w:rPr>
          <w:rStyle w:val="CharDefText"/>
        </w:rPr>
        <w:t>relevant person</w:t>
      </w:r>
      <w:del w:id="1200" w:author="svcMRProcess" w:date="2018-09-08T17:02:00Z">
        <w:r>
          <w:rPr>
            <w:b/>
          </w:rPr>
          <w:delText>”</w:delText>
        </w:r>
        <w:r>
          <w:rPr>
            <w:bCs/>
          </w:rPr>
          <w:delText>,</w:delText>
        </w:r>
      </w:del>
      <w:ins w:id="1201" w:author="svcMRProcess" w:date="2018-09-08T17:02:00Z">
        <w:r>
          <w:rPr>
            <w:bCs/>
          </w:rPr>
          <w:t>,</w:t>
        </w:r>
      </w:ins>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del w:id="1202" w:author="svcMRProcess" w:date="2018-09-08T17:02:00Z">
        <w:r>
          <w:delText>“</w:delText>
        </w:r>
      </w:del>
      <w:r>
        <w:rPr>
          <w:b/>
          <w:bCs/>
          <w:i/>
          <w:iCs/>
        </w:rPr>
        <w:t>substantial holding</w:t>
      </w:r>
      <w:del w:id="1203" w:author="svcMRProcess" w:date="2018-09-08T17:02:00Z">
        <w:r>
          <w:delText>”</w:delText>
        </w:r>
      </w:del>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by No. 4 of 2008 s. 48.]</w:t>
      </w:r>
    </w:p>
    <w:p>
      <w:pPr>
        <w:pStyle w:val="Heading5"/>
        <w:rPr>
          <w:snapToGrid w:val="0"/>
        </w:rPr>
      </w:pPr>
      <w:bookmarkStart w:id="1204" w:name="_Toc257881404"/>
      <w:bookmarkStart w:id="1205" w:name="_Toc247701780"/>
      <w:r>
        <w:rPr>
          <w:rStyle w:val="CharSectno"/>
        </w:rPr>
        <w:t>69</w:t>
      </w:r>
      <w:r>
        <w:rPr>
          <w:snapToGrid w:val="0"/>
        </w:rPr>
        <w:t>.</w:t>
      </w:r>
      <w:r>
        <w:rPr>
          <w:snapToGrid w:val="0"/>
        </w:rPr>
        <w:tab/>
        <w:t>Courts may revoke licence</w:t>
      </w:r>
      <w:bookmarkEnd w:id="1195"/>
      <w:bookmarkEnd w:id="1196"/>
      <w:bookmarkEnd w:id="1197"/>
      <w:bookmarkEnd w:id="1198"/>
      <w:bookmarkEnd w:id="1204"/>
      <w:bookmarkEnd w:id="1205"/>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ins w:id="1206" w:author="svcMRProcess" w:date="2018-09-08T17:02:00Z">
        <w:r>
          <w:rPr>
            <w:snapToGrid w:val="0"/>
          </w:rPr>
          <w:t> </w:t>
        </w:r>
      </w:ins>
      <w:r>
        <w:rPr>
          <w:snapToGrid w:val="0"/>
        </w:rPr>
        <w:t>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bookmarkStart w:id="1207" w:name="_Toc403228685"/>
      <w:bookmarkStart w:id="1208" w:name="_Toc520092916"/>
      <w:bookmarkStart w:id="1209" w:name="_Toc105897493"/>
      <w:bookmarkStart w:id="1210" w:name="_Toc166319901"/>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by No. 4 of 2008 s. 49.]</w:t>
      </w:r>
    </w:p>
    <w:p>
      <w:pPr>
        <w:pStyle w:val="Heading5"/>
        <w:spacing w:before="180"/>
        <w:rPr>
          <w:snapToGrid w:val="0"/>
        </w:rPr>
      </w:pPr>
      <w:bookmarkStart w:id="1211" w:name="_Toc257881405"/>
      <w:bookmarkStart w:id="1212" w:name="_Toc247701781"/>
      <w:r>
        <w:rPr>
          <w:rStyle w:val="CharSectno"/>
        </w:rPr>
        <w:t>70</w:t>
      </w:r>
      <w:r>
        <w:rPr>
          <w:snapToGrid w:val="0"/>
        </w:rPr>
        <w:t>.</w:t>
      </w:r>
      <w:r>
        <w:rPr>
          <w:snapToGrid w:val="0"/>
        </w:rPr>
        <w:tab/>
        <w:t>Returns by courts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213" w:name="_Toc89778504"/>
      <w:bookmarkStart w:id="1214" w:name="_Toc92705021"/>
      <w:bookmarkStart w:id="1215" w:name="_Toc102537051"/>
      <w:bookmarkStart w:id="1216" w:name="_Toc103671729"/>
      <w:bookmarkStart w:id="1217" w:name="_Toc103671857"/>
      <w:bookmarkStart w:id="1218" w:name="_Toc104706424"/>
      <w:bookmarkStart w:id="1219" w:name="_Toc104714806"/>
      <w:bookmarkStart w:id="1220" w:name="_Toc105897494"/>
      <w:bookmarkStart w:id="1221" w:name="_Toc125338694"/>
      <w:bookmarkStart w:id="1222" w:name="_Toc166300445"/>
      <w:bookmarkStart w:id="1223" w:name="_Toc166319902"/>
      <w:bookmarkStart w:id="1224" w:name="_Toc194981762"/>
      <w:bookmarkStart w:id="1225" w:name="_Toc194981889"/>
      <w:bookmarkStart w:id="1226" w:name="_Toc194982016"/>
      <w:bookmarkStart w:id="1227" w:name="_Toc194993625"/>
      <w:bookmarkStart w:id="1228" w:name="_Toc194993752"/>
      <w:bookmarkStart w:id="1229" w:name="_Toc196807249"/>
      <w:bookmarkStart w:id="1230" w:name="_Toc199814540"/>
      <w:bookmarkStart w:id="1231" w:name="_Toc223493785"/>
      <w:bookmarkStart w:id="1232" w:name="_Toc247701782"/>
      <w:bookmarkStart w:id="1233" w:name="_Toc251830119"/>
      <w:bookmarkStart w:id="1234" w:name="_Toc252354512"/>
      <w:bookmarkStart w:id="1235" w:name="_Toc252354656"/>
      <w:bookmarkStart w:id="1236" w:name="_Toc252868519"/>
      <w:bookmarkStart w:id="1237" w:name="_Toc252868667"/>
      <w:bookmarkStart w:id="1238" w:name="_Toc252868813"/>
      <w:bookmarkStart w:id="1239" w:name="_Toc256061352"/>
      <w:bookmarkStart w:id="1240" w:name="_Toc256160294"/>
      <w:bookmarkStart w:id="1241" w:name="_Toc256429166"/>
      <w:bookmarkStart w:id="1242" w:name="_Toc257881406"/>
      <w:bookmarkStart w:id="1243" w:name="_Toc403228686"/>
      <w:bookmarkStart w:id="1244" w:name="_Toc520092917"/>
      <w:r>
        <w:rPr>
          <w:rStyle w:val="CharDivNo"/>
        </w:rPr>
        <w:t>Division 5</w:t>
      </w:r>
      <w:r>
        <w:t> — </w:t>
      </w:r>
      <w:r>
        <w:rPr>
          <w:rStyle w:val="CharDivText"/>
        </w:rPr>
        <w:t>Review of licensing decisions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clear" w:pos="879"/>
          <w:tab w:val="left" w:pos="882"/>
        </w:tabs>
      </w:pPr>
      <w:r>
        <w:tab/>
        <w:t>[Heading inserted by No. 55 of 2004 s. 1074.]</w:t>
      </w:r>
    </w:p>
    <w:p>
      <w:pPr>
        <w:pStyle w:val="Ednotesection"/>
        <w:spacing w:before="180"/>
        <w:ind w:left="0" w:firstLine="0"/>
      </w:pPr>
      <w:bookmarkStart w:id="1245" w:name="_Toc403228687"/>
      <w:bookmarkStart w:id="1246" w:name="_Toc520092918"/>
      <w:bookmarkEnd w:id="1243"/>
      <w:bookmarkEnd w:id="1244"/>
      <w:r>
        <w:t>[</w:t>
      </w:r>
      <w:r>
        <w:rPr>
          <w:b/>
          <w:bCs/>
        </w:rPr>
        <w:t>71.</w:t>
      </w:r>
      <w:r>
        <w:tab/>
        <w:t>Deleted by No. 55 of 2004 s. 1075.]</w:t>
      </w:r>
    </w:p>
    <w:p>
      <w:pPr>
        <w:pStyle w:val="Heading5"/>
        <w:keepNext w:val="0"/>
        <w:keepLines w:val="0"/>
        <w:spacing w:before="180"/>
        <w:rPr>
          <w:snapToGrid w:val="0"/>
        </w:rPr>
      </w:pPr>
      <w:bookmarkStart w:id="1247" w:name="_Toc105897495"/>
      <w:bookmarkStart w:id="1248" w:name="_Toc166319903"/>
      <w:bookmarkStart w:id="1249" w:name="_Toc257881407"/>
      <w:bookmarkStart w:id="1250" w:name="_Toc247701783"/>
      <w:bookmarkStart w:id="1251" w:name="_Toc403228688"/>
      <w:bookmarkStart w:id="1252" w:name="_Toc520092919"/>
      <w:bookmarkEnd w:id="1245"/>
      <w:bookmarkEnd w:id="1246"/>
      <w:r>
        <w:rPr>
          <w:rStyle w:val="CharSectno"/>
        </w:rPr>
        <w:t>72</w:t>
      </w:r>
      <w:r>
        <w:rPr>
          <w:snapToGrid w:val="0"/>
        </w:rPr>
        <w:t>.</w:t>
      </w:r>
      <w:r>
        <w:rPr>
          <w:snapToGrid w:val="0"/>
        </w:rPr>
        <w:tab/>
        <w:t>Application for review</w:t>
      </w:r>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by No. 55 of 2004 s. 1076; amended by No. 4 of 2008 s. 50.]</w:t>
      </w:r>
    </w:p>
    <w:p>
      <w:pPr>
        <w:pStyle w:val="Ednotesection"/>
        <w:spacing w:before="180"/>
      </w:pPr>
      <w:bookmarkStart w:id="1253" w:name="_Toc105897497"/>
      <w:bookmarkStart w:id="1254" w:name="_Toc166319905"/>
      <w:bookmarkStart w:id="1255" w:name="_Toc89513348"/>
      <w:bookmarkStart w:id="1256" w:name="_Toc89752937"/>
      <w:bookmarkEnd w:id="1251"/>
      <w:bookmarkEnd w:id="1252"/>
      <w:r>
        <w:t>[</w:t>
      </w:r>
      <w:r>
        <w:rPr>
          <w:b/>
          <w:bCs/>
        </w:rPr>
        <w:t>73.</w:t>
      </w:r>
      <w:r>
        <w:tab/>
        <w:t>Deleted by No. 4 of 2008 s. 51.]</w:t>
      </w:r>
    </w:p>
    <w:p>
      <w:pPr>
        <w:pStyle w:val="Heading5"/>
        <w:spacing w:before="180"/>
      </w:pPr>
      <w:bookmarkStart w:id="1257" w:name="_Toc257881408"/>
      <w:bookmarkStart w:id="1258" w:name="_Toc247701784"/>
      <w:r>
        <w:rPr>
          <w:rStyle w:val="CharSectno"/>
        </w:rPr>
        <w:t>74</w:t>
      </w:r>
      <w:r>
        <w:t>.</w:t>
      </w:r>
      <w:r>
        <w:tab/>
        <w:t>Suspension of licence by State Administrative Tribunal</w:t>
      </w:r>
      <w:bookmarkEnd w:id="1253"/>
      <w:bookmarkEnd w:id="1254"/>
      <w:bookmarkEnd w:id="1257"/>
      <w:bookmarkEnd w:id="1258"/>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by No. 55 of 2004 s. 1077.]</w:t>
      </w:r>
    </w:p>
    <w:p>
      <w:pPr>
        <w:pStyle w:val="Heading2"/>
      </w:pPr>
      <w:bookmarkStart w:id="1259" w:name="_Toc89778512"/>
      <w:bookmarkStart w:id="1260" w:name="_Toc92705025"/>
      <w:bookmarkStart w:id="1261" w:name="_Toc102537055"/>
      <w:bookmarkStart w:id="1262" w:name="_Toc103671733"/>
      <w:bookmarkStart w:id="1263" w:name="_Toc103671861"/>
      <w:bookmarkStart w:id="1264" w:name="_Toc104706428"/>
      <w:bookmarkStart w:id="1265" w:name="_Toc104714810"/>
      <w:bookmarkStart w:id="1266" w:name="_Toc105897498"/>
      <w:bookmarkStart w:id="1267" w:name="_Toc125338698"/>
      <w:bookmarkStart w:id="1268" w:name="_Toc166300449"/>
      <w:bookmarkStart w:id="1269" w:name="_Toc166319906"/>
      <w:bookmarkStart w:id="1270" w:name="_Toc194981766"/>
      <w:bookmarkStart w:id="1271" w:name="_Toc194981893"/>
      <w:bookmarkStart w:id="1272" w:name="_Toc194982020"/>
      <w:bookmarkStart w:id="1273" w:name="_Toc194993629"/>
      <w:bookmarkStart w:id="1274" w:name="_Toc194993756"/>
      <w:bookmarkStart w:id="1275" w:name="_Toc196807253"/>
      <w:bookmarkStart w:id="1276" w:name="_Toc199814544"/>
      <w:bookmarkStart w:id="1277" w:name="_Toc223493789"/>
      <w:bookmarkStart w:id="1278" w:name="_Toc247701785"/>
      <w:bookmarkStart w:id="1279" w:name="_Toc251830122"/>
      <w:bookmarkStart w:id="1280" w:name="_Toc252354515"/>
      <w:bookmarkStart w:id="1281" w:name="_Toc252354659"/>
      <w:bookmarkStart w:id="1282" w:name="_Toc252868522"/>
      <w:bookmarkStart w:id="1283" w:name="_Toc252868670"/>
      <w:bookmarkStart w:id="1284" w:name="_Toc252868816"/>
      <w:bookmarkStart w:id="1285" w:name="_Toc256061355"/>
      <w:bookmarkStart w:id="1286" w:name="_Toc256160297"/>
      <w:bookmarkStart w:id="1287" w:name="_Toc256429169"/>
      <w:bookmarkStart w:id="1288" w:name="_Toc257881409"/>
      <w:r>
        <w:rPr>
          <w:rStyle w:val="CharPartNo"/>
        </w:rPr>
        <w:t>Part 8</w:t>
      </w:r>
      <w:r>
        <w:rPr>
          <w:rStyle w:val="CharDivNo"/>
        </w:rPr>
        <w:t> </w:t>
      </w:r>
      <w:r>
        <w:t>—</w:t>
      </w:r>
      <w:r>
        <w:rPr>
          <w:rStyle w:val="CharDivText"/>
        </w:rPr>
        <w:t> </w:t>
      </w:r>
      <w:r>
        <w:rPr>
          <w:rStyle w:val="CharPartText"/>
        </w:rPr>
        <w:t>Further obligations of licensees</w:t>
      </w:r>
      <w:bookmarkEnd w:id="1255"/>
      <w:bookmarkEnd w:id="1256"/>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Heading5"/>
        <w:rPr>
          <w:snapToGrid w:val="0"/>
        </w:rPr>
      </w:pPr>
      <w:bookmarkStart w:id="1289" w:name="_Toc403228690"/>
      <w:bookmarkStart w:id="1290" w:name="_Toc520092921"/>
      <w:bookmarkStart w:id="1291" w:name="_Toc105897499"/>
      <w:bookmarkStart w:id="1292" w:name="_Toc166319907"/>
      <w:bookmarkStart w:id="1293" w:name="_Toc257881410"/>
      <w:bookmarkStart w:id="1294" w:name="_Toc247701786"/>
      <w:r>
        <w:rPr>
          <w:rStyle w:val="CharSectno"/>
        </w:rPr>
        <w:t>75</w:t>
      </w:r>
      <w:r>
        <w:rPr>
          <w:snapToGrid w:val="0"/>
        </w:rPr>
        <w:t>.</w:t>
      </w:r>
      <w:r>
        <w:rPr>
          <w:snapToGrid w:val="0"/>
        </w:rPr>
        <w:tab/>
        <w:t>Production of licence</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295" w:name="_Toc403228691"/>
      <w:bookmarkStart w:id="1296" w:name="_Toc520092922"/>
      <w:bookmarkStart w:id="1297" w:name="_Toc105897500"/>
      <w:bookmarkStart w:id="1298" w:name="_Toc166319908"/>
      <w:r>
        <w:tab/>
        <w:t>[Section 75 amended by No. 4 of 2008 s. 52 and 80(1).]</w:t>
      </w:r>
    </w:p>
    <w:p>
      <w:pPr>
        <w:pStyle w:val="Heading5"/>
        <w:spacing w:before="180"/>
        <w:rPr>
          <w:snapToGrid w:val="0"/>
        </w:rPr>
      </w:pPr>
      <w:bookmarkStart w:id="1299" w:name="_Toc257881411"/>
      <w:bookmarkStart w:id="1300" w:name="_Toc247701787"/>
      <w:r>
        <w:rPr>
          <w:rStyle w:val="CharSectno"/>
        </w:rPr>
        <w:t>76</w:t>
      </w:r>
      <w:r>
        <w:rPr>
          <w:snapToGrid w:val="0"/>
        </w:rPr>
        <w:t>.</w:t>
      </w:r>
      <w:r>
        <w:rPr>
          <w:snapToGrid w:val="0"/>
        </w:rPr>
        <w:tab/>
        <w:t>Return of licence</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301" w:name="_Toc403228692"/>
      <w:bookmarkStart w:id="1302" w:name="_Toc520092923"/>
      <w:bookmarkStart w:id="1303" w:name="_Toc105897501"/>
      <w:bookmarkStart w:id="1304" w:name="_Toc166319909"/>
      <w:r>
        <w:tab/>
        <w:t>[Section 76 amended by No. 4 of 2008 s. 53 and 80(1).]</w:t>
      </w:r>
    </w:p>
    <w:p>
      <w:pPr>
        <w:pStyle w:val="Heading5"/>
        <w:spacing w:before="180"/>
        <w:rPr>
          <w:snapToGrid w:val="0"/>
        </w:rPr>
      </w:pPr>
      <w:bookmarkStart w:id="1305" w:name="_Toc257881412"/>
      <w:bookmarkStart w:id="1306" w:name="_Toc247701788"/>
      <w:r>
        <w:rPr>
          <w:rStyle w:val="CharSectno"/>
        </w:rPr>
        <w:t>77</w:t>
      </w:r>
      <w:r>
        <w:rPr>
          <w:snapToGrid w:val="0"/>
        </w:rPr>
        <w:t>.</w:t>
      </w:r>
      <w:r>
        <w:rPr>
          <w:snapToGrid w:val="0"/>
        </w:rPr>
        <w:tab/>
        <w:t>Change of address of licensee</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307" w:name="_Toc403228693"/>
      <w:bookmarkStart w:id="1308" w:name="_Toc520092924"/>
      <w:bookmarkStart w:id="1309" w:name="_Toc105897502"/>
      <w:bookmarkStart w:id="1310" w:name="_Toc166319910"/>
      <w:r>
        <w:tab/>
        <w:t>[Section 77 amended by No. 4 of 2008 s. 54 and 80(1).]</w:t>
      </w:r>
    </w:p>
    <w:p>
      <w:pPr>
        <w:pStyle w:val="Heading5"/>
      </w:pPr>
      <w:bookmarkStart w:id="1311" w:name="_Toc247611655"/>
      <w:bookmarkStart w:id="1312" w:name="_Toc257881413"/>
      <w:bookmarkStart w:id="1313" w:name="_Toc247701789"/>
      <w:r>
        <w:rPr>
          <w:rStyle w:val="CharSectno"/>
        </w:rPr>
        <w:t>77A</w:t>
      </w:r>
      <w:r>
        <w:t>.</w:t>
      </w:r>
      <w:r>
        <w:tab/>
        <w:t>Licensee to give notice about offences</w:t>
      </w:r>
      <w:bookmarkEnd w:id="1311"/>
      <w:bookmarkEnd w:id="1312"/>
      <w:bookmarkEnd w:id="1313"/>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by No. 4 of 2008 s. 55.]</w:t>
      </w:r>
    </w:p>
    <w:p>
      <w:pPr>
        <w:pStyle w:val="Heading5"/>
        <w:rPr>
          <w:snapToGrid w:val="0"/>
        </w:rPr>
      </w:pPr>
      <w:bookmarkStart w:id="1314" w:name="_Toc257881414"/>
      <w:bookmarkStart w:id="1315" w:name="_Toc247701790"/>
      <w:r>
        <w:rPr>
          <w:rStyle w:val="CharSectno"/>
        </w:rPr>
        <w:t>78</w:t>
      </w:r>
      <w:r>
        <w:rPr>
          <w:snapToGrid w:val="0"/>
        </w:rPr>
        <w:t>.</w:t>
      </w:r>
      <w:r>
        <w:rPr>
          <w:snapToGrid w:val="0"/>
        </w:rPr>
        <w:tab/>
        <w:t>Records to be kept</w:t>
      </w:r>
      <w:bookmarkEnd w:id="1307"/>
      <w:bookmarkEnd w:id="1308"/>
      <w:bookmarkEnd w:id="1309"/>
      <w:bookmarkEnd w:id="1310"/>
      <w:bookmarkEnd w:id="1314"/>
      <w:bookmarkEnd w:id="1315"/>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bookmarkStart w:id="1316" w:name="_Toc403228694"/>
      <w:bookmarkStart w:id="1317" w:name="_Toc520092925"/>
      <w:bookmarkStart w:id="1318" w:name="_Toc105897503"/>
      <w:bookmarkStart w:id="1319" w:name="_Toc166319911"/>
      <w:r>
        <w:tab/>
        <w:t>[Section 78 amended by No. 4 of 2008 s. 56 and 80.]</w:t>
      </w:r>
    </w:p>
    <w:p>
      <w:pPr>
        <w:pStyle w:val="Heading5"/>
        <w:rPr>
          <w:snapToGrid w:val="0"/>
        </w:rPr>
      </w:pPr>
      <w:bookmarkStart w:id="1320" w:name="_Toc257881415"/>
      <w:bookmarkStart w:id="1321" w:name="_Toc247701791"/>
      <w:r>
        <w:rPr>
          <w:rStyle w:val="CharSectno"/>
        </w:rPr>
        <w:t>79</w:t>
      </w:r>
      <w:r>
        <w:rPr>
          <w:snapToGrid w:val="0"/>
        </w:rPr>
        <w:t>.</w:t>
      </w:r>
      <w:r>
        <w:rPr>
          <w:snapToGrid w:val="0"/>
        </w:rPr>
        <w:tab/>
        <w:t>Disposal of licence to another</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bookmarkStart w:id="1322" w:name="_Toc247611658"/>
      <w:bookmarkStart w:id="1323" w:name="_Toc89513354"/>
      <w:bookmarkStart w:id="1324" w:name="_Toc89752943"/>
      <w:bookmarkStart w:id="1325" w:name="_Toc89778518"/>
      <w:bookmarkStart w:id="1326" w:name="_Toc92705031"/>
      <w:bookmarkStart w:id="1327" w:name="_Toc102537061"/>
      <w:bookmarkStart w:id="1328" w:name="_Toc103671739"/>
      <w:bookmarkStart w:id="1329" w:name="_Toc103671867"/>
      <w:bookmarkStart w:id="1330" w:name="_Toc104706434"/>
      <w:bookmarkStart w:id="1331" w:name="_Toc104714816"/>
      <w:bookmarkStart w:id="1332" w:name="_Toc105897504"/>
      <w:bookmarkStart w:id="1333" w:name="_Toc125338704"/>
      <w:bookmarkStart w:id="1334" w:name="_Toc166300455"/>
      <w:bookmarkStart w:id="1335" w:name="_Toc166319912"/>
      <w:bookmarkStart w:id="1336" w:name="_Toc194981772"/>
      <w:bookmarkStart w:id="1337" w:name="_Toc194981899"/>
      <w:bookmarkStart w:id="1338" w:name="_Toc194982026"/>
      <w:bookmarkStart w:id="1339" w:name="_Toc194993635"/>
      <w:bookmarkStart w:id="1340" w:name="_Toc194993762"/>
      <w:bookmarkStart w:id="1341" w:name="_Toc196807259"/>
      <w:bookmarkStart w:id="1342" w:name="_Toc199814550"/>
      <w:bookmarkStart w:id="1343" w:name="_Toc223493795"/>
      <w:r>
        <w:tab/>
        <w:t>[Section 79 amended by No. 4 of 2008 s. 80(2).]</w:t>
      </w:r>
    </w:p>
    <w:p>
      <w:pPr>
        <w:pStyle w:val="Heading5"/>
      </w:pPr>
      <w:bookmarkStart w:id="1344" w:name="_Toc257881416"/>
      <w:bookmarkStart w:id="1345" w:name="_Toc247701792"/>
      <w:r>
        <w:rPr>
          <w:rStyle w:val="CharSectno"/>
        </w:rPr>
        <w:t>79A</w:t>
      </w:r>
      <w:r>
        <w:t>.</w:t>
      </w:r>
      <w:r>
        <w:tab/>
        <w:t xml:space="preserve">Certain unlicensed persons not to be employed in </w:t>
      </w:r>
      <w:del w:id="1346" w:author="svcMRProcess" w:date="2018-09-08T17:02:00Z">
        <w:r>
          <w:delText xml:space="preserve">an </w:delText>
        </w:r>
      </w:del>
      <w:r>
        <w:t>agent’s business</w:t>
      </w:r>
      <w:bookmarkEnd w:id="1322"/>
      <w:bookmarkEnd w:id="1344"/>
      <w:bookmarkEnd w:id="1345"/>
    </w:p>
    <w:p>
      <w:pPr>
        <w:pStyle w:val="Subsection"/>
      </w:pPr>
      <w:r>
        <w:tab/>
        <w:t>(1)</w:t>
      </w:r>
      <w:r>
        <w:tab/>
        <w:t xml:space="preserve">In subsection (1) — </w:t>
      </w:r>
    </w:p>
    <w:p>
      <w:pPr>
        <w:pStyle w:val="Defstart"/>
      </w:pPr>
      <w:r>
        <w:rPr>
          <w:b/>
        </w:rPr>
        <w:tab/>
      </w:r>
      <w:del w:id="1347" w:author="svcMRProcess" w:date="2018-09-08T17:02:00Z">
        <w:r>
          <w:rPr>
            <w:b/>
          </w:rPr>
          <w:delText>“</w:delText>
        </w:r>
      </w:del>
      <w:r>
        <w:rPr>
          <w:rStyle w:val="CharDefText"/>
        </w:rPr>
        <w:t>employ</w:t>
      </w:r>
      <w:del w:id="1348" w:author="svcMRProcess" w:date="2018-09-08T17:02:00Z">
        <w:r>
          <w:rPr>
            <w:b/>
          </w:rPr>
          <w:delText>”</w:delText>
        </w:r>
        <w:r>
          <w:rPr>
            <w:bCs/>
          </w:rPr>
          <w:delText>,</w:delText>
        </w:r>
      </w:del>
      <w:ins w:id="1349" w:author="svcMRProcess" w:date="2018-09-08T17:02:00Z">
        <w:r>
          <w:rPr>
            <w:bCs/>
          </w:rPr>
          <w:t>,</w:t>
        </w:r>
      </w:ins>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Footnotesection"/>
      </w:pPr>
      <w:r>
        <w:tab/>
        <w:t>[Section 79A inserted by No. 4 of 2008 s. 57.]</w:t>
      </w:r>
    </w:p>
    <w:p>
      <w:pPr>
        <w:pStyle w:val="Heading2"/>
      </w:pPr>
      <w:bookmarkStart w:id="1350" w:name="_Toc247701793"/>
      <w:bookmarkStart w:id="1351" w:name="_Toc251830130"/>
      <w:bookmarkStart w:id="1352" w:name="_Toc252354523"/>
      <w:bookmarkStart w:id="1353" w:name="_Toc252354667"/>
      <w:bookmarkStart w:id="1354" w:name="_Toc252868530"/>
      <w:bookmarkStart w:id="1355" w:name="_Toc252868678"/>
      <w:bookmarkStart w:id="1356" w:name="_Toc252868824"/>
      <w:bookmarkStart w:id="1357" w:name="_Toc256061363"/>
      <w:bookmarkStart w:id="1358" w:name="_Toc256160305"/>
      <w:bookmarkStart w:id="1359" w:name="_Toc256429177"/>
      <w:bookmarkStart w:id="1360" w:name="_Toc257881417"/>
      <w:r>
        <w:rPr>
          <w:rStyle w:val="CharPartNo"/>
        </w:rPr>
        <w:t>Part 9</w:t>
      </w:r>
      <w:r>
        <w:rPr>
          <w:rStyle w:val="CharDivNo"/>
        </w:rPr>
        <w:t> </w:t>
      </w:r>
      <w:r>
        <w:t>—</w:t>
      </w:r>
      <w:r>
        <w:rPr>
          <w:rStyle w:val="CharDivText"/>
        </w:rPr>
        <w:t> </w:t>
      </w:r>
      <w:r>
        <w:rPr>
          <w:rStyle w:val="CharPartText"/>
        </w:rPr>
        <w:t>Random drug testing</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50"/>
      <w:bookmarkEnd w:id="1351"/>
      <w:bookmarkEnd w:id="1352"/>
      <w:bookmarkEnd w:id="1353"/>
      <w:bookmarkEnd w:id="1354"/>
      <w:bookmarkEnd w:id="1355"/>
      <w:bookmarkEnd w:id="1356"/>
      <w:bookmarkEnd w:id="1357"/>
      <w:bookmarkEnd w:id="1358"/>
      <w:bookmarkEnd w:id="1359"/>
      <w:bookmarkEnd w:id="1360"/>
    </w:p>
    <w:p>
      <w:pPr>
        <w:pStyle w:val="Footnoteheading"/>
      </w:pPr>
      <w:bookmarkStart w:id="1361" w:name="_Toc403228695"/>
      <w:bookmarkStart w:id="1362" w:name="_Toc520092926"/>
      <w:bookmarkStart w:id="1363" w:name="_Toc105897505"/>
      <w:bookmarkStart w:id="1364" w:name="_Toc166319913"/>
      <w:r>
        <w:tab/>
        <w:t>[Heading amended by No. 4 of 2008 s. 58.]</w:t>
      </w:r>
    </w:p>
    <w:p>
      <w:pPr>
        <w:pStyle w:val="Heading5"/>
      </w:pPr>
      <w:bookmarkStart w:id="1365" w:name="_Toc247611661"/>
      <w:bookmarkStart w:id="1366" w:name="_Toc247701794"/>
      <w:bookmarkStart w:id="1367" w:name="_Toc257881418"/>
      <w:r>
        <w:rPr>
          <w:rStyle w:val="CharSectno"/>
        </w:rPr>
        <w:t>79B</w:t>
      </w:r>
      <w:r>
        <w:t>.</w:t>
      </w:r>
      <w:r>
        <w:tab/>
      </w:r>
      <w:bookmarkEnd w:id="1365"/>
      <w:del w:id="1368" w:author="svcMRProcess" w:date="2018-09-08T17:02:00Z">
        <w:r>
          <w:delText>Interpretation</w:delText>
        </w:r>
      </w:del>
      <w:bookmarkEnd w:id="1366"/>
      <w:ins w:id="1369" w:author="svcMRProcess" w:date="2018-09-08T17:02:00Z">
        <w:r>
          <w:t>Term used: licensee</w:t>
        </w:r>
      </w:ins>
      <w:bookmarkEnd w:id="1367"/>
    </w:p>
    <w:p>
      <w:pPr>
        <w:pStyle w:val="Subsection"/>
      </w:pPr>
      <w:r>
        <w:tab/>
      </w:r>
      <w:r>
        <w:tab/>
        <w:t xml:space="preserve">In this Part — </w:t>
      </w:r>
    </w:p>
    <w:p>
      <w:pPr>
        <w:pStyle w:val="Defstart"/>
      </w:pPr>
      <w:r>
        <w:rPr>
          <w:b/>
        </w:rPr>
        <w:tab/>
      </w:r>
      <w:del w:id="1370" w:author="svcMRProcess" w:date="2018-09-08T17:02:00Z">
        <w:r>
          <w:rPr>
            <w:b/>
          </w:rPr>
          <w:delText>“</w:delText>
        </w:r>
      </w:del>
      <w:r>
        <w:rPr>
          <w:rStyle w:val="CharDefText"/>
        </w:rPr>
        <w:t>licensee</w:t>
      </w:r>
      <w:del w:id="1371" w:author="svcMRProcess" w:date="2018-09-08T17:02:00Z">
        <w:r>
          <w:rPr>
            <w:b/>
          </w:rPr>
          <w:delText>”</w:delText>
        </w:r>
      </w:del>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by No. 4 of 2008 s. 59.]</w:t>
      </w:r>
    </w:p>
    <w:p>
      <w:pPr>
        <w:pStyle w:val="Heading5"/>
        <w:rPr>
          <w:snapToGrid w:val="0"/>
        </w:rPr>
      </w:pPr>
      <w:bookmarkStart w:id="1372" w:name="_Toc257881419"/>
      <w:bookmarkStart w:id="1373" w:name="_Toc247701795"/>
      <w:r>
        <w:rPr>
          <w:rStyle w:val="CharSectno"/>
        </w:rPr>
        <w:t>80</w:t>
      </w:r>
      <w:r>
        <w:rPr>
          <w:snapToGrid w:val="0"/>
        </w:rPr>
        <w:t>.</w:t>
      </w:r>
      <w:r>
        <w:rPr>
          <w:snapToGrid w:val="0"/>
        </w:rPr>
        <w:tab/>
        <w:t>Licensee may be directed to provide blood or urine for analysis</w:t>
      </w:r>
      <w:bookmarkEnd w:id="1361"/>
      <w:bookmarkEnd w:id="1362"/>
      <w:bookmarkEnd w:id="1363"/>
      <w:bookmarkEnd w:id="1364"/>
      <w:bookmarkEnd w:id="1372"/>
      <w:bookmarkEnd w:id="1373"/>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Ednotesubsection"/>
        <w:rPr>
          <w:del w:id="1374" w:author="svcMRProcess" w:date="2018-09-08T17:02:00Z"/>
        </w:rPr>
      </w:pPr>
      <w:bookmarkStart w:id="1375" w:name="_Toc403228696"/>
      <w:bookmarkStart w:id="1376" w:name="_Toc520092927"/>
      <w:bookmarkStart w:id="1377" w:name="_Toc105897506"/>
      <w:bookmarkStart w:id="1378" w:name="_Toc166319914"/>
      <w:del w:id="1379" w:author="svcMRProcess" w:date="2018-09-08T17:02:00Z">
        <w:r>
          <w:tab/>
          <w:delText>[(5)</w:delText>
        </w:r>
        <w:r>
          <w:tab/>
          <w:delText>deleted]</w:delText>
        </w:r>
      </w:del>
    </w:p>
    <w:p>
      <w:pPr>
        <w:pStyle w:val="Footnotesection"/>
      </w:pPr>
      <w:r>
        <w:tab/>
        <w:t>[Section 80 amended by No. 4 of 2008 s. 60.]</w:t>
      </w:r>
    </w:p>
    <w:p>
      <w:pPr>
        <w:pStyle w:val="Heading5"/>
        <w:rPr>
          <w:snapToGrid w:val="0"/>
        </w:rPr>
      </w:pPr>
      <w:bookmarkStart w:id="1380" w:name="_Toc257881420"/>
      <w:bookmarkStart w:id="1381" w:name="_Toc247701796"/>
      <w:r>
        <w:rPr>
          <w:rStyle w:val="CharSectno"/>
        </w:rPr>
        <w:t>81</w:t>
      </w:r>
      <w:r>
        <w:rPr>
          <w:snapToGrid w:val="0"/>
        </w:rPr>
        <w:t>.</w:t>
      </w:r>
      <w:r>
        <w:rPr>
          <w:snapToGrid w:val="0"/>
        </w:rPr>
        <w:tab/>
        <w:t>Licence may be revoked</w:t>
      </w:r>
      <w:bookmarkEnd w:id="1375"/>
      <w:bookmarkEnd w:id="1376"/>
      <w:bookmarkEnd w:id="1377"/>
      <w:bookmarkEnd w:id="1378"/>
      <w:bookmarkEnd w:id="1380"/>
      <w:bookmarkEnd w:id="1381"/>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1382" w:name="_Toc403228697"/>
      <w:bookmarkStart w:id="1383" w:name="_Toc520092928"/>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Ednotesubsection"/>
        <w:rPr>
          <w:del w:id="1384" w:author="svcMRProcess" w:date="2018-09-08T17:02:00Z"/>
        </w:rPr>
      </w:pPr>
      <w:del w:id="1385" w:author="svcMRProcess" w:date="2018-09-08T17:02:00Z">
        <w:r>
          <w:tab/>
          <w:delText>[(4)</w:delText>
        </w:r>
        <w:r>
          <w:tab/>
          <w:delText>deleted]</w:delText>
        </w:r>
      </w:del>
    </w:p>
    <w:p>
      <w:pPr>
        <w:pStyle w:val="Footnotesection"/>
      </w:pPr>
      <w:r>
        <w:tab/>
        <w:t>[Section 81 amended by No. 55 of 2004 s. 1078; No. 4 of 2008 s. 61.]</w:t>
      </w:r>
    </w:p>
    <w:p>
      <w:pPr>
        <w:pStyle w:val="Heading5"/>
        <w:rPr>
          <w:snapToGrid w:val="0"/>
        </w:rPr>
      </w:pPr>
      <w:bookmarkStart w:id="1386" w:name="_Toc105897507"/>
      <w:bookmarkStart w:id="1387" w:name="_Toc166319915"/>
      <w:bookmarkStart w:id="1388" w:name="_Toc257881421"/>
      <w:bookmarkStart w:id="1389" w:name="_Toc247701797"/>
      <w:r>
        <w:rPr>
          <w:rStyle w:val="CharSectno"/>
        </w:rPr>
        <w:t>82</w:t>
      </w:r>
      <w:r>
        <w:rPr>
          <w:snapToGrid w:val="0"/>
        </w:rPr>
        <w:t>.</w:t>
      </w:r>
      <w:r>
        <w:rPr>
          <w:snapToGrid w:val="0"/>
        </w:rPr>
        <w:tab/>
        <w:t>Cost of test may be recovered</w:t>
      </w:r>
      <w:bookmarkEnd w:id="1382"/>
      <w:bookmarkEnd w:id="1383"/>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bookmarkStart w:id="1390" w:name="_Toc403228698"/>
      <w:bookmarkStart w:id="1391" w:name="_Toc520092929"/>
      <w:bookmarkStart w:id="1392" w:name="_Toc105897508"/>
      <w:bookmarkStart w:id="1393" w:name="_Toc166319916"/>
      <w:r>
        <w:tab/>
        <w:t>[Section 82 amended by No. 4 of 2008 s. 62.]</w:t>
      </w:r>
    </w:p>
    <w:p>
      <w:pPr>
        <w:pStyle w:val="Heading5"/>
        <w:rPr>
          <w:snapToGrid w:val="0"/>
        </w:rPr>
      </w:pPr>
      <w:bookmarkStart w:id="1394" w:name="_Toc257881422"/>
      <w:bookmarkStart w:id="1395" w:name="_Toc247701798"/>
      <w:r>
        <w:rPr>
          <w:rStyle w:val="CharSectno"/>
        </w:rPr>
        <w:t>83</w:t>
      </w:r>
      <w:r>
        <w:rPr>
          <w:snapToGrid w:val="0"/>
        </w:rPr>
        <w:t>.</w:t>
      </w:r>
      <w:r>
        <w:rPr>
          <w:snapToGrid w:val="0"/>
        </w:rPr>
        <w:tab/>
        <w:t>Regulations relating to drug tests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1396" w:name="_Toc89513359"/>
      <w:bookmarkStart w:id="1397" w:name="_Toc89752948"/>
      <w:bookmarkStart w:id="1398" w:name="_Toc89778523"/>
      <w:bookmarkStart w:id="1399" w:name="_Toc92705036"/>
      <w:bookmarkStart w:id="1400" w:name="_Toc102537066"/>
      <w:bookmarkStart w:id="1401" w:name="_Toc103671744"/>
      <w:bookmarkStart w:id="1402" w:name="_Toc103671872"/>
      <w:bookmarkStart w:id="1403" w:name="_Toc104706439"/>
      <w:bookmarkStart w:id="1404" w:name="_Toc104714821"/>
      <w:bookmarkStart w:id="1405" w:name="_Toc105897509"/>
      <w:bookmarkStart w:id="1406" w:name="_Toc125338709"/>
      <w:bookmarkStart w:id="1407" w:name="_Toc166300460"/>
      <w:bookmarkStart w:id="1408" w:name="_Toc166319917"/>
      <w:bookmarkStart w:id="1409" w:name="_Toc194981777"/>
      <w:bookmarkStart w:id="1410" w:name="_Toc194981904"/>
      <w:bookmarkStart w:id="1411" w:name="_Toc194982031"/>
      <w:bookmarkStart w:id="1412" w:name="_Toc194993640"/>
      <w:bookmarkStart w:id="1413" w:name="_Toc194993767"/>
      <w:bookmarkStart w:id="1414" w:name="_Toc196807264"/>
      <w:bookmarkStart w:id="1415" w:name="_Toc199814555"/>
      <w:bookmarkStart w:id="1416" w:name="_Toc223493800"/>
      <w:bookmarkStart w:id="1417" w:name="_Toc247701799"/>
      <w:bookmarkStart w:id="1418" w:name="_Toc251830136"/>
      <w:bookmarkStart w:id="1419" w:name="_Toc252354529"/>
      <w:bookmarkStart w:id="1420" w:name="_Toc252354673"/>
      <w:bookmarkStart w:id="1421" w:name="_Toc252868536"/>
      <w:bookmarkStart w:id="1422" w:name="_Toc252868684"/>
      <w:bookmarkStart w:id="1423" w:name="_Toc252868830"/>
      <w:bookmarkStart w:id="1424" w:name="_Toc256061369"/>
      <w:bookmarkStart w:id="1425" w:name="_Toc256160311"/>
      <w:bookmarkStart w:id="1426" w:name="_Toc256429183"/>
      <w:bookmarkStart w:id="1427" w:name="_Toc257881423"/>
      <w:r>
        <w:rPr>
          <w:rStyle w:val="CharPartNo"/>
        </w:rPr>
        <w:t>Part 10</w:t>
      </w:r>
      <w:r>
        <w:t> — </w:t>
      </w:r>
      <w:r>
        <w:rPr>
          <w:rStyle w:val="CharPartText"/>
        </w:rPr>
        <w:t>Miscellaneous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t xml:space="preserve"> </w:t>
      </w:r>
    </w:p>
    <w:p>
      <w:pPr>
        <w:pStyle w:val="Heading3"/>
      </w:pPr>
      <w:bookmarkStart w:id="1428" w:name="_Toc247701800"/>
      <w:bookmarkStart w:id="1429" w:name="_Toc251830137"/>
      <w:bookmarkStart w:id="1430" w:name="_Toc252354530"/>
      <w:bookmarkStart w:id="1431" w:name="_Toc252354674"/>
      <w:bookmarkStart w:id="1432" w:name="_Toc252868537"/>
      <w:bookmarkStart w:id="1433" w:name="_Toc252868685"/>
      <w:bookmarkStart w:id="1434" w:name="_Toc252868831"/>
      <w:bookmarkStart w:id="1435" w:name="_Toc256061370"/>
      <w:bookmarkStart w:id="1436" w:name="_Toc256160312"/>
      <w:bookmarkStart w:id="1437" w:name="_Toc256429184"/>
      <w:bookmarkStart w:id="1438" w:name="_Toc257881424"/>
      <w:r>
        <w:rPr>
          <w:rStyle w:val="CharDivNo"/>
        </w:rPr>
        <w:t>Division 1</w:t>
      </w:r>
      <w:r>
        <w:t> — </w:t>
      </w:r>
      <w:r>
        <w:rPr>
          <w:rStyle w:val="CharDivText"/>
        </w:rPr>
        <w:t>Records</w:t>
      </w:r>
      <w:bookmarkEnd w:id="1428"/>
      <w:bookmarkEnd w:id="1429"/>
      <w:bookmarkEnd w:id="1430"/>
      <w:bookmarkEnd w:id="1431"/>
      <w:bookmarkEnd w:id="1432"/>
      <w:bookmarkEnd w:id="1433"/>
      <w:bookmarkEnd w:id="1434"/>
      <w:bookmarkEnd w:id="1435"/>
      <w:bookmarkEnd w:id="1436"/>
      <w:bookmarkEnd w:id="1437"/>
      <w:bookmarkEnd w:id="1438"/>
    </w:p>
    <w:p>
      <w:pPr>
        <w:pStyle w:val="Footnoteheading"/>
      </w:pPr>
      <w:bookmarkStart w:id="1439" w:name="_Toc403228699"/>
      <w:bookmarkStart w:id="1440" w:name="_Toc520092930"/>
      <w:bookmarkStart w:id="1441" w:name="_Toc105897510"/>
      <w:bookmarkStart w:id="1442" w:name="_Toc166319918"/>
      <w:r>
        <w:tab/>
        <w:t>[Heading inserted by No. 4 of 2008 s. 63.]</w:t>
      </w:r>
    </w:p>
    <w:p>
      <w:pPr>
        <w:pStyle w:val="Heading5"/>
        <w:spacing w:before="180"/>
        <w:rPr>
          <w:snapToGrid w:val="0"/>
        </w:rPr>
      </w:pPr>
      <w:bookmarkStart w:id="1443" w:name="_Toc257881425"/>
      <w:bookmarkStart w:id="1444" w:name="_Toc247701801"/>
      <w:r>
        <w:rPr>
          <w:rStyle w:val="CharSectno"/>
        </w:rPr>
        <w:t>84</w:t>
      </w:r>
      <w:r>
        <w:rPr>
          <w:snapToGrid w:val="0"/>
        </w:rPr>
        <w:t>.</w:t>
      </w:r>
      <w:r>
        <w:rPr>
          <w:snapToGrid w:val="0"/>
        </w:rPr>
        <w:tab/>
        <w:t>Records to be kept by person who engages crowd controller</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1445" w:name="_Toc403228700"/>
      <w:bookmarkStart w:id="1446" w:name="_Toc520092931"/>
      <w:bookmarkStart w:id="1447" w:name="_Toc105897511"/>
      <w:bookmarkStart w:id="1448" w:name="_Toc166319919"/>
      <w:r>
        <w:rPr>
          <w:snapToGrid w:val="0"/>
        </w:rPr>
        <w:tab/>
        <w:t>Penalty: a fine of $15 000.</w:t>
      </w:r>
    </w:p>
    <w:p>
      <w:pPr>
        <w:pStyle w:val="Footnotesection"/>
      </w:pPr>
      <w:r>
        <w:tab/>
        <w:t>[Section 84 amended by No. 4 of 2008 s. 64.]</w:t>
      </w:r>
    </w:p>
    <w:p>
      <w:pPr>
        <w:pStyle w:val="Heading5"/>
        <w:spacing w:before="180"/>
        <w:rPr>
          <w:snapToGrid w:val="0"/>
        </w:rPr>
      </w:pPr>
      <w:bookmarkStart w:id="1449" w:name="_Toc257881426"/>
      <w:bookmarkStart w:id="1450" w:name="_Toc247701802"/>
      <w:r>
        <w:rPr>
          <w:rStyle w:val="CharSectno"/>
        </w:rPr>
        <w:t>85</w:t>
      </w:r>
      <w:r>
        <w:rPr>
          <w:snapToGrid w:val="0"/>
        </w:rPr>
        <w:t>.</w:t>
      </w:r>
      <w:r>
        <w:rPr>
          <w:snapToGrid w:val="0"/>
        </w:rPr>
        <w:tab/>
        <w:t>Inspection of records</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451" w:name="_Toc403228701"/>
      <w:bookmarkStart w:id="1452" w:name="_Toc520092932"/>
      <w:bookmarkStart w:id="1453" w:name="_Toc105897512"/>
      <w:bookmarkStart w:id="1454" w:name="_Toc166319920"/>
      <w:r>
        <w:tab/>
        <w:t>[Section 85 amended by No. 4 of 2008 s. 65 and 80(1).]</w:t>
      </w:r>
    </w:p>
    <w:p>
      <w:pPr>
        <w:pStyle w:val="Heading5"/>
        <w:spacing w:before="160"/>
        <w:rPr>
          <w:snapToGrid w:val="0"/>
        </w:rPr>
      </w:pPr>
      <w:bookmarkStart w:id="1455" w:name="_Toc257881427"/>
      <w:bookmarkStart w:id="1456" w:name="_Toc247701803"/>
      <w:r>
        <w:rPr>
          <w:rStyle w:val="CharSectno"/>
        </w:rPr>
        <w:t>86</w:t>
      </w:r>
      <w:r>
        <w:rPr>
          <w:snapToGrid w:val="0"/>
        </w:rPr>
        <w:t>.</w:t>
      </w:r>
      <w:r>
        <w:rPr>
          <w:snapToGrid w:val="0"/>
        </w:rPr>
        <w:tab/>
        <w:t>Police may retain records for certain purposes</w:t>
      </w:r>
      <w:bookmarkEnd w:id="1451"/>
      <w:bookmarkEnd w:id="1452"/>
      <w:bookmarkEnd w:id="1453"/>
      <w:bookmarkEnd w:id="1454"/>
      <w:bookmarkEnd w:id="1455"/>
      <w:bookmarkEnd w:id="1456"/>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bookmarkStart w:id="1457" w:name="_Toc403228702"/>
      <w:bookmarkStart w:id="1458" w:name="_Toc520092933"/>
      <w:bookmarkStart w:id="1459" w:name="_Toc105897513"/>
      <w:bookmarkStart w:id="1460" w:name="_Toc166319921"/>
      <w:r>
        <w:tab/>
        <w:t>[Section 86 amended by No. 4 of 2008 s. 66.]</w:t>
      </w:r>
    </w:p>
    <w:p>
      <w:pPr>
        <w:pStyle w:val="Heading5"/>
        <w:spacing w:before="160"/>
        <w:rPr>
          <w:snapToGrid w:val="0"/>
        </w:rPr>
      </w:pPr>
      <w:bookmarkStart w:id="1461" w:name="_Toc257881428"/>
      <w:bookmarkStart w:id="1462" w:name="_Toc247701804"/>
      <w:r>
        <w:rPr>
          <w:rStyle w:val="CharSectno"/>
        </w:rPr>
        <w:t>87</w:t>
      </w:r>
      <w:r>
        <w:rPr>
          <w:snapToGrid w:val="0"/>
        </w:rPr>
        <w:t>.</w:t>
      </w:r>
      <w:r>
        <w:rPr>
          <w:snapToGrid w:val="0"/>
        </w:rPr>
        <w:tab/>
        <w:t>Obstruction of police</w:t>
      </w:r>
      <w:bookmarkEnd w:id="1457"/>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bookmarkStart w:id="1463" w:name="_Toc403228703"/>
      <w:bookmarkStart w:id="1464" w:name="_Toc520092934"/>
      <w:bookmarkStart w:id="1465" w:name="_Toc105897514"/>
      <w:bookmarkStart w:id="1466" w:name="_Toc166319922"/>
      <w:r>
        <w:tab/>
        <w:t>[Section 87 amended by No. 4 of 2008 s. 67 and 80(1).]</w:t>
      </w:r>
    </w:p>
    <w:p>
      <w:pPr>
        <w:pStyle w:val="Heading3"/>
      </w:pPr>
      <w:bookmarkStart w:id="1467" w:name="_Toc247611671"/>
      <w:bookmarkStart w:id="1468" w:name="_Toc247701805"/>
      <w:bookmarkStart w:id="1469" w:name="_Toc251830142"/>
      <w:bookmarkStart w:id="1470" w:name="_Toc252354535"/>
      <w:bookmarkStart w:id="1471" w:name="_Toc252354679"/>
      <w:bookmarkStart w:id="1472" w:name="_Toc252868542"/>
      <w:bookmarkStart w:id="1473" w:name="_Toc252868690"/>
      <w:bookmarkStart w:id="1474" w:name="_Toc252868836"/>
      <w:bookmarkStart w:id="1475" w:name="_Toc256061375"/>
      <w:bookmarkStart w:id="1476" w:name="_Toc256160317"/>
      <w:bookmarkStart w:id="1477" w:name="_Toc256429189"/>
      <w:bookmarkStart w:id="1478" w:name="_Toc257881429"/>
      <w:bookmarkStart w:id="1479" w:name="_Toc403228704"/>
      <w:bookmarkStart w:id="1480" w:name="_Toc520092935"/>
      <w:bookmarkStart w:id="1481" w:name="_Toc105897515"/>
      <w:bookmarkStart w:id="1482" w:name="_Toc166319923"/>
      <w:bookmarkEnd w:id="1463"/>
      <w:bookmarkEnd w:id="1464"/>
      <w:bookmarkEnd w:id="1465"/>
      <w:bookmarkEnd w:id="1466"/>
      <w:r>
        <w:rPr>
          <w:rStyle w:val="CharDivNo"/>
        </w:rPr>
        <w:t>Division 2</w:t>
      </w:r>
      <w:r>
        <w:t> — </w:t>
      </w:r>
      <w:r>
        <w:rPr>
          <w:rStyle w:val="CharDivText"/>
        </w:rPr>
        <w:t>Legal proceedings</w:t>
      </w:r>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pPr>
      <w:bookmarkStart w:id="1483" w:name="_Toc247611672"/>
      <w:r>
        <w:tab/>
        <w:t>[Heading inserted by No. 4 of 2008 s. 68.]</w:t>
      </w:r>
    </w:p>
    <w:p>
      <w:pPr>
        <w:pStyle w:val="Heading5"/>
        <w:spacing w:before="160"/>
      </w:pPr>
      <w:bookmarkStart w:id="1484" w:name="_Toc257881430"/>
      <w:bookmarkStart w:id="1485" w:name="_Toc247701806"/>
      <w:r>
        <w:rPr>
          <w:rStyle w:val="CharSectno"/>
        </w:rPr>
        <w:t>88</w:t>
      </w:r>
      <w:r>
        <w:t>.</w:t>
      </w:r>
      <w:r>
        <w:tab/>
        <w:t>Designated persons</w:t>
      </w:r>
      <w:bookmarkEnd w:id="1483"/>
      <w:bookmarkEnd w:id="1484"/>
      <w:bookmarkEnd w:id="1485"/>
    </w:p>
    <w:p>
      <w:pPr>
        <w:pStyle w:val="Subsection"/>
        <w:spacing w:before="100"/>
      </w:pPr>
      <w:r>
        <w:tab/>
        <w:t>(1)</w:t>
      </w:r>
      <w:r>
        <w:tab/>
        <w:t xml:space="preserve">In sections 88A and 88B — </w:t>
      </w:r>
    </w:p>
    <w:p>
      <w:pPr>
        <w:pStyle w:val="Defstart"/>
      </w:pPr>
      <w:r>
        <w:rPr>
          <w:b/>
        </w:rPr>
        <w:tab/>
      </w:r>
      <w:del w:id="1486" w:author="svcMRProcess" w:date="2018-09-08T17:02:00Z">
        <w:r>
          <w:rPr>
            <w:b/>
          </w:rPr>
          <w:delText>“</w:delText>
        </w:r>
      </w:del>
      <w:r>
        <w:rPr>
          <w:rStyle w:val="CharDefText"/>
        </w:rPr>
        <w:t>designated person</w:t>
      </w:r>
      <w:del w:id="1487" w:author="svcMRProcess" w:date="2018-09-08T17:02:00Z">
        <w:r>
          <w:rPr>
            <w:b/>
          </w:rPr>
          <w:delText>”</w:delText>
        </w:r>
      </w:del>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bookmarkStart w:id="1488" w:name="_Toc247611673"/>
      <w:r>
        <w:tab/>
        <w:t>[Section 88 inserted by No. 4 of 2008 s. 68.]</w:t>
      </w:r>
    </w:p>
    <w:p>
      <w:pPr>
        <w:pStyle w:val="Heading5"/>
      </w:pPr>
      <w:bookmarkStart w:id="1489" w:name="_Toc257881431"/>
      <w:bookmarkStart w:id="1490" w:name="_Toc247701807"/>
      <w:r>
        <w:rPr>
          <w:rStyle w:val="CharSectno"/>
        </w:rPr>
        <w:t>88A</w:t>
      </w:r>
      <w:r>
        <w:t>.</w:t>
      </w:r>
      <w:r>
        <w:tab/>
        <w:t>Infringement notices</w:t>
      </w:r>
      <w:bookmarkEnd w:id="1488"/>
      <w:bookmarkEnd w:id="1489"/>
      <w:bookmarkEnd w:id="1490"/>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bookmarkStart w:id="1491" w:name="_Toc247611674"/>
      <w:r>
        <w:tab/>
        <w:t>[Section 88A inserted by No. 4 of 2008 s. 68.]</w:t>
      </w:r>
    </w:p>
    <w:p>
      <w:pPr>
        <w:pStyle w:val="Heading5"/>
      </w:pPr>
      <w:bookmarkStart w:id="1492" w:name="_Toc257881432"/>
      <w:bookmarkStart w:id="1493" w:name="_Toc247701808"/>
      <w:r>
        <w:rPr>
          <w:rStyle w:val="CharSectno"/>
        </w:rPr>
        <w:t>88B</w:t>
      </w:r>
      <w:r>
        <w:t>.</w:t>
      </w:r>
      <w:r>
        <w:tab/>
        <w:t>Withdrawal of infringement notice</w:t>
      </w:r>
      <w:bookmarkEnd w:id="1491"/>
      <w:bookmarkEnd w:id="1492"/>
      <w:bookmarkEnd w:id="1493"/>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bookmarkStart w:id="1494" w:name="_Toc247611675"/>
      <w:r>
        <w:tab/>
        <w:t>[Section 88B inserted by No. 4 of 2008 s. 68.]</w:t>
      </w:r>
    </w:p>
    <w:p>
      <w:pPr>
        <w:pStyle w:val="Heading5"/>
      </w:pPr>
      <w:bookmarkStart w:id="1495" w:name="_Toc257881433"/>
      <w:bookmarkStart w:id="1496" w:name="_Toc247701809"/>
      <w:r>
        <w:rPr>
          <w:rStyle w:val="CharSectno"/>
        </w:rPr>
        <w:t>88C</w:t>
      </w:r>
      <w:r>
        <w:t>.</w:t>
      </w:r>
      <w:r>
        <w:tab/>
        <w:t>Benefit of paying modified penalty</w:t>
      </w:r>
      <w:bookmarkEnd w:id="1494"/>
      <w:bookmarkEnd w:id="1495"/>
      <w:bookmarkEnd w:id="1496"/>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bookmarkStart w:id="1497" w:name="_Toc247611676"/>
      <w:r>
        <w:tab/>
        <w:t>[Section 88C inserted by No. 4 of 2008 s. 68.]</w:t>
      </w:r>
    </w:p>
    <w:p>
      <w:pPr>
        <w:pStyle w:val="Heading5"/>
      </w:pPr>
      <w:bookmarkStart w:id="1498" w:name="_Toc257881434"/>
      <w:bookmarkStart w:id="1499" w:name="_Toc247701810"/>
      <w:r>
        <w:rPr>
          <w:rStyle w:val="CharSectno"/>
        </w:rPr>
        <w:t>88D</w:t>
      </w:r>
      <w:r>
        <w:t>.</w:t>
      </w:r>
      <w:r>
        <w:tab/>
        <w:t>No admission implied by payment</w:t>
      </w:r>
      <w:bookmarkEnd w:id="1497"/>
      <w:bookmarkEnd w:id="1498"/>
      <w:bookmarkEnd w:id="1499"/>
    </w:p>
    <w:p>
      <w:pPr>
        <w:pStyle w:val="Subsection"/>
      </w:pPr>
      <w:r>
        <w:tab/>
      </w:r>
      <w:r>
        <w:tab/>
        <w:t>The payment of a modified penalty is not to be regarded as an admission for the purposes of any proceedings, whether civil or criminal.</w:t>
      </w:r>
    </w:p>
    <w:p>
      <w:pPr>
        <w:pStyle w:val="Footnotesection"/>
      </w:pPr>
      <w:bookmarkStart w:id="1500" w:name="_Toc247611677"/>
      <w:r>
        <w:tab/>
        <w:t>[Section 88D inserted by No. 4 of 2008 s. 68.]</w:t>
      </w:r>
    </w:p>
    <w:p>
      <w:pPr>
        <w:pStyle w:val="Heading5"/>
      </w:pPr>
      <w:bookmarkStart w:id="1501" w:name="_Toc257881435"/>
      <w:bookmarkStart w:id="1502" w:name="_Toc247701811"/>
      <w:r>
        <w:rPr>
          <w:rStyle w:val="CharSectno"/>
        </w:rPr>
        <w:t>88E</w:t>
      </w:r>
      <w:r>
        <w:t>.</w:t>
      </w:r>
      <w:r>
        <w:tab/>
        <w:t>Application of penalties collected</w:t>
      </w:r>
      <w:bookmarkEnd w:id="1500"/>
      <w:bookmarkEnd w:id="1501"/>
      <w:bookmarkEnd w:id="1502"/>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by No. 4 of 2008 s. 68.]</w:t>
      </w:r>
    </w:p>
    <w:p>
      <w:pPr>
        <w:pStyle w:val="Heading5"/>
        <w:spacing w:before="180"/>
        <w:rPr>
          <w:snapToGrid w:val="0"/>
        </w:rPr>
      </w:pPr>
      <w:bookmarkStart w:id="1503" w:name="_Toc257881436"/>
      <w:bookmarkStart w:id="1504" w:name="_Toc247701812"/>
      <w:r>
        <w:rPr>
          <w:rStyle w:val="CharSectno"/>
        </w:rPr>
        <w:t>89</w:t>
      </w:r>
      <w:r>
        <w:rPr>
          <w:snapToGrid w:val="0"/>
        </w:rPr>
        <w:t>.</w:t>
      </w:r>
      <w:r>
        <w:rPr>
          <w:snapToGrid w:val="0"/>
        </w:rPr>
        <w:tab/>
        <w:t>Liability of partners and bodies corporate</w:t>
      </w:r>
      <w:bookmarkEnd w:id="1479"/>
      <w:bookmarkEnd w:id="1480"/>
      <w:bookmarkEnd w:id="1481"/>
      <w:bookmarkEnd w:id="1482"/>
      <w:bookmarkEnd w:id="1503"/>
      <w:bookmarkEnd w:id="1504"/>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bookmarkStart w:id="1505" w:name="_Toc403228705"/>
      <w:bookmarkStart w:id="1506" w:name="_Toc520092936"/>
      <w:bookmarkStart w:id="1507" w:name="_Toc105897516"/>
      <w:bookmarkStart w:id="1508" w:name="_Toc166319924"/>
      <w:r>
        <w:tab/>
        <w:t>[Section 89 amended by No. 4 of 2008 s. 69.]</w:t>
      </w:r>
    </w:p>
    <w:p>
      <w:pPr>
        <w:pStyle w:val="Heading5"/>
        <w:keepNext w:val="0"/>
        <w:spacing w:before="260"/>
        <w:rPr>
          <w:snapToGrid w:val="0"/>
        </w:rPr>
      </w:pPr>
      <w:bookmarkStart w:id="1509" w:name="_Toc257881437"/>
      <w:bookmarkStart w:id="1510" w:name="_Toc247701813"/>
      <w:r>
        <w:rPr>
          <w:rStyle w:val="CharSectno"/>
        </w:rPr>
        <w:t>90</w:t>
      </w:r>
      <w:r>
        <w:rPr>
          <w:snapToGrid w:val="0"/>
        </w:rPr>
        <w:t>.</w:t>
      </w:r>
      <w:r>
        <w:rPr>
          <w:snapToGrid w:val="0"/>
        </w:rPr>
        <w:tab/>
        <w:t>Liability of officers</w:t>
      </w:r>
      <w:bookmarkEnd w:id="1505"/>
      <w:bookmarkEnd w:id="1506"/>
      <w:bookmarkEnd w:id="1507"/>
      <w:bookmarkEnd w:id="1508"/>
      <w:bookmarkEnd w:id="1509"/>
      <w:bookmarkEnd w:id="1510"/>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bookmarkStart w:id="1511" w:name="_Toc403228706"/>
      <w:bookmarkStart w:id="1512" w:name="_Toc520092937"/>
      <w:bookmarkStart w:id="1513" w:name="_Toc105897517"/>
      <w:bookmarkStart w:id="1514" w:name="_Toc166319925"/>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by No. 4 of 2008 s. 70.]</w:t>
      </w:r>
    </w:p>
    <w:p>
      <w:pPr>
        <w:pStyle w:val="Heading5"/>
      </w:pPr>
      <w:bookmarkStart w:id="1515" w:name="_Toc247611681"/>
      <w:bookmarkStart w:id="1516" w:name="_Toc257881438"/>
      <w:bookmarkStart w:id="1517" w:name="_Toc247701814"/>
      <w:r>
        <w:t>90A.</w:t>
      </w:r>
      <w:r>
        <w:tab/>
        <w:t>Liability of agent for licensee</w:t>
      </w:r>
      <w:bookmarkEnd w:id="1515"/>
      <w:bookmarkEnd w:id="1516"/>
      <w:bookmarkEnd w:id="1517"/>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del w:id="1518" w:author="svcMRProcess" w:date="2018-09-08T17:02:00Z">
        <w:r>
          <w:rPr>
            <w:b/>
          </w:rPr>
          <w:delText>“</w:delText>
        </w:r>
      </w:del>
      <w:r>
        <w:rPr>
          <w:rStyle w:val="CharDefText"/>
        </w:rPr>
        <w:t>agent</w:t>
      </w:r>
      <w:del w:id="1519" w:author="svcMRProcess" w:date="2018-09-08T17:02:00Z">
        <w:r>
          <w:rPr>
            <w:b/>
          </w:rPr>
          <w:delText>”</w:delText>
        </w:r>
        <w:r>
          <w:delText>,</w:delText>
        </w:r>
      </w:del>
      <w:ins w:id="1520" w:author="svcMRProcess" w:date="2018-09-08T17:02:00Z">
        <w:r>
          <w:t>,</w:t>
        </w:r>
      </w:ins>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by No. 4 of 2008 s. 71.]</w:t>
      </w:r>
    </w:p>
    <w:p>
      <w:pPr>
        <w:pStyle w:val="Heading5"/>
        <w:keepNext w:val="0"/>
        <w:spacing w:before="260"/>
        <w:rPr>
          <w:snapToGrid w:val="0"/>
        </w:rPr>
      </w:pPr>
      <w:bookmarkStart w:id="1521" w:name="_Toc257881439"/>
      <w:bookmarkStart w:id="1522" w:name="_Toc247701815"/>
      <w:r>
        <w:rPr>
          <w:rStyle w:val="CharSectno"/>
        </w:rPr>
        <w:t>91</w:t>
      </w:r>
      <w:r>
        <w:rPr>
          <w:snapToGrid w:val="0"/>
        </w:rPr>
        <w:t>.</w:t>
      </w:r>
      <w:r>
        <w:rPr>
          <w:snapToGrid w:val="0"/>
        </w:rPr>
        <w:tab/>
        <w:t>Liability of employer of crowd controller for damages</w:t>
      </w:r>
      <w:bookmarkEnd w:id="1511"/>
      <w:bookmarkEnd w:id="1512"/>
      <w:bookmarkEnd w:id="1513"/>
      <w:bookmarkEnd w:id="1514"/>
      <w:bookmarkEnd w:id="1521"/>
      <w:bookmarkEnd w:id="152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Ednotesubsection"/>
        <w:rPr>
          <w:del w:id="1523" w:author="svcMRProcess" w:date="2018-09-08T17:02:00Z"/>
        </w:rPr>
      </w:pPr>
      <w:bookmarkStart w:id="1524" w:name="_Toc403228707"/>
      <w:bookmarkStart w:id="1525" w:name="_Toc520092938"/>
      <w:bookmarkStart w:id="1526" w:name="_Toc105897518"/>
      <w:bookmarkStart w:id="1527" w:name="_Toc166319926"/>
      <w:del w:id="1528" w:author="svcMRProcess" w:date="2018-09-08T17:02:00Z">
        <w:r>
          <w:tab/>
          <w:delText>[(4)</w:delText>
        </w:r>
        <w:r>
          <w:tab/>
          <w:delText>deleled]</w:delText>
        </w:r>
      </w:del>
    </w:p>
    <w:p>
      <w:pPr>
        <w:pStyle w:val="Footnotesection"/>
      </w:pPr>
      <w:r>
        <w:tab/>
        <w:t>[Section 91 amended by No. 4 of 2008 s. 72.]</w:t>
      </w:r>
    </w:p>
    <w:p>
      <w:pPr>
        <w:pStyle w:val="Heading5"/>
        <w:rPr>
          <w:snapToGrid w:val="0"/>
        </w:rPr>
      </w:pPr>
      <w:bookmarkStart w:id="1529" w:name="_Toc257881440"/>
      <w:bookmarkStart w:id="1530" w:name="_Toc247701816"/>
      <w:r>
        <w:rPr>
          <w:rStyle w:val="CharSectno"/>
        </w:rPr>
        <w:t>92</w:t>
      </w:r>
      <w:r>
        <w:rPr>
          <w:snapToGrid w:val="0"/>
        </w:rPr>
        <w:t>.</w:t>
      </w:r>
      <w:r>
        <w:rPr>
          <w:snapToGrid w:val="0"/>
        </w:rPr>
        <w:tab/>
        <w:t>Evidentiary provisions</w:t>
      </w:r>
      <w:bookmarkEnd w:id="1524"/>
      <w:bookmarkEnd w:id="1525"/>
      <w:bookmarkEnd w:id="1526"/>
      <w:bookmarkEnd w:id="1527"/>
      <w:bookmarkEnd w:id="1529"/>
      <w:bookmarkEnd w:id="1530"/>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bookmarkStart w:id="1531" w:name="_Toc403228708"/>
      <w:bookmarkStart w:id="1532" w:name="_Toc520092939"/>
      <w:bookmarkStart w:id="1533" w:name="_Toc105897519"/>
      <w:bookmarkStart w:id="1534" w:name="_Toc166319927"/>
      <w:r>
        <w:tab/>
        <w:t>[Section 92 amended by No. 4 of 2008 s. 73.]</w:t>
      </w:r>
    </w:p>
    <w:p>
      <w:pPr>
        <w:pStyle w:val="Heading5"/>
        <w:rPr>
          <w:snapToGrid w:val="0"/>
        </w:rPr>
      </w:pPr>
      <w:bookmarkStart w:id="1535" w:name="_Toc257881441"/>
      <w:bookmarkStart w:id="1536" w:name="_Toc247701817"/>
      <w:r>
        <w:rPr>
          <w:rStyle w:val="CharSectno"/>
        </w:rPr>
        <w:t>93</w:t>
      </w:r>
      <w:r>
        <w:rPr>
          <w:snapToGrid w:val="0"/>
        </w:rPr>
        <w:t>.</w:t>
      </w:r>
      <w:r>
        <w:rPr>
          <w:snapToGrid w:val="0"/>
        </w:rPr>
        <w:tab/>
        <w:t>Onus of proof</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bookmarkStart w:id="1537" w:name="_Toc403228709"/>
      <w:bookmarkStart w:id="1538" w:name="_Toc520092940"/>
      <w:bookmarkStart w:id="1539" w:name="_Toc105897520"/>
      <w:bookmarkStart w:id="1540" w:name="_Toc166319928"/>
      <w:r>
        <w:tab/>
        <w:t>[Section 93 amended by No. 4 of 2008 s. 74.]</w:t>
      </w:r>
    </w:p>
    <w:p>
      <w:pPr>
        <w:pStyle w:val="Heading3"/>
      </w:pPr>
      <w:bookmarkStart w:id="1541" w:name="_Toc247701818"/>
      <w:bookmarkStart w:id="1542" w:name="_Toc251830155"/>
      <w:bookmarkStart w:id="1543" w:name="_Toc252354548"/>
      <w:bookmarkStart w:id="1544" w:name="_Toc252354692"/>
      <w:bookmarkStart w:id="1545" w:name="_Toc252868555"/>
      <w:bookmarkStart w:id="1546" w:name="_Toc252868703"/>
      <w:bookmarkStart w:id="1547" w:name="_Toc252868849"/>
      <w:bookmarkStart w:id="1548" w:name="_Toc256061388"/>
      <w:bookmarkStart w:id="1549" w:name="_Toc256160330"/>
      <w:bookmarkStart w:id="1550" w:name="_Toc256429202"/>
      <w:bookmarkStart w:id="1551" w:name="_Toc257881442"/>
      <w:r>
        <w:rPr>
          <w:rStyle w:val="CharDivNo"/>
        </w:rPr>
        <w:t>Division 3</w:t>
      </w:r>
      <w:r>
        <w:t> — </w:t>
      </w:r>
      <w:r>
        <w:rPr>
          <w:rStyle w:val="CharDivText"/>
        </w:rPr>
        <w:t>General provisions</w:t>
      </w:r>
      <w:bookmarkEnd w:id="1541"/>
      <w:bookmarkEnd w:id="1542"/>
      <w:bookmarkEnd w:id="1543"/>
      <w:bookmarkEnd w:id="1544"/>
      <w:bookmarkEnd w:id="1545"/>
      <w:bookmarkEnd w:id="1546"/>
      <w:bookmarkEnd w:id="1547"/>
      <w:bookmarkEnd w:id="1548"/>
      <w:bookmarkEnd w:id="1549"/>
      <w:bookmarkEnd w:id="1550"/>
      <w:bookmarkEnd w:id="1551"/>
    </w:p>
    <w:p>
      <w:pPr>
        <w:pStyle w:val="Footnoteheading"/>
      </w:pPr>
      <w:r>
        <w:tab/>
        <w:t>[Heading inserted by No. 4 of 2008 s. 75.]</w:t>
      </w:r>
    </w:p>
    <w:p>
      <w:pPr>
        <w:pStyle w:val="Heading5"/>
      </w:pPr>
      <w:bookmarkStart w:id="1552" w:name="_Toc247611687"/>
      <w:bookmarkStart w:id="1553" w:name="_Toc257881443"/>
      <w:bookmarkStart w:id="1554" w:name="_Toc247701819"/>
      <w:r>
        <w:rPr>
          <w:rStyle w:val="CharSectno"/>
        </w:rPr>
        <w:t>93A</w:t>
      </w:r>
      <w:r>
        <w:t>.</w:t>
      </w:r>
      <w:r>
        <w:tab/>
        <w:t>Licensee to provide name of agent</w:t>
      </w:r>
      <w:bookmarkEnd w:id="1552"/>
      <w:bookmarkEnd w:id="1553"/>
      <w:bookmarkEnd w:id="1554"/>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by No. 4 of 2008 s. 76.]</w:t>
      </w:r>
    </w:p>
    <w:p>
      <w:pPr>
        <w:pStyle w:val="Heading5"/>
        <w:rPr>
          <w:snapToGrid w:val="0"/>
        </w:rPr>
      </w:pPr>
      <w:bookmarkStart w:id="1555" w:name="_Toc257881444"/>
      <w:bookmarkStart w:id="1556" w:name="_Toc247701820"/>
      <w:r>
        <w:rPr>
          <w:rStyle w:val="CharSectno"/>
        </w:rPr>
        <w:t>94</w:t>
      </w:r>
      <w:r>
        <w:rPr>
          <w:snapToGrid w:val="0"/>
        </w:rPr>
        <w:t>.</w:t>
      </w:r>
      <w:r>
        <w:rPr>
          <w:snapToGrid w:val="0"/>
        </w:rPr>
        <w:tab/>
        <w:t>Regulations</w:t>
      </w:r>
      <w:bookmarkEnd w:id="1537"/>
      <w:bookmarkEnd w:id="1538"/>
      <w:bookmarkEnd w:id="1539"/>
      <w:bookmarkEnd w:id="1540"/>
      <w:bookmarkEnd w:id="1555"/>
      <w:bookmarkEnd w:id="155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by No. 55 of 2004 s. 1079; No. 4 of 2008 s. 77.]</w:t>
      </w:r>
    </w:p>
    <w:p>
      <w:pPr>
        <w:pStyle w:val="Heading5"/>
        <w:rPr>
          <w:del w:id="1557" w:author="svcMRProcess" w:date="2018-09-08T17:02:00Z"/>
          <w:snapToGrid w:val="0"/>
        </w:rPr>
      </w:pPr>
      <w:ins w:id="1558" w:author="svcMRProcess" w:date="2018-09-08T17:02:00Z">
        <w:r>
          <w:t>[</w:t>
        </w:r>
      </w:ins>
      <w:bookmarkStart w:id="1559" w:name="_Toc403228710"/>
      <w:bookmarkStart w:id="1560" w:name="_Toc520092941"/>
      <w:bookmarkStart w:id="1561" w:name="_Toc105897521"/>
      <w:bookmarkStart w:id="1562" w:name="_Toc166319929"/>
      <w:bookmarkStart w:id="1563" w:name="_Toc247701821"/>
      <w:r>
        <w:rPr>
          <w:bCs/>
        </w:rPr>
        <w:t>95.</w:t>
      </w:r>
      <w:r>
        <w:tab/>
      </w:r>
      <w:del w:id="1564" w:author="svcMRProcess" w:date="2018-09-08T17:02:00Z">
        <w:r>
          <w:rPr>
            <w:snapToGrid w:val="0"/>
          </w:rPr>
          <w:delText>Repeals, savings and transitional</w:delText>
        </w:r>
        <w:bookmarkEnd w:id="1559"/>
        <w:bookmarkEnd w:id="1560"/>
        <w:bookmarkEnd w:id="1561"/>
        <w:bookmarkEnd w:id="1562"/>
        <w:bookmarkEnd w:id="1563"/>
        <w:r>
          <w:rPr>
            <w:snapToGrid w:val="0"/>
          </w:rPr>
          <w:delText xml:space="preserve"> </w:delText>
        </w:r>
      </w:del>
    </w:p>
    <w:p>
      <w:pPr>
        <w:pStyle w:val="Subsection"/>
        <w:rPr>
          <w:del w:id="1565" w:author="svcMRProcess" w:date="2018-09-08T17:02:00Z"/>
          <w:snapToGrid w:val="0"/>
        </w:rPr>
      </w:pPr>
      <w:del w:id="1566" w:author="svcMRProcess" w:date="2018-09-08T17:02:00Z">
        <w:r>
          <w:rPr>
            <w:snapToGrid w:val="0"/>
          </w:rPr>
          <w:tab/>
          <w:delText>(1)</w:delText>
        </w:r>
        <w:r>
          <w:rPr>
            <w:snapToGrid w:val="0"/>
          </w:rPr>
          <w:tab/>
          <w:delText xml:space="preserve">The </w:delText>
        </w:r>
        <w:r>
          <w:rPr>
            <w:i/>
            <w:snapToGrid w:val="0"/>
          </w:rPr>
          <w:delText>Inquiry Agents Licensing</w:delText>
        </w:r>
      </w:del>
      <w:ins w:id="1567" w:author="svcMRProcess" w:date="2018-09-08T17:02:00Z">
        <w:r>
          <w:t>Omitted under the Reprints</w:t>
        </w:r>
      </w:ins>
      <w:r>
        <w:t xml:space="preserve"> Act </w:t>
      </w:r>
      <w:del w:id="1568" w:author="svcMRProcess" w:date="2018-09-08T17:02:00Z">
        <w:r>
          <w:rPr>
            <w:i/>
            <w:snapToGrid w:val="0"/>
          </w:rPr>
          <w:delText>1954</w:delText>
        </w:r>
        <w:r>
          <w:rPr>
            <w:snapToGrid w:val="0"/>
          </w:rPr>
          <w:delText xml:space="preserve"> and the </w:delText>
        </w:r>
        <w:r>
          <w:rPr>
            <w:i/>
            <w:snapToGrid w:val="0"/>
          </w:rPr>
          <w:delText>Security Agents Act 1976</w:delText>
        </w:r>
        <w:r>
          <w:rPr>
            <w:snapToGrid w:val="0"/>
          </w:rPr>
          <w:delText xml:space="preserve"> are repealed.</w:delText>
        </w:r>
      </w:del>
    </w:p>
    <w:p>
      <w:pPr>
        <w:pStyle w:val="Ednotesubsection"/>
        <w:rPr>
          <w:del w:id="1569" w:author="svcMRProcess" w:date="2018-09-08T17:02:00Z"/>
        </w:rPr>
      </w:pPr>
      <w:del w:id="1570" w:author="svcMRProcess" w:date="2018-09-08T17:02:00Z">
        <w:r>
          <w:tab/>
          <w:delText>[(2)</w:delText>
        </w:r>
        <w:r>
          <w:tab/>
          <w:delText>deleted]</w:delText>
        </w:r>
      </w:del>
    </w:p>
    <w:p>
      <w:pPr>
        <w:pStyle w:val="Ednotesection"/>
      </w:pPr>
      <w:del w:id="1571" w:author="svcMRProcess" w:date="2018-09-08T17:02:00Z">
        <w:r>
          <w:tab/>
          <w:delText>[Section 95 amended by No. 4 of 2008</w:delText>
        </w:r>
      </w:del>
      <w:ins w:id="1572" w:author="svcMRProcess" w:date="2018-09-08T17:02:00Z">
        <w:r>
          <w:t>1984</w:t>
        </w:r>
      </w:ins>
      <w:r>
        <w:t xml:space="preserve"> s. </w:t>
      </w:r>
      <w:del w:id="1573" w:author="svcMRProcess" w:date="2018-09-08T17:02:00Z">
        <w:r>
          <w:delText>78.]</w:delText>
        </w:r>
      </w:del>
      <w:ins w:id="1574" w:author="svcMRProcess" w:date="2018-09-08T17:02:00Z">
        <w:r>
          <w:t>7(4)(f).]</w:t>
        </w:r>
      </w:ins>
    </w:p>
    <w:p>
      <w:pPr>
        <w:pStyle w:val="Ednotesection"/>
      </w:pPr>
      <w:r>
        <w:t>[</w:t>
      </w:r>
      <w:r>
        <w:rPr>
          <w:b/>
          <w:bCs/>
        </w:rPr>
        <w:t>96.</w:t>
      </w:r>
      <w:r>
        <w:tab/>
        <w:t>Omitted under the Reprints Act 1984 s. 7(4)(e).]</w:t>
      </w:r>
    </w:p>
    <w:p>
      <w:pPr>
        <w:pStyle w:val="yEdnoteschedule"/>
      </w:pPr>
      <w:r>
        <w:t>[Schedule</w:t>
      </w:r>
      <w:del w:id="1575" w:author="svcMRProcess" w:date="2018-09-08T17:02:00Z">
        <w:r>
          <w:delText xml:space="preserve"> </w:delText>
        </w:r>
      </w:del>
      <w:ins w:id="1576" w:author="svcMRProcess" w:date="2018-09-08T17:02:00Z">
        <w:r>
          <w:t> </w:t>
        </w:r>
      </w:ins>
      <w:r>
        <w:t>1 deleted by No. 4 of 2008 s. 79.]</w:t>
      </w:r>
    </w:p>
    <w:p>
      <w:pPr>
        <w:pStyle w:val="yEdnoteschedule"/>
      </w:pPr>
      <w:r>
        <w:t>[Schedule</w:t>
      </w:r>
      <w:del w:id="1577" w:author="svcMRProcess" w:date="2018-09-08T17:02:00Z">
        <w:r>
          <w:delText xml:space="preserve"> </w:delText>
        </w:r>
      </w:del>
      <w:ins w:id="1578" w:author="svcMRProcess" w:date="2018-09-08T17:02:00Z">
        <w:r>
          <w:t> </w:t>
        </w:r>
      </w:ins>
      <w:r>
        <w:t>2 omitted under the Reprints Act 1984 s. 7(4)(e).]</w:t>
      </w:r>
    </w:p>
    <w:p>
      <w:pPr>
        <w:rPr>
          <w:ins w:id="1579" w:author="svcMRProcess" w:date="2018-09-08T17:02:00Z"/>
        </w:rPr>
      </w:pPr>
    </w:p>
    <w:p>
      <w:pPr>
        <w:pStyle w:val="CentredBaseLine"/>
        <w:jc w:val="center"/>
        <w:rPr>
          <w:ins w:id="1580" w:author="svcMRProcess" w:date="2018-09-08T17:02:00Z"/>
        </w:rPr>
      </w:pPr>
      <w:ins w:id="1581" w:author="svcMRProcess" w:date="2018-09-08T17:0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1582" w:name="_Toc89513381"/>
      <w:bookmarkStart w:id="1583" w:name="_Toc89752970"/>
      <w:bookmarkStart w:id="1584" w:name="_Toc89778545"/>
      <w:bookmarkStart w:id="1585" w:name="_Toc92705058"/>
      <w:bookmarkStart w:id="1586" w:name="_Toc102537088"/>
      <w:bookmarkStart w:id="1587" w:name="_Toc103671766"/>
      <w:bookmarkStart w:id="1588" w:name="_Toc103671894"/>
      <w:bookmarkStart w:id="1589" w:name="_Toc104706460"/>
      <w:bookmarkStart w:id="1590" w:name="_Toc104714842"/>
      <w:bookmarkStart w:id="1591" w:name="_Toc105897530"/>
      <w:bookmarkStart w:id="1592" w:name="_Toc125338730"/>
      <w:bookmarkStart w:id="1593" w:name="_Toc166300481"/>
      <w:bookmarkStart w:id="1594" w:name="_Toc166319938"/>
      <w:bookmarkStart w:id="1595" w:name="_Toc194981798"/>
      <w:bookmarkStart w:id="1596" w:name="_Toc194981925"/>
      <w:bookmarkStart w:id="1597" w:name="_Toc194982052"/>
      <w:bookmarkStart w:id="1598" w:name="_Toc194993661"/>
      <w:bookmarkStart w:id="1599" w:name="_Toc194993788"/>
      <w:bookmarkStart w:id="1600" w:name="_Toc196807285"/>
      <w:bookmarkStart w:id="1601" w:name="_Toc199814576"/>
      <w:bookmarkStart w:id="1602" w:name="_Toc223493821"/>
      <w:bookmarkStart w:id="1603" w:name="_Toc247701822"/>
      <w:bookmarkStart w:id="1604" w:name="_Toc251830159"/>
      <w:bookmarkStart w:id="1605" w:name="_Toc252354552"/>
      <w:bookmarkStart w:id="1606" w:name="_Toc252354696"/>
      <w:bookmarkStart w:id="1607" w:name="_Toc252868559"/>
      <w:bookmarkStart w:id="1608" w:name="_Toc252868707"/>
      <w:bookmarkStart w:id="1609" w:name="_Toc252868853"/>
      <w:bookmarkStart w:id="1610" w:name="_Toc256061391"/>
      <w:bookmarkStart w:id="1611" w:name="_Toc256160333"/>
      <w:bookmarkStart w:id="1612" w:name="_Toc256429205"/>
      <w:bookmarkStart w:id="1613" w:name="_Toc257881445"/>
      <w:r>
        <w:t>Notes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Subsection"/>
        <w:rPr>
          <w:snapToGrid w:val="0"/>
        </w:rPr>
      </w:pPr>
      <w:r>
        <w:rPr>
          <w:snapToGrid w:val="0"/>
          <w:vertAlign w:val="superscript"/>
        </w:rPr>
        <w:t>1</w:t>
      </w:r>
      <w:r>
        <w:rPr>
          <w:snapToGrid w:val="0"/>
        </w:rPr>
        <w:tab/>
        <w:t xml:space="preserve">This </w:t>
      </w:r>
      <w:ins w:id="1614" w:author="svcMRProcess" w:date="2018-09-08T17:02:00Z">
        <w:r>
          <w:rPr>
            <w:snapToGrid w:val="0"/>
          </w:rPr>
          <w:t xml:space="preserve">reprint </w:t>
        </w:r>
      </w:ins>
      <w:r>
        <w:rPr>
          <w:snapToGrid w:val="0"/>
        </w:rPr>
        <w:t xml:space="preserve">is a compilation </w:t>
      </w:r>
      <w:ins w:id="1615" w:author="svcMRProcess" w:date="2018-09-08T17:02:00Z">
        <w:r>
          <w:rPr>
            <w:snapToGrid w:val="0"/>
          </w:rPr>
          <w:t xml:space="preserve">as at 19 March 2010 </w:t>
        </w:r>
      </w:ins>
      <w:r>
        <w:rPr>
          <w:snapToGrid w:val="0"/>
        </w:rPr>
        <w:t xml:space="preserve">of the </w:t>
      </w:r>
      <w:r>
        <w:rPr>
          <w:i/>
          <w:noProof/>
          <w:snapToGrid w:val="0"/>
        </w:rPr>
        <w:t>Security and Related Activities (Control) Act</w:t>
      </w:r>
      <w:del w:id="1616" w:author="svcMRProcess" w:date="2018-09-08T17:02:00Z">
        <w:r>
          <w:rPr>
            <w:i/>
            <w:noProof/>
            <w:snapToGrid w:val="0"/>
          </w:rPr>
          <w:delText> </w:delText>
        </w:r>
      </w:del>
      <w:ins w:id="1617" w:author="svcMRProcess" w:date="2018-09-08T17:02: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8" w:name="_Toc257881446"/>
      <w:bookmarkStart w:id="1619" w:name="_Toc105897531"/>
      <w:bookmarkStart w:id="1620" w:name="_Toc166319939"/>
      <w:bookmarkStart w:id="1621" w:name="_Toc247701823"/>
      <w:r>
        <w:rPr>
          <w:snapToGrid w:val="0"/>
        </w:rPr>
        <w:t>Compilation table</w:t>
      </w:r>
      <w:bookmarkEnd w:id="1618"/>
      <w:bookmarkEnd w:id="1619"/>
      <w:bookmarkEnd w:id="1620"/>
      <w:bookmarkEnd w:id="16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ins w:id="1622" w:author="svcMRProcess" w:date="2018-09-08T17:02:00Z">
              <w:r>
                <w:rPr>
                  <w:sz w:val="19"/>
                </w:rPr>
                <w:t>s. 1 and 2: 22 Jul 1996;</w:t>
              </w:r>
              <w:r>
                <w:rPr>
                  <w:sz w:val="19"/>
                </w:rPr>
                <w:br/>
                <w:t xml:space="preserve">Act other than s. 1 and 2: </w:t>
              </w:r>
            </w:ins>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w:t>
            </w:r>
            <w:ins w:id="1623" w:author="svcMRProcess" w:date="2018-09-08T17:02:00Z">
              <w:r>
                <w:rPr>
                  <w:sz w:val="19"/>
                </w:rPr>
                <w:t>.</w:t>
              </w:r>
            </w:ins>
            <w:r>
              <w:rPr>
                <w:sz w:val="19"/>
              </w:rPr>
              <w:t xml:space="preserve">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del w:id="1624" w:author="svcMRProcess" w:date="2018-09-08T17:02:00Z">
              <w:r>
                <w:rPr>
                  <w:snapToGrid w:val="0"/>
                  <w:sz w:val="19"/>
                  <w:vertAlign w:val="superscript"/>
                  <w:lang w:val="en-US"/>
                </w:rPr>
                <w:delText>4</w:delText>
              </w:r>
              <w:r>
                <w:rPr>
                  <w:snapToGrid w:val="0"/>
                  <w:sz w:val="19"/>
                  <w:lang w:val="en-US"/>
                </w:rPr>
                <w:delText xml:space="preserve"> </w:delText>
              </w:r>
            </w:del>
            <w:ins w:id="1625" w:author="svcMRProcess" w:date="2018-09-08T17:02:00Z">
              <w:r>
                <w:rPr>
                  <w:snapToGrid w:val="0"/>
                  <w:sz w:val="19"/>
                  <w:vertAlign w:val="superscript"/>
                  <w:lang w:val="en-US"/>
                </w:rPr>
                <w:t>2</w:t>
              </w:r>
            </w:ins>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w:t>
            </w:r>
            <w:del w:id="1626" w:author="svcMRProcess" w:date="2018-09-08T17:02:00Z">
              <w:r>
                <w:rPr>
                  <w:iCs/>
                  <w:sz w:val="19"/>
                  <w:vertAlign w:val="superscript"/>
                </w:rPr>
                <w:delText xml:space="preserve">2, </w:delText>
              </w:r>
            </w:del>
            <w:r>
              <w:rPr>
                <w:iCs/>
                <w:sz w:val="19"/>
                <w:vertAlign w:val="superscript"/>
              </w:rPr>
              <w:t>3</w:t>
            </w:r>
            <w:ins w:id="1627" w:author="svcMRProcess" w:date="2018-09-08T17:02:00Z">
              <w:r>
                <w:rPr>
                  <w:iCs/>
                  <w:sz w:val="19"/>
                  <w:vertAlign w:val="superscript"/>
                </w:rPr>
                <w:t>, 4</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7</w:t>
            </w:r>
            <w:del w:id="1628" w:author="svcMRProcess" w:date="2018-09-08T17:02:00Z">
              <w:r>
                <w:rPr>
                  <w:snapToGrid w:val="0"/>
                  <w:sz w:val="19"/>
                </w:rPr>
                <w:delText xml:space="preserve"> </w:delText>
              </w:r>
            </w:del>
            <w:ins w:id="1629" w:author="svcMRProcess" w:date="2018-09-08T17:02:00Z">
              <w:r>
                <w:rPr>
                  <w:snapToGrid w:val="0"/>
                  <w:sz w:val="19"/>
                </w:rPr>
                <w:t> </w:t>
              </w:r>
            </w:ins>
            <w:r>
              <w:rPr>
                <w:snapToGrid w:val="0"/>
                <w:sz w:val="19"/>
              </w:rPr>
              <w:t>May</w:t>
            </w:r>
            <w:del w:id="1630" w:author="svcMRProcess" w:date="2018-09-08T17:02:00Z">
              <w:r>
                <w:rPr>
                  <w:snapToGrid w:val="0"/>
                  <w:sz w:val="19"/>
                </w:rPr>
                <w:delText xml:space="preserve"> </w:delText>
              </w:r>
            </w:del>
            <w:ins w:id="1631" w:author="svcMRProcess" w:date="2018-09-08T17:02:00Z">
              <w:r>
                <w:rPr>
                  <w:snapToGrid w:val="0"/>
                  <w:sz w:val="19"/>
                </w:rPr>
                <w:t> </w:t>
              </w:r>
            </w:ins>
            <w:r>
              <w:rPr>
                <w:snapToGrid w:val="0"/>
                <w:sz w:val="19"/>
              </w:rPr>
              <w:t>2007 (see s.</w:t>
            </w:r>
            <w:del w:id="1632" w:author="svcMRProcess" w:date="2018-09-08T17:02:00Z">
              <w:r>
                <w:rPr>
                  <w:snapToGrid w:val="0"/>
                  <w:sz w:val="19"/>
                </w:rPr>
                <w:delText xml:space="preserve"> </w:delText>
              </w:r>
            </w:del>
            <w:ins w:id="1633" w:author="svcMRProcess" w:date="2018-09-08T17:02:00Z">
              <w:r>
                <w:rPr>
                  <w:snapToGrid w:val="0"/>
                  <w:sz w:val="19"/>
                </w:rPr>
                <w:t> </w:t>
              </w:r>
            </w:ins>
            <w:r>
              <w:rPr>
                <w:snapToGrid w:val="0"/>
                <w:sz w:val="19"/>
              </w:rPr>
              <w:t xml:space="preserve">2(2) and </w:t>
            </w:r>
            <w:r>
              <w:rPr>
                <w:i/>
                <w:iCs/>
                <w:snapToGrid w:val="0"/>
                <w:sz w:val="19"/>
              </w:rPr>
              <w:t xml:space="preserve">Gazette </w:t>
            </w:r>
            <w:r>
              <w:rPr>
                <w:snapToGrid w:val="0"/>
                <w:sz w:val="19"/>
              </w:rPr>
              <w:t>1</w:t>
            </w:r>
            <w:del w:id="1634" w:author="svcMRProcess" w:date="2018-09-08T17:02:00Z">
              <w:r>
                <w:rPr>
                  <w:snapToGrid w:val="0"/>
                  <w:sz w:val="19"/>
                </w:rPr>
                <w:delText xml:space="preserve"> </w:delText>
              </w:r>
            </w:del>
            <w:ins w:id="1635" w:author="svcMRProcess" w:date="2018-09-08T17:02:00Z">
              <w:r>
                <w:rPr>
                  <w:snapToGrid w:val="0"/>
                  <w:sz w:val="19"/>
                </w:rPr>
                <w:t> </w:t>
              </w:r>
            </w:ins>
            <w:r>
              <w:rPr>
                <w:snapToGrid w:val="0"/>
                <w:sz w:val="19"/>
              </w:rPr>
              <w:t>May</w:t>
            </w:r>
            <w:del w:id="1636" w:author="svcMRProcess" w:date="2018-09-08T17:02:00Z">
              <w:r>
                <w:rPr>
                  <w:snapToGrid w:val="0"/>
                  <w:sz w:val="19"/>
                </w:rPr>
                <w:delText xml:space="preserve"> </w:delText>
              </w:r>
            </w:del>
            <w:ins w:id="1637" w:author="svcMRProcess" w:date="2018-09-08T17:02:00Z">
              <w:r>
                <w:rPr>
                  <w:snapToGrid w:val="0"/>
                  <w:sz w:val="19"/>
                </w:rPr>
                <w:t> </w:t>
              </w:r>
            </w:ins>
            <w:r>
              <w:rPr>
                <w:snapToGrid w:val="0"/>
                <w:sz w:val="19"/>
              </w:rPr>
              <w:t>2007 p.</w:t>
            </w:r>
            <w:del w:id="1638" w:author="svcMRProcess" w:date="2018-09-08T17:02:00Z">
              <w:r>
                <w:rPr>
                  <w:snapToGrid w:val="0"/>
                  <w:sz w:val="19"/>
                </w:rPr>
                <w:delText xml:space="preserve"> </w:delText>
              </w:r>
            </w:del>
            <w:ins w:id="1639" w:author="svcMRProcess" w:date="2018-09-08T17:02:00Z">
              <w:r>
                <w:rPr>
                  <w:snapToGrid w:val="0"/>
                  <w:sz w:val="19"/>
                </w:rPr>
                <w:t> </w:t>
              </w:r>
            </w:ins>
            <w:r>
              <w:rPr>
                <w:snapToGrid w:val="0"/>
                <w:sz w:val="19"/>
              </w:rPr>
              <w:t>1893)</w:t>
            </w:r>
          </w:p>
        </w:tc>
      </w:tr>
      <w:tr>
        <w:tc>
          <w:tcPr>
            <w:tcW w:w="2268" w:type="dxa"/>
          </w:tcPr>
          <w:p>
            <w:pPr>
              <w:pStyle w:val="nTable"/>
              <w:spacing w:after="40"/>
              <w:rPr>
                <w:i/>
                <w:iCs/>
                <w:snapToGrid w:val="0"/>
                <w:sz w:val="19"/>
                <w:lang w:val="en-US"/>
              </w:rPr>
            </w:pPr>
            <w:r>
              <w:rPr>
                <w:i/>
                <w:snapToGrid w:val="0"/>
                <w:sz w:val="19"/>
              </w:rPr>
              <w:t>Security and Related Activities (Control) Amendment Act 2008</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4 of 2008</w:t>
            </w:r>
          </w:p>
        </w:tc>
        <w:tc>
          <w:tcPr>
            <w:tcW w:w="1134" w:type="dxa"/>
          </w:tcPr>
          <w:p>
            <w:pPr>
              <w:pStyle w:val="nTable"/>
              <w:spacing w:after="40"/>
              <w:rPr>
                <w:snapToGrid w:val="0"/>
                <w:sz w:val="19"/>
                <w:lang w:val="en-US"/>
              </w:rPr>
            </w:pPr>
            <w:r>
              <w:rPr>
                <w:snapToGrid w:val="0"/>
                <w:sz w:val="19"/>
                <w:lang w:val="en-US"/>
              </w:rPr>
              <w:t>2 Apr 2008</w:t>
            </w:r>
          </w:p>
        </w:tc>
        <w:tc>
          <w:tcPr>
            <w:tcW w:w="2552" w:type="dxa"/>
          </w:tcPr>
          <w:p>
            <w:pPr>
              <w:pStyle w:val="nTable"/>
              <w:spacing w:after="40"/>
              <w:rPr>
                <w:snapToGrid w:val="0"/>
                <w:sz w:val="19"/>
              </w:rPr>
            </w:pPr>
            <w:r>
              <w:rPr>
                <w:snapToGrid w:val="0"/>
                <w:sz w:val="19"/>
              </w:rPr>
              <w:t xml:space="preserve">13 Dec 2009 (see s. 2(b) and </w:t>
            </w:r>
            <w:r>
              <w:rPr>
                <w:i/>
                <w:iCs/>
                <w:snapToGrid w:val="0"/>
                <w:sz w:val="19"/>
              </w:rPr>
              <w:t>Gazette</w:t>
            </w:r>
            <w:r>
              <w:rPr>
                <w:snapToGrid w:val="0"/>
                <w:sz w:val="19"/>
              </w:rPr>
              <w:t xml:space="preserve"> 4 Dec</w:t>
            </w:r>
            <w:del w:id="1640" w:author="svcMRProcess" w:date="2018-09-08T17:02:00Z">
              <w:r>
                <w:rPr>
                  <w:snapToGrid w:val="0"/>
                  <w:sz w:val="19"/>
                </w:rPr>
                <w:delText xml:space="preserve"> </w:delText>
              </w:r>
            </w:del>
            <w:ins w:id="1641" w:author="svcMRProcess" w:date="2018-09-08T17:02:00Z">
              <w:r>
                <w:rPr>
                  <w:snapToGrid w:val="0"/>
                  <w:sz w:val="19"/>
                </w:rPr>
                <w:t> </w:t>
              </w:r>
            </w:ins>
            <w:r>
              <w:rPr>
                <w:snapToGrid w:val="0"/>
                <w:sz w:val="19"/>
              </w:rPr>
              <w:t>2009 p. 4919)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bl>
    <w:p>
      <w:pPr>
        <w:pStyle w:val="nTable"/>
        <w:spacing w:after="40"/>
        <w:rPr>
          <w:del w:id="1642" w:author="svcMRProcess" w:date="2018-09-08T17:02:00Z"/>
          <w:b/>
          <w:bCs/>
          <w:sz w:val="19"/>
        </w:rPr>
      </w:pPr>
      <w:del w:id="1643" w:author="svcMRProcess" w:date="2018-09-08T17:02: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1644" w:author="svcMRProcess" w:date="2018-09-08T17:02:00Z"/>
        </w:trPr>
        <w:tc>
          <w:tcPr>
            <w:tcW w:w="7088" w:type="dxa"/>
            <w:tcBorders>
              <w:bottom w:val="single" w:sz="8" w:space="0" w:color="auto"/>
            </w:tcBorders>
          </w:tcPr>
          <w:p>
            <w:pPr>
              <w:pStyle w:val="nTable"/>
              <w:spacing w:after="40"/>
              <w:rPr>
                <w:ins w:id="1645" w:author="svcMRProcess" w:date="2018-09-08T17:02:00Z"/>
                <w:snapToGrid w:val="0"/>
                <w:sz w:val="19"/>
                <w:lang w:val="en-US"/>
              </w:rPr>
            </w:pPr>
            <w:ins w:id="1646" w:author="svcMRProcess" w:date="2018-09-08T17:02:00Z">
              <w:r>
                <w:rPr>
                  <w:b/>
                  <w:bCs/>
                  <w:sz w:val="19"/>
                </w:rPr>
                <w:t xml:space="preserve">Reprint 2: The </w:t>
              </w:r>
              <w:r>
                <w:rPr>
                  <w:b/>
                  <w:bCs/>
                  <w:i/>
                  <w:sz w:val="19"/>
                </w:rPr>
                <w:t>Security and Related Activities (Control) Act 1996</w:t>
              </w:r>
              <w:r>
                <w:rPr>
                  <w:b/>
                  <w:bCs/>
                  <w:sz w:val="19"/>
                </w:rPr>
                <w:t xml:space="preserve"> as at 19 Mar 2010</w:t>
              </w:r>
              <w:r>
                <w:rPr>
                  <w:sz w:val="19"/>
                </w:rPr>
                <w:t xml:space="preserve"> (includes amendments listed above)</w:t>
              </w:r>
            </w:ins>
          </w:p>
        </w:tc>
      </w:tr>
    </w:tbl>
    <w:p>
      <w:pPr>
        <w:pStyle w:val="nSubsection"/>
        <w:spacing w:before="160"/>
        <w:ind w:left="360" w:hanging="360"/>
        <w:rPr>
          <w:ins w:id="1647" w:author="svcMRProcess" w:date="2018-09-08T17:02:00Z"/>
          <w:snapToGrid w:val="0"/>
        </w:rPr>
      </w:pPr>
      <w:bookmarkStart w:id="1648" w:name="_Toc497185860"/>
      <w:bookmarkStart w:id="1649" w:name="_Toc88630750"/>
      <w:bookmarkStart w:id="1650" w:name="_Toc491766737"/>
      <w:bookmarkStart w:id="1651" w:name="_Toc88630644"/>
      <w:ins w:id="1652" w:author="svcMRProcess" w:date="2018-09-08T17:02:00Z">
        <w:r>
          <w:rPr>
            <w:snapToGrid w:val="0"/>
            <w:vertAlign w:val="superscript"/>
          </w:rPr>
          <w:t>2</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deleted by the </w:t>
        </w:r>
        <w:r>
          <w:rPr>
            <w:i/>
            <w:iCs/>
            <w:snapToGrid w:val="0"/>
          </w:rPr>
          <w:t>Criminal Law and Evidence Amendment Act 2008</w:t>
        </w:r>
        <w:r>
          <w:rPr>
            <w:snapToGrid w:val="0"/>
          </w:rPr>
          <w:t xml:space="preserve"> s. 77(13).</w:t>
        </w:r>
      </w:ins>
    </w:p>
    <w:p>
      <w:pPr>
        <w:pStyle w:val="nSubsection"/>
        <w:tabs>
          <w:tab w:val="clear" w:pos="454"/>
          <w:tab w:val="left" w:pos="0"/>
        </w:tabs>
        <w:spacing w:before="160"/>
        <w:ind w:left="360" w:hanging="360"/>
        <w:rPr>
          <w:iCs/>
        </w:rPr>
      </w:pPr>
      <w:ins w:id="1653" w:author="svcMRProcess" w:date="2018-09-08T17:02: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del w:id="1654" w:author="svcMRProcess" w:date="2018-09-08T17:02:00Z">
        <w:r>
          <w:rPr>
            <w:iCs/>
            <w:vertAlign w:val="superscript"/>
          </w:rPr>
          <w:delText>3</w:delText>
        </w:r>
      </w:del>
      <w:ins w:id="1655" w:author="svcMRProcess" w:date="2018-09-08T17:02:00Z">
        <w:r>
          <w:rPr>
            <w:iCs/>
            <w:vertAlign w:val="superscript"/>
          </w:rPr>
          <w:t>4</w:t>
        </w:r>
      </w:ins>
      <w:r>
        <w:rPr>
          <w:iCs/>
        </w:rPr>
        <w:tab/>
        <w:t xml:space="preserve">The </w:t>
      </w:r>
      <w:r>
        <w:rPr>
          <w:i/>
        </w:rPr>
        <w:t>State Administrative Tribunal Regulations 2004</w:t>
      </w:r>
      <w:r>
        <w:rPr>
          <w:iCs/>
        </w:rPr>
        <w:t xml:space="preserve"> r. 62 reads as follows:</w:t>
      </w:r>
    </w:p>
    <w:p>
      <w:pPr>
        <w:pStyle w:val="BlankOpen"/>
      </w:pPr>
      <w:del w:id="1656" w:author="svcMRProcess" w:date="2018-09-08T17:02:00Z">
        <w:r>
          <w:delText>“</w:delText>
        </w:r>
      </w:del>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rPr>
          <w:del w:id="1657" w:author="svcMRProcess" w:date="2018-09-08T17:02:00Z"/>
        </w:rPr>
      </w:pPr>
      <w:del w:id="1658" w:author="svcMRProcess" w:date="2018-09-08T17:02:00Z">
        <w:r>
          <w:delText>”.</w:delText>
        </w:r>
      </w:del>
    </w:p>
    <w:p>
      <w:pPr>
        <w:pStyle w:val="nSubsection"/>
        <w:rPr>
          <w:del w:id="1659" w:author="svcMRProcess" w:date="2018-09-08T17:02:00Z"/>
          <w:snapToGrid w:val="0"/>
        </w:rPr>
      </w:pPr>
      <w:del w:id="1660" w:author="svcMRProcess" w:date="2018-09-08T17:02:00Z">
        <w:r>
          <w:rPr>
            <w:snapToGrid w:val="0"/>
            <w:vertAlign w:val="superscript"/>
          </w:rPr>
          <w:delText>4</w:delText>
        </w:r>
        <w:r>
          <w:rPr>
            <w:snapToGrid w:val="0"/>
          </w:rPr>
          <w:tab/>
          <w:delText xml:space="preserve">The </w:delText>
        </w:r>
        <w:r>
          <w:rPr>
            <w:i/>
            <w:iCs/>
            <w:snapToGrid w:val="0"/>
            <w:lang w:val="en-US"/>
          </w:rPr>
          <w:delText>Courts Legislation Amendment and Repeal Act 2004</w:delText>
        </w:r>
        <w:r>
          <w:rPr>
            <w:snapToGrid w:val="0"/>
            <w:lang w:val="en-US"/>
          </w:rPr>
          <w:delText xml:space="preserve"> Sch. 2 cl. 47</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BlankClose"/>
        <w:rPr>
          <w:ins w:id="1661" w:author="svcMRProcess" w:date="2018-09-08T17:02:00Z"/>
        </w:rPr>
      </w:pPr>
      <w:del w:id="1662" w:author="svcMRProcess" w:date="2018-09-08T17:02:00Z">
        <w:r>
          <w:rPr>
            <w:snapToGrid w:val="0"/>
            <w:vertAlign w:val="superscript"/>
          </w:rPr>
          <w:delText>5</w:delText>
        </w:r>
        <w:r>
          <w:rPr>
            <w:snapToGrid w:val="0"/>
            <w:vertAlign w:val="superscript"/>
          </w:rPr>
          <w:tab/>
        </w:r>
        <w:r>
          <w:rPr>
            <w:snapToGrid w:val="0"/>
          </w:rPr>
          <w:delText>Footnote no longer applicable.</w:delText>
        </w:r>
      </w:del>
    </w:p>
    <w:p>
      <w:pPr>
        <w:pStyle w:val="nSubsection"/>
        <w:rPr>
          <w:snapToGrid w:val="0"/>
        </w:rPr>
      </w:pPr>
    </w:p>
    <w:p>
      <w:bookmarkStart w:id="1663" w:name="AutoSch"/>
      <w:bookmarkEnd w:id="1648"/>
      <w:bookmarkEnd w:id="1649"/>
      <w:bookmarkEnd w:id="1650"/>
      <w:bookmarkEnd w:id="1651"/>
      <w:bookmarkEnd w:id="1663"/>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C2B0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17035</Words>
  <Characters>79218</Characters>
  <Application>Microsoft Office Word</Application>
  <DocSecurity>0</DocSecurity>
  <Lines>2141</Lines>
  <Paragraphs>1300</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94953</CharactersWithSpaces>
  <SharedDoc>false</SharedDoc>
  <HLinks>
    <vt:vector size="18" baseType="variant">
      <vt:variant>
        <vt:i4>3014716</vt:i4>
      </vt:variant>
      <vt:variant>
        <vt:i4>10894</vt:i4>
      </vt:variant>
      <vt:variant>
        <vt:i4>1027</vt:i4>
      </vt:variant>
      <vt:variant>
        <vt:i4>1</vt:i4>
      </vt:variant>
      <vt:variant>
        <vt:lpwstr>C:\Program Files\PCO DLL\Support\Crest.wpg</vt:lpwstr>
      </vt:variant>
      <vt:variant>
        <vt:lpwstr/>
      </vt:variant>
      <vt:variant>
        <vt:i4>5439608</vt:i4>
      </vt:variant>
      <vt:variant>
        <vt:i4>103046</vt:i4>
      </vt:variant>
      <vt:variant>
        <vt:i4>1028</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01-i0-04 - 02-a0-01</dc:title>
  <dc:subject/>
  <dc:creator/>
  <cp:keywords/>
  <dc:description/>
  <cp:lastModifiedBy>svcMRProcess</cp:lastModifiedBy>
  <cp:revision>2</cp:revision>
  <cp:lastPrinted>2010-03-12T07:51:00Z</cp:lastPrinted>
  <dcterms:created xsi:type="dcterms:W3CDTF">2018-09-08T09:02:00Z</dcterms:created>
  <dcterms:modified xsi:type="dcterms:W3CDTF">2018-09-08T09:03:00Z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20100319</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FromSuffix">
    <vt:lpwstr>01-i0-04</vt:lpwstr>
  </property>
  <property fmtid="{D5CDD505-2E9C-101B-9397-08002B2CF9AE}" pid="8" name="FromAsAtDate">
    <vt:lpwstr>13 Dec 2009</vt:lpwstr>
  </property>
  <property fmtid="{D5CDD505-2E9C-101B-9397-08002B2CF9AE}" pid="9" name="ToSuffix">
    <vt:lpwstr>02-a0-01</vt:lpwstr>
  </property>
  <property fmtid="{D5CDD505-2E9C-101B-9397-08002B2CF9AE}" pid="10" name="ToAsAtDate">
    <vt:lpwstr>19 Mar 2010</vt:lpwstr>
  </property>
</Properties>
</file>