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ins w:id="0" w:author="svcMRProcess" w:date="2018-09-09T23:42:00Z"/>
        </w:rPr>
      </w:pPr>
      <w:ins w:id="1" w:author="svcMRProcess" w:date="2018-09-09T23:42:00Z">
        <w:r>
          <w:lastRenderedPageBreak/>
          <w:t>Western Australia</w:t>
        </w:r>
      </w:ins>
    </w:p>
    <w:p>
      <w:pPr>
        <w:pStyle w:val="NameofActRegPage1"/>
        <w:rPr>
          <w:ins w:id="2" w:author="svcMRProcess" w:date="2018-09-09T23:42:00Z"/>
        </w:rPr>
      </w:pPr>
      <w:ins w:id="3" w:author="svcMRProcess" w:date="2018-09-09T23:42:00Z">
        <w:r>
          <w:rPr>
            <w:noProof/>
          </w:rPr>
          <w:t>Water Corporation Act 1995</w:t>
        </w:r>
      </w:ins>
    </w:p>
    <w:p>
      <w:pPr>
        <w:pStyle w:val="HeaderTextRight"/>
        <w:rPr>
          <w:ins w:id="4" w:author="svcMRProcess" w:date="2018-09-09T23:42:00Z"/>
        </w:rPr>
      </w:pPr>
      <w:ins w:id="5" w:author="svcMRProcess" w:date="2018-09-09T23:42:00Z">
        <w:r>
          <w:t>CONTENTS</w:t>
        </w:r>
      </w:ins>
    </w:p>
    <w:p>
      <w:pPr>
        <w:pStyle w:val="TOC2"/>
        <w:tabs>
          <w:tab w:val="right" w:leader="dot" w:pos="7086"/>
        </w:tabs>
        <w:rPr>
          <w:ins w:id="6" w:author="svcMRProcess" w:date="2018-09-09T23:42:00Z"/>
          <w:b w:val="0"/>
          <w:sz w:val="24"/>
          <w:szCs w:val="24"/>
        </w:rPr>
      </w:pPr>
      <w:ins w:id="7" w:author="svcMRProcess" w:date="2018-09-09T23:42:00Z">
        <w:r>
          <w:rPr>
            <w:szCs w:val="30"/>
          </w:rPr>
          <w:t>Part 1 — Preliminary</w:t>
        </w:r>
      </w:ins>
    </w:p>
    <w:p>
      <w:pPr>
        <w:pStyle w:val="TOC8"/>
        <w:rPr>
          <w:ins w:id="8" w:author="svcMRProcess" w:date="2018-09-09T23:42:00Z"/>
          <w:sz w:val="24"/>
          <w:szCs w:val="24"/>
        </w:rPr>
      </w:pPr>
      <w:ins w:id="9" w:author="svcMRProcess" w:date="2018-09-09T23:42:00Z">
        <w:r>
          <w:rPr>
            <w:szCs w:val="24"/>
          </w:rPr>
          <w:t>1</w:t>
        </w:r>
        <w:r>
          <w:rPr>
            <w:snapToGrid w:val="0"/>
            <w:szCs w:val="24"/>
          </w:rPr>
          <w:t>.</w:t>
        </w:r>
        <w:r>
          <w:rPr>
            <w:snapToGrid w:val="0"/>
            <w:szCs w:val="24"/>
          </w:rPr>
          <w:tab/>
          <w:t>Short title</w:t>
        </w:r>
        <w:r>
          <w:tab/>
          <w:t>2</w:t>
        </w:r>
      </w:ins>
    </w:p>
    <w:p>
      <w:pPr>
        <w:pStyle w:val="TOC8"/>
        <w:rPr>
          <w:ins w:id="10" w:author="svcMRProcess" w:date="2018-09-09T23:42:00Z"/>
          <w:sz w:val="24"/>
          <w:szCs w:val="24"/>
        </w:rPr>
      </w:pPr>
      <w:ins w:id="11" w:author="svcMRProcess" w:date="2018-09-09T23:42:00Z">
        <w:r>
          <w:rPr>
            <w:szCs w:val="24"/>
          </w:rPr>
          <w:t>2</w:t>
        </w:r>
        <w:r>
          <w:rPr>
            <w:snapToGrid w:val="0"/>
            <w:szCs w:val="24"/>
          </w:rPr>
          <w:t>.</w:t>
        </w:r>
        <w:r>
          <w:rPr>
            <w:snapToGrid w:val="0"/>
            <w:szCs w:val="24"/>
          </w:rPr>
          <w:tab/>
          <w:t>Commencement</w:t>
        </w:r>
        <w:r>
          <w:tab/>
          <w:t>2</w:t>
        </w:r>
      </w:ins>
    </w:p>
    <w:p>
      <w:pPr>
        <w:pStyle w:val="TOC8"/>
        <w:rPr>
          <w:ins w:id="12" w:author="svcMRProcess" w:date="2018-09-09T23:42:00Z"/>
          <w:sz w:val="24"/>
          <w:szCs w:val="24"/>
        </w:rPr>
      </w:pPr>
      <w:ins w:id="13" w:author="svcMRProcess" w:date="2018-09-09T23:42:00Z">
        <w:r>
          <w:rPr>
            <w:szCs w:val="24"/>
          </w:rPr>
          <w:t>3</w:t>
        </w:r>
        <w:r>
          <w:rPr>
            <w:snapToGrid w:val="0"/>
            <w:szCs w:val="24"/>
          </w:rPr>
          <w:t>.</w:t>
        </w:r>
        <w:r>
          <w:rPr>
            <w:snapToGrid w:val="0"/>
            <w:szCs w:val="24"/>
          </w:rPr>
          <w:tab/>
          <w:t>Terms used in this Act</w:t>
        </w:r>
        <w:r>
          <w:tab/>
          <w:t>2</w:t>
        </w:r>
      </w:ins>
    </w:p>
    <w:p>
      <w:pPr>
        <w:pStyle w:val="TOC2"/>
        <w:tabs>
          <w:tab w:val="right" w:leader="dot" w:pos="7086"/>
        </w:tabs>
        <w:rPr>
          <w:ins w:id="14" w:author="svcMRProcess" w:date="2018-09-09T23:42:00Z"/>
          <w:b w:val="0"/>
          <w:sz w:val="24"/>
          <w:szCs w:val="24"/>
        </w:rPr>
      </w:pPr>
      <w:ins w:id="15" w:author="svcMRProcess" w:date="2018-09-09T23:42:00Z">
        <w:r>
          <w:rPr>
            <w:szCs w:val="30"/>
          </w:rPr>
          <w:t>Part 2 — Water Corporation</w:t>
        </w:r>
      </w:ins>
    </w:p>
    <w:p>
      <w:pPr>
        <w:pStyle w:val="TOC4"/>
        <w:tabs>
          <w:tab w:val="right" w:leader="dot" w:pos="7086"/>
        </w:tabs>
        <w:rPr>
          <w:ins w:id="16" w:author="svcMRProcess" w:date="2018-09-09T23:42:00Z"/>
          <w:b w:val="0"/>
          <w:sz w:val="24"/>
          <w:szCs w:val="24"/>
        </w:rPr>
      </w:pPr>
      <w:ins w:id="17" w:author="svcMRProcess" w:date="2018-09-09T23:42:00Z">
        <w:r>
          <w:rPr>
            <w:szCs w:val="26"/>
          </w:rPr>
          <w:t>Division 1</w:t>
        </w:r>
        <w:r>
          <w:rPr>
            <w:snapToGrid w:val="0"/>
            <w:szCs w:val="26"/>
          </w:rPr>
          <w:t> — </w:t>
        </w:r>
        <w:r>
          <w:rPr>
            <w:szCs w:val="26"/>
          </w:rPr>
          <w:t>Establishment of Water Corporation</w:t>
        </w:r>
      </w:ins>
    </w:p>
    <w:p>
      <w:pPr>
        <w:pStyle w:val="TOC8"/>
        <w:rPr>
          <w:ins w:id="18" w:author="svcMRProcess" w:date="2018-09-09T23:42:00Z"/>
          <w:sz w:val="24"/>
          <w:szCs w:val="24"/>
        </w:rPr>
      </w:pPr>
      <w:ins w:id="19" w:author="svcMRProcess" w:date="2018-09-09T23:42:00Z">
        <w:r>
          <w:rPr>
            <w:szCs w:val="24"/>
          </w:rPr>
          <w:t>4</w:t>
        </w:r>
        <w:r>
          <w:rPr>
            <w:snapToGrid w:val="0"/>
            <w:szCs w:val="24"/>
          </w:rPr>
          <w:t>.</w:t>
        </w:r>
        <w:r>
          <w:rPr>
            <w:snapToGrid w:val="0"/>
            <w:szCs w:val="24"/>
          </w:rPr>
          <w:tab/>
          <w:t>Corporation established</w:t>
        </w:r>
        <w:r>
          <w:tab/>
          <w:t>4</w:t>
        </w:r>
      </w:ins>
    </w:p>
    <w:p>
      <w:pPr>
        <w:pStyle w:val="TOC8"/>
        <w:rPr>
          <w:ins w:id="20" w:author="svcMRProcess" w:date="2018-09-09T23:42:00Z"/>
          <w:sz w:val="24"/>
          <w:szCs w:val="24"/>
        </w:rPr>
      </w:pPr>
      <w:ins w:id="21" w:author="svcMRProcess" w:date="2018-09-09T23:42:00Z">
        <w:r>
          <w:rPr>
            <w:szCs w:val="24"/>
          </w:rPr>
          <w:t>5</w:t>
        </w:r>
        <w:r>
          <w:rPr>
            <w:snapToGrid w:val="0"/>
            <w:szCs w:val="24"/>
          </w:rPr>
          <w:t>.</w:t>
        </w:r>
        <w:r>
          <w:rPr>
            <w:snapToGrid w:val="0"/>
            <w:szCs w:val="24"/>
          </w:rPr>
          <w:tab/>
          <w:t>Corporation not agent of Crown</w:t>
        </w:r>
        <w:r>
          <w:tab/>
          <w:t>4</w:t>
        </w:r>
      </w:ins>
    </w:p>
    <w:p>
      <w:pPr>
        <w:pStyle w:val="TOC8"/>
        <w:rPr>
          <w:ins w:id="22" w:author="svcMRProcess" w:date="2018-09-09T23:42:00Z"/>
          <w:sz w:val="24"/>
          <w:szCs w:val="24"/>
        </w:rPr>
      </w:pPr>
      <w:ins w:id="23" w:author="svcMRProcess" w:date="2018-09-09T23:42:00Z">
        <w:r>
          <w:rPr>
            <w:szCs w:val="24"/>
          </w:rPr>
          <w:t>6</w:t>
        </w:r>
        <w:r>
          <w:rPr>
            <w:snapToGrid w:val="0"/>
            <w:szCs w:val="24"/>
          </w:rPr>
          <w:t>.</w:t>
        </w:r>
        <w:r>
          <w:rPr>
            <w:snapToGrid w:val="0"/>
            <w:szCs w:val="24"/>
          </w:rPr>
          <w:tab/>
          <w:t>Corporation and officers not part of Public Service</w:t>
        </w:r>
        <w:r>
          <w:tab/>
          <w:t>4</w:t>
        </w:r>
      </w:ins>
    </w:p>
    <w:p>
      <w:pPr>
        <w:pStyle w:val="TOC4"/>
        <w:tabs>
          <w:tab w:val="right" w:leader="dot" w:pos="7086"/>
        </w:tabs>
        <w:rPr>
          <w:ins w:id="24" w:author="svcMRProcess" w:date="2018-09-09T23:42:00Z"/>
          <w:b w:val="0"/>
          <w:sz w:val="24"/>
          <w:szCs w:val="24"/>
        </w:rPr>
      </w:pPr>
      <w:ins w:id="25" w:author="svcMRProcess" w:date="2018-09-09T23:42:00Z">
        <w:r>
          <w:rPr>
            <w:szCs w:val="26"/>
          </w:rPr>
          <w:t>Division 2</w:t>
        </w:r>
        <w:r>
          <w:rPr>
            <w:snapToGrid w:val="0"/>
            <w:szCs w:val="26"/>
          </w:rPr>
          <w:t> — </w:t>
        </w:r>
        <w:r>
          <w:rPr>
            <w:szCs w:val="26"/>
          </w:rPr>
          <w:t>Board of directors</w:t>
        </w:r>
      </w:ins>
    </w:p>
    <w:p>
      <w:pPr>
        <w:pStyle w:val="TOC8"/>
        <w:rPr>
          <w:ins w:id="26" w:author="svcMRProcess" w:date="2018-09-09T23:42:00Z"/>
          <w:sz w:val="24"/>
          <w:szCs w:val="24"/>
        </w:rPr>
      </w:pPr>
      <w:ins w:id="27" w:author="svcMRProcess" w:date="2018-09-09T23:42:00Z">
        <w:r>
          <w:rPr>
            <w:szCs w:val="24"/>
          </w:rPr>
          <w:t>7</w:t>
        </w:r>
        <w:r>
          <w:rPr>
            <w:snapToGrid w:val="0"/>
            <w:szCs w:val="24"/>
          </w:rPr>
          <w:t>.</w:t>
        </w:r>
        <w:r>
          <w:rPr>
            <w:snapToGrid w:val="0"/>
            <w:szCs w:val="24"/>
          </w:rPr>
          <w:tab/>
          <w:t>Board of directors</w:t>
        </w:r>
        <w:r>
          <w:tab/>
          <w:t>4</w:t>
        </w:r>
      </w:ins>
    </w:p>
    <w:p>
      <w:pPr>
        <w:pStyle w:val="TOC8"/>
        <w:rPr>
          <w:ins w:id="28" w:author="svcMRProcess" w:date="2018-09-09T23:42:00Z"/>
          <w:sz w:val="24"/>
          <w:szCs w:val="24"/>
        </w:rPr>
      </w:pPr>
      <w:ins w:id="29" w:author="svcMRProcess" w:date="2018-09-09T23:42:00Z">
        <w:r>
          <w:rPr>
            <w:szCs w:val="24"/>
          </w:rPr>
          <w:t>8</w:t>
        </w:r>
        <w:r>
          <w:rPr>
            <w:snapToGrid w:val="0"/>
            <w:szCs w:val="24"/>
          </w:rPr>
          <w:t>.</w:t>
        </w:r>
        <w:r>
          <w:rPr>
            <w:snapToGrid w:val="0"/>
            <w:szCs w:val="24"/>
          </w:rPr>
          <w:tab/>
          <w:t>Functions of board</w:t>
        </w:r>
        <w:r>
          <w:tab/>
          <w:t>5</w:t>
        </w:r>
      </w:ins>
    </w:p>
    <w:p>
      <w:pPr>
        <w:pStyle w:val="TOC8"/>
        <w:rPr>
          <w:ins w:id="30" w:author="svcMRProcess" w:date="2018-09-09T23:42:00Z"/>
          <w:sz w:val="24"/>
          <w:szCs w:val="24"/>
        </w:rPr>
      </w:pPr>
      <w:ins w:id="31" w:author="svcMRProcess" w:date="2018-09-09T23:42:00Z">
        <w:r>
          <w:rPr>
            <w:szCs w:val="24"/>
          </w:rPr>
          <w:t>9</w:t>
        </w:r>
        <w:r>
          <w:rPr>
            <w:snapToGrid w:val="0"/>
            <w:szCs w:val="24"/>
          </w:rPr>
          <w:t>.</w:t>
        </w:r>
        <w:r>
          <w:rPr>
            <w:snapToGrid w:val="0"/>
            <w:szCs w:val="24"/>
          </w:rPr>
          <w:tab/>
          <w:t>Board’s constitution and proceedings (Sch. 1)</w:t>
        </w:r>
        <w:r>
          <w:tab/>
          <w:t>5</w:t>
        </w:r>
      </w:ins>
    </w:p>
    <w:p>
      <w:pPr>
        <w:pStyle w:val="TOC8"/>
        <w:rPr>
          <w:ins w:id="32" w:author="svcMRProcess" w:date="2018-09-09T23:42:00Z"/>
          <w:sz w:val="24"/>
          <w:szCs w:val="24"/>
        </w:rPr>
      </w:pPr>
      <w:ins w:id="33" w:author="svcMRProcess" w:date="2018-09-09T23:42:00Z">
        <w:r>
          <w:rPr>
            <w:szCs w:val="24"/>
          </w:rPr>
          <w:t>10</w:t>
        </w:r>
        <w:r>
          <w:rPr>
            <w:snapToGrid w:val="0"/>
            <w:szCs w:val="24"/>
          </w:rPr>
          <w:t>.</w:t>
        </w:r>
        <w:r>
          <w:rPr>
            <w:snapToGrid w:val="0"/>
            <w:szCs w:val="24"/>
          </w:rPr>
          <w:tab/>
          <w:t>Remuneration of non-executive directors</w:t>
        </w:r>
        <w:r>
          <w:tab/>
          <w:t>5</w:t>
        </w:r>
      </w:ins>
    </w:p>
    <w:p>
      <w:pPr>
        <w:pStyle w:val="TOC8"/>
        <w:rPr>
          <w:ins w:id="34" w:author="svcMRProcess" w:date="2018-09-09T23:42:00Z"/>
          <w:sz w:val="24"/>
          <w:szCs w:val="24"/>
        </w:rPr>
      </w:pPr>
      <w:ins w:id="35" w:author="svcMRProcess" w:date="2018-09-09T23:42:00Z">
        <w:r>
          <w:rPr>
            <w:szCs w:val="24"/>
          </w:rPr>
          <w:t>11</w:t>
        </w:r>
        <w:r>
          <w:rPr>
            <w:snapToGrid w:val="0"/>
            <w:szCs w:val="24"/>
          </w:rPr>
          <w:t>.</w:t>
        </w:r>
        <w:r>
          <w:rPr>
            <w:snapToGrid w:val="0"/>
            <w:szCs w:val="24"/>
          </w:rPr>
          <w:tab/>
          <w:t>Conflict of duties</w:t>
        </w:r>
        <w:r>
          <w:tab/>
          <w:t>6</w:t>
        </w:r>
      </w:ins>
    </w:p>
    <w:p>
      <w:pPr>
        <w:pStyle w:val="TOC8"/>
        <w:rPr>
          <w:ins w:id="36" w:author="svcMRProcess" w:date="2018-09-09T23:42:00Z"/>
          <w:sz w:val="24"/>
          <w:szCs w:val="24"/>
        </w:rPr>
      </w:pPr>
      <w:ins w:id="37" w:author="svcMRProcess" w:date="2018-09-09T23:42:00Z">
        <w:r>
          <w:rPr>
            <w:szCs w:val="24"/>
          </w:rPr>
          <w:t>12</w:t>
        </w:r>
        <w:r>
          <w:rPr>
            <w:snapToGrid w:val="0"/>
            <w:szCs w:val="24"/>
          </w:rPr>
          <w:t>.</w:t>
        </w:r>
        <w:r>
          <w:rPr>
            <w:snapToGrid w:val="0"/>
            <w:szCs w:val="24"/>
          </w:rPr>
          <w:tab/>
          <w:t>Committees</w:t>
        </w:r>
        <w:r>
          <w:tab/>
          <w:t>6</w:t>
        </w:r>
      </w:ins>
    </w:p>
    <w:p>
      <w:pPr>
        <w:pStyle w:val="TOC4"/>
        <w:tabs>
          <w:tab w:val="right" w:leader="dot" w:pos="7086"/>
        </w:tabs>
        <w:rPr>
          <w:ins w:id="38" w:author="svcMRProcess" w:date="2018-09-09T23:42:00Z"/>
          <w:b w:val="0"/>
          <w:sz w:val="24"/>
          <w:szCs w:val="24"/>
        </w:rPr>
      </w:pPr>
      <w:ins w:id="39" w:author="svcMRProcess" w:date="2018-09-09T23:42:00Z">
        <w:r>
          <w:rPr>
            <w:szCs w:val="26"/>
          </w:rPr>
          <w:t>Division 3</w:t>
        </w:r>
        <w:r>
          <w:rPr>
            <w:snapToGrid w:val="0"/>
            <w:szCs w:val="26"/>
          </w:rPr>
          <w:t> — </w:t>
        </w:r>
        <w:r>
          <w:rPr>
            <w:szCs w:val="26"/>
          </w:rPr>
          <w:t>Staff</w:t>
        </w:r>
      </w:ins>
    </w:p>
    <w:p>
      <w:pPr>
        <w:pStyle w:val="TOC8"/>
        <w:rPr>
          <w:ins w:id="40" w:author="svcMRProcess" w:date="2018-09-09T23:42:00Z"/>
          <w:sz w:val="24"/>
          <w:szCs w:val="24"/>
        </w:rPr>
      </w:pPr>
      <w:ins w:id="41" w:author="svcMRProcess" w:date="2018-09-09T23:42:00Z">
        <w:r>
          <w:rPr>
            <w:szCs w:val="24"/>
          </w:rPr>
          <w:t>13</w:t>
        </w:r>
        <w:r>
          <w:rPr>
            <w:snapToGrid w:val="0"/>
            <w:szCs w:val="24"/>
          </w:rPr>
          <w:t>.</w:t>
        </w:r>
        <w:r>
          <w:rPr>
            <w:snapToGrid w:val="0"/>
            <w:szCs w:val="24"/>
          </w:rPr>
          <w:tab/>
          <w:t>Chief executive officer</w:t>
        </w:r>
        <w:r>
          <w:tab/>
          <w:t>7</w:t>
        </w:r>
      </w:ins>
    </w:p>
    <w:p>
      <w:pPr>
        <w:pStyle w:val="TOC8"/>
        <w:rPr>
          <w:ins w:id="42" w:author="svcMRProcess" w:date="2018-09-09T23:42:00Z"/>
          <w:sz w:val="24"/>
          <w:szCs w:val="24"/>
        </w:rPr>
      </w:pPr>
      <w:ins w:id="43" w:author="svcMRProcess" w:date="2018-09-09T23:42:00Z">
        <w:r>
          <w:rPr>
            <w:szCs w:val="24"/>
          </w:rPr>
          <w:t>14</w:t>
        </w:r>
        <w:r>
          <w:rPr>
            <w:snapToGrid w:val="0"/>
            <w:szCs w:val="24"/>
          </w:rPr>
          <w:t>.</w:t>
        </w:r>
        <w:r>
          <w:rPr>
            <w:snapToGrid w:val="0"/>
            <w:szCs w:val="24"/>
          </w:rPr>
          <w:tab/>
          <w:t>Role of chief executive officer</w:t>
        </w:r>
        <w:r>
          <w:tab/>
          <w:t>7</w:t>
        </w:r>
      </w:ins>
    </w:p>
    <w:p>
      <w:pPr>
        <w:pStyle w:val="TOC8"/>
        <w:rPr>
          <w:ins w:id="44" w:author="svcMRProcess" w:date="2018-09-09T23:42:00Z"/>
          <w:sz w:val="24"/>
          <w:szCs w:val="24"/>
        </w:rPr>
      </w:pPr>
      <w:ins w:id="45" w:author="svcMRProcess" w:date="2018-09-09T23:42:00Z">
        <w:r>
          <w:rPr>
            <w:szCs w:val="24"/>
          </w:rPr>
          <w:t>15</w:t>
        </w:r>
        <w:r>
          <w:rPr>
            <w:snapToGrid w:val="0"/>
            <w:szCs w:val="24"/>
          </w:rPr>
          <w:t>.</w:t>
        </w:r>
        <w:r>
          <w:rPr>
            <w:snapToGrid w:val="0"/>
            <w:szCs w:val="24"/>
          </w:rPr>
          <w:tab/>
          <w:t>Staff</w:t>
        </w:r>
        <w:r>
          <w:tab/>
          <w:t>7</w:t>
        </w:r>
      </w:ins>
    </w:p>
    <w:p>
      <w:pPr>
        <w:pStyle w:val="TOC8"/>
        <w:rPr>
          <w:ins w:id="46" w:author="svcMRProcess" w:date="2018-09-09T23:42:00Z"/>
          <w:sz w:val="24"/>
          <w:szCs w:val="24"/>
        </w:rPr>
      </w:pPr>
      <w:ins w:id="47" w:author="svcMRProcess" w:date="2018-09-09T23:42:00Z">
        <w:r>
          <w:rPr>
            <w:szCs w:val="24"/>
          </w:rPr>
          <w:t>16</w:t>
        </w:r>
        <w:r>
          <w:rPr>
            <w:snapToGrid w:val="0"/>
            <w:szCs w:val="24"/>
          </w:rPr>
          <w:t>.</w:t>
        </w:r>
        <w:r>
          <w:rPr>
            <w:snapToGrid w:val="0"/>
            <w:szCs w:val="24"/>
          </w:rPr>
          <w:tab/>
          <w:t>Minimum standards for staff management</w:t>
        </w:r>
        <w:r>
          <w:tab/>
          <w:t>8</w:t>
        </w:r>
      </w:ins>
    </w:p>
    <w:p>
      <w:pPr>
        <w:pStyle w:val="TOC8"/>
        <w:rPr>
          <w:ins w:id="48" w:author="svcMRProcess" w:date="2018-09-09T23:42:00Z"/>
          <w:sz w:val="24"/>
          <w:szCs w:val="24"/>
        </w:rPr>
      </w:pPr>
      <w:ins w:id="49" w:author="svcMRProcess" w:date="2018-09-09T23:42:00Z">
        <w:r>
          <w:rPr>
            <w:szCs w:val="24"/>
          </w:rPr>
          <w:t>17</w:t>
        </w:r>
        <w:r>
          <w:rPr>
            <w:snapToGrid w:val="0"/>
            <w:szCs w:val="24"/>
          </w:rPr>
          <w:t>.</w:t>
        </w:r>
        <w:r>
          <w:rPr>
            <w:snapToGrid w:val="0"/>
            <w:szCs w:val="24"/>
          </w:rPr>
          <w:tab/>
          <w:t>Reports to Commissioner for Public Sector Standards</w:t>
        </w:r>
        <w:r>
          <w:tab/>
          <w:t>9</w:t>
        </w:r>
      </w:ins>
    </w:p>
    <w:p>
      <w:pPr>
        <w:pStyle w:val="TOC8"/>
        <w:rPr>
          <w:ins w:id="50" w:author="svcMRProcess" w:date="2018-09-09T23:42:00Z"/>
          <w:sz w:val="24"/>
          <w:szCs w:val="24"/>
        </w:rPr>
      </w:pPr>
      <w:ins w:id="51" w:author="svcMRProcess" w:date="2018-09-09T23:42:00Z">
        <w:r>
          <w:rPr>
            <w:szCs w:val="24"/>
          </w:rPr>
          <w:t>18</w:t>
        </w:r>
        <w:r>
          <w:rPr>
            <w:snapToGrid w:val="0"/>
            <w:szCs w:val="24"/>
          </w:rPr>
          <w:t>.</w:t>
        </w:r>
        <w:r>
          <w:rPr>
            <w:snapToGrid w:val="0"/>
            <w:szCs w:val="24"/>
          </w:rPr>
          <w:tab/>
          <w:t>Designation of executive officers</w:t>
        </w:r>
        <w:r>
          <w:tab/>
          <w:t>9</w:t>
        </w:r>
      </w:ins>
    </w:p>
    <w:p>
      <w:pPr>
        <w:pStyle w:val="TOC8"/>
        <w:rPr>
          <w:ins w:id="52" w:author="svcMRProcess" w:date="2018-09-09T23:42:00Z"/>
          <w:sz w:val="24"/>
          <w:szCs w:val="24"/>
        </w:rPr>
      </w:pPr>
      <w:ins w:id="53" w:author="svcMRProcess" w:date="2018-09-09T23:42:00Z">
        <w:r>
          <w:rPr>
            <w:szCs w:val="24"/>
          </w:rPr>
          <w:t>19</w:t>
        </w:r>
        <w:r>
          <w:rPr>
            <w:snapToGrid w:val="0"/>
            <w:szCs w:val="24"/>
          </w:rPr>
          <w:t>.</w:t>
        </w:r>
        <w:r>
          <w:rPr>
            <w:snapToGrid w:val="0"/>
            <w:szCs w:val="24"/>
          </w:rPr>
          <w:tab/>
          <w:t>Superannuation</w:t>
        </w:r>
        <w:r>
          <w:tab/>
          <w:t>10</w:t>
        </w:r>
      </w:ins>
    </w:p>
    <w:p>
      <w:pPr>
        <w:pStyle w:val="TOC4"/>
        <w:tabs>
          <w:tab w:val="right" w:leader="dot" w:pos="7086"/>
        </w:tabs>
        <w:rPr>
          <w:ins w:id="54" w:author="svcMRProcess" w:date="2018-09-09T23:42:00Z"/>
          <w:b w:val="0"/>
          <w:sz w:val="24"/>
          <w:szCs w:val="24"/>
        </w:rPr>
      </w:pPr>
      <w:ins w:id="55" w:author="svcMRProcess" w:date="2018-09-09T23:42:00Z">
        <w:r>
          <w:rPr>
            <w:szCs w:val="26"/>
          </w:rPr>
          <w:lastRenderedPageBreak/>
          <w:t>Division 4</w:t>
        </w:r>
        <w:r>
          <w:rPr>
            <w:snapToGrid w:val="0"/>
            <w:szCs w:val="26"/>
          </w:rPr>
          <w:t> — </w:t>
        </w:r>
        <w:r>
          <w:rPr>
            <w:szCs w:val="26"/>
          </w:rPr>
          <w:t>Duties of, and relating to, directors and staff</w:t>
        </w:r>
      </w:ins>
    </w:p>
    <w:p>
      <w:pPr>
        <w:pStyle w:val="TOC8"/>
        <w:rPr>
          <w:ins w:id="56" w:author="svcMRProcess" w:date="2018-09-09T23:42:00Z"/>
          <w:sz w:val="24"/>
          <w:szCs w:val="24"/>
        </w:rPr>
      </w:pPr>
      <w:ins w:id="57" w:author="svcMRProcess" w:date="2018-09-09T23:42:00Z">
        <w:r>
          <w:rPr>
            <w:szCs w:val="24"/>
          </w:rPr>
          <w:t>20</w:t>
        </w:r>
        <w:r>
          <w:rPr>
            <w:snapToGrid w:val="0"/>
            <w:szCs w:val="24"/>
          </w:rPr>
          <w:t>.</w:t>
        </w:r>
        <w:r>
          <w:rPr>
            <w:snapToGrid w:val="0"/>
            <w:szCs w:val="24"/>
          </w:rPr>
          <w:tab/>
          <w:t>Directors, duties of, and relating to (Sch. 2)</w:t>
        </w:r>
        <w:r>
          <w:tab/>
          <w:t>10</w:t>
        </w:r>
      </w:ins>
    </w:p>
    <w:p>
      <w:pPr>
        <w:pStyle w:val="TOC8"/>
        <w:rPr>
          <w:ins w:id="58" w:author="svcMRProcess" w:date="2018-09-09T23:42:00Z"/>
          <w:sz w:val="24"/>
          <w:szCs w:val="24"/>
        </w:rPr>
      </w:pPr>
      <w:ins w:id="59" w:author="svcMRProcess" w:date="2018-09-09T23:42:00Z">
        <w:r>
          <w:rPr>
            <w:szCs w:val="24"/>
          </w:rPr>
          <w:t>21</w:t>
        </w:r>
        <w:r>
          <w:rPr>
            <w:snapToGrid w:val="0"/>
            <w:szCs w:val="24"/>
          </w:rPr>
          <w:t>.</w:t>
        </w:r>
        <w:r>
          <w:rPr>
            <w:snapToGrid w:val="0"/>
            <w:szCs w:val="24"/>
          </w:rPr>
          <w:tab/>
          <w:t>Chief executive officer, duties imposed</w:t>
        </w:r>
        <w:r>
          <w:tab/>
          <w:t>11</w:t>
        </w:r>
      </w:ins>
    </w:p>
    <w:p>
      <w:pPr>
        <w:pStyle w:val="TOC8"/>
        <w:rPr>
          <w:ins w:id="60" w:author="svcMRProcess" w:date="2018-09-09T23:42:00Z"/>
          <w:sz w:val="24"/>
          <w:szCs w:val="24"/>
        </w:rPr>
      </w:pPr>
      <w:ins w:id="61" w:author="svcMRProcess" w:date="2018-09-09T23:42:00Z">
        <w:r>
          <w:rPr>
            <w:szCs w:val="24"/>
          </w:rPr>
          <w:t>22</w:t>
        </w:r>
        <w:r>
          <w:rPr>
            <w:snapToGrid w:val="0"/>
            <w:szCs w:val="24"/>
          </w:rPr>
          <w:t>.</w:t>
        </w:r>
        <w:r>
          <w:rPr>
            <w:snapToGrid w:val="0"/>
            <w:szCs w:val="24"/>
          </w:rPr>
          <w:tab/>
          <w:t>Executive officers, duties imposed</w:t>
        </w:r>
        <w:r>
          <w:tab/>
          <w:t>11</w:t>
        </w:r>
      </w:ins>
    </w:p>
    <w:p>
      <w:pPr>
        <w:pStyle w:val="TOC8"/>
        <w:rPr>
          <w:ins w:id="62" w:author="svcMRProcess" w:date="2018-09-09T23:42:00Z"/>
          <w:sz w:val="24"/>
          <w:szCs w:val="24"/>
        </w:rPr>
      </w:pPr>
      <w:ins w:id="63" w:author="svcMRProcess" w:date="2018-09-09T23:42:00Z">
        <w:r>
          <w:rPr>
            <w:szCs w:val="24"/>
          </w:rPr>
          <w:t>23</w:t>
        </w:r>
        <w:r>
          <w:rPr>
            <w:snapToGrid w:val="0"/>
            <w:szCs w:val="24"/>
          </w:rPr>
          <w:t>.</w:t>
        </w:r>
        <w:r>
          <w:rPr>
            <w:snapToGrid w:val="0"/>
            <w:szCs w:val="24"/>
          </w:rPr>
          <w:tab/>
          <w:t>Members of staff, duties imposed</w:t>
        </w:r>
        <w:r>
          <w:tab/>
          <w:t>11</w:t>
        </w:r>
      </w:ins>
    </w:p>
    <w:p>
      <w:pPr>
        <w:pStyle w:val="TOC8"/>
        <w:rPr>
          <w:ins w:id="64" w:author="svcMRProcess" w:date="2018-09-09T23:42:00Z"/>
          <w:sz w:val="24"/>
          <w:szCs w:val="24"/>
        </w:rPr>
      </w:pPr>
      <w:ins w:id="65" w:author="svcMRProcess" w:date="2018-09-09T23:42:00Z">
        <w:r>
          <w:rPr>
            <w:szCs w:val="24"/>
          </w:rPr>
          <w:t>24</w:t>
        </w:r>
        <w:r>
          <w:rPr>
            <w:snapToGrid w:val="0"/>
            <w:szCs w:val="24"/>
          </w:rPr>
          <w:t>.</w:t>
        </w:r>
        <w:r>
          <w:rPr>
            <w:snapToGrid w:val="0"/>
            <w:szCs w:val="24"/>
          </w:rPr>
          <w:tab/>
          <w:t>Codes of conduct for staff</w:t>
        </w:r>
        <w:r>
          <w:tab/>
          <w:t>11</w:t>
        </w:r>
      </w:ins>
    </w:p>
    <w:p>
      <w:pPr>
        <w:pStyle w:val="TOC8"/>
        <w:rPr>
          <w:ins w:id="66" w:author="svcMRProcess" w:date="2018-09-09T23:42:00Z"/>
          <w:sz w:val="24"/>
          <w:szCs w:val="24"/>
        </w:rPr>
      </w:pPr>
      <w:ins w:id="67" w:author="svcMRProcess" w:date="2018-09-09T23:42:00Z">
        <w:r>
          <w:rPr>
            <w:szCs w:val="24"/>
          </w:rPr>
          <w:t>25</w:t>
        </w:r>
        <w:r>
          <w:rPr>
            <w:snapToGrid w:val="0"/>
            <w:szCs w:val="24"/>
          </w:rPr>
          <w:t>.</w:t>
        </w:r>
        <w:r>
          <w:rPr>
            <w:snapToGrid w:val="0"/>
            <w:szCs w:val="24"/>
          </w:rPr>
          <w:tab/>
          <w:t>Reports to Commissioner for Public Sector Standards</w:t>
        </w:r>
        <w:r>
          <w:tab/>
          <w:t>12</w:t>
        </w:r>
      </w:ins>
    </w:p>
    <w:p>
      <w:pPr>
        <w:pStyle w:val="TOC8"/>
        <w:rPr>
          <w:ins w:id="68" w:author="svcMRProcess" w:date="2018-09-09T23:42:00Z"/>
          <w:sz w:val="24"/>
          <w:szCs w:val="24"/>
        </w:rPr>
      </w:pPr>
      <w:ins w:id="69" w:author="svcMRProcess" w:date="2018-09-09T23:42:00Z">
        <w:r>
          <w:rPr>
            <w:szCs w:val="24"/>
          </w:rPr>
          <w:t>26</w:t>
        </w:r>
        <w:r>
          <w:rPr>
            <w:snapToGrid w:val="0"/>
            <w:szCs w:val="24"/>
          </w:rPr>
          <w:t>.</w:t>
        </w:r>
        <w:r>
          <w:rPr>
            <w:snapToGrid w:val="0"/>
            <w:szCs w:val="24"/>
          </w:rPr>
          <w:tab/>
          <w:t>Reports to Minister</w:t>
        </w:r>
        <w:r>
          <w:tab/>
          <w:t>12</w:t>
        </w:r>
      </w:ins>
    </w:p>
    <w:p>
      <w:pPr>
        <w:pStyle w:val="TOC2"/>
        <w:tabs>
          <w:tab w:val="right" w:leader="dot" w:pos="7086"/>
        </w:tabs>
        <w:rPr>
          <w:ins w:id="70" w:author="svcMRProcess" w:date="2018-09-09T23:42:00Z"/>
          <w:b w:val="0"/>
          <w:sz w:val="24"/>
          <w:szCs w:val="24"/>
        </w:rPr>
      </w:pPr>
      <w:ins w:id="71" w:author="svcMRProcess" w:date="2018-09-09T23:42:00Z">
        <w:r>
          <w:rPr>
            <w:szCs w:val="30"/>
          </w:rPr>
          <w:t>Part 3 — Functions and powers</w:t>
        </w:r>
      </w:ins>
    </w:p>
    <w:p>
      <w:pPr>
        <w:pStyle w:val="TOC4"/>
        <w:tabs>
          <w:tab w:val="right" w:leader="dot" w:pos="7086"/>
        </w:tabs>
        <w:rPr>
          <w:ins w:id="72" w:author="svcMRProcess" w:date="2018-09-09T23:42:00Z"/>
          <w:b w:val="0"/>
          <w:sz w:val="24"/>
          <w:szCs w:val="24"/>
        </w:rPr>
      </w:pPr>
      <w:ins w:id="73" w:author="svcMRProcess" w:date="2018-09-09T23:42:00Z">
        <w:r>
          <w:rPr>
            <w:szCs w:val="26"/>
          </w:rPr>
          <w:t>Division 1</w:t>
        </w:r>
        <w:r>
          <w:rPr>
            <w:snapToGrid w:val="0"/>
            <w:szCs w:val="26"/>
          </w:rPr>
          <w:t> — </w:t>
        </w:r>
        <w:r>
          <w:rPr>
            <w:szCs w:val="26"/>
          </w:rPr>
          <w:t>Functions, powers and related provisions</w:t>
        </w:r>
      </w:ins>
    </w:p>
    <w:p>
      <w:pPr>
        <w:pStyle w:val="TOC8"/>
        <w:rPr>
          <w:ins w:id="74" w:author="svcMRProcess" w:date="2018-09-09T23:42:00Z"/>
          <w:sz w:val="24"/>
          <w:szCs w:val="24"/>
        </w:rPr>
      </w:pPr>
      <w:ins w:id="75" w:author="svcMRProcess" w:date="2018-09-09T23:42:00Z">
        <w:r>
          <w:rPr>
            <w:szCs w:val="24"/>
          </w:rPr>
          <w:t>27</w:t>
        </w:r>
        <w:r>
          <w:rPr>
            <w:snapToGrid w:val="0"/>
            <w:szCs w:val="24"/>
          </w:rPr>
          <w:t>.</w:t>
        </w:r>
        <w:r>
          <w:rPr>
            <w:snapToGrid w:val="0"/>
            <w:szCs w:val="24"/>
          </w:rPr>
          <w:tab/>
          <w:t>Functions of corporation</w:t>
        </w:r>
        <w:r>
          <w:tab/>
          <w:t>14</w:t>
        </w:r>
      </w:ins>
    </w:p>
    <w:p>
      <w:pPr>
        <w:pStyle w:val="TOC8"/>
        <w:rPr>
          <w:ins w:id="76" w:author="svcMRProcess" w:date="2018-09-09T23:42:00Z"/>
          <w:sz w:val="24"/>
          <w:szCs w:val="24"/>
        </w:rPr>
      </w:pPr>
      <w:ins w:id="77" w:author="svcMRProcess" w:date="2018-09-09T23:42:00Z">
        <w:r>
          <w:rPr>
            <w:szCs w:val="24"/>
          </w:rPr>
          <w:t>28</w:t>
        </w:r>
        <w:r>
          <w:rPr>
            <w:snapToGrid w:val="0"/>
            <w:szCs w:val="24"/>
          </w:rPr>
          <w:t>.</w:t>
        </w:r>
        <w:r>
          <w:rPr>
            <w:snapToGrid w:val="0"/>
            <w:szCs w:val="24"/>
          </w:rPr>
          <w:tab/>
          <w:t>Corporation to act in accordance with policy instruments</w:t>
        </w:r>
        <w:r>
          <w:tab/>
          <w:t>15</w:t>
        </w:r>
      </w:ins>
    </w:p>
    <w:p>
      <w:pPr>
        <w:pStyle w:val="TOC8"/>
        <w:rPr>
          <w:ins w:id="78" w:author="svcMRProcess" w:date="2018-09-09T23:42:00Z"/>
          <w:sz w:val="24"/>
          <w:szCs w:val="24"/>
        </w:rPr>
      </w:pPr>
      <w:ins w:id="79" w:author="svcMRProcess" w:date="2018-09-09T23:42:00Z">
        <w:r>
          <w:rPr>
            <w:szCs w:val="24"/>
          </w:rPr>
          <w:t>29</w:t>
        </w:r>
        <w:r>
          <w:rPr>
            <w:snapToGrid w:val="0"/>
            <w:szCs w:val="24"/>
          </w:rPr>
          <w:t>.</w:t>
        </w:r>
        <w:r>
          <w:rPr>
            <w:snapToGrid w:val="0"/>
            <w:szCs w:val="24"/>
          </w:rPr>
          <w:tab/>
          <w:t>Powers of corporation</w:t>
        </w:r>
        <w:r>
          <w:tab/>
          <w:t>15</w:t>
        </w:r>
      </w:ins>
    </w:p>
    <w:p>
      <w:pPr>
        <w:pStyle w:val="TOC8"/>
        <w:rPr>
          <w:ins w:id="80" w:author="svcMRProcess" w:date="2018-09-09T23:42:00Z"/>
          <w:sz w:val="24"/>
          <w:szCs w:val="24"/>
        </w:rPr>
      </w:pPr>
      <w:ins w:id="81" w:author="svcMRProcess" w:date="2018-09-09T23:42:00Z">
        <w:r>
          <w:rPr>
            <w:szCs w:val="24"/>
          </w:rPr>
          <w:t>30</w:t>
        </w:r>
        <w:r>
          <w:rPr>
            <w:snapToGrid w:val="0"/>
            <w:szCs w:val="24"/>
          </w:rPr>
          <w:t>.</w:t>
        </w:r>
        <w:r>
          <w:rPr>
            <w:snapToGrid w:val="0"/>
            <w:szCs w:val="24"/>
          </w:rPr>
          <w:tab/>
          <w:t>Corporation to act on commercial principles</w:t>
        </w:r>
        <w:r>
          <w:tab/>
          <w:t>17</w:t>
        </w:r>
      </w:ins>
    </w:p>
    <w:p>
      <w:pPr>
        <w:pStyle w:val="TOC8"/>
        <w:rPr>
          <w:ins w:id="82" w:author="svcMRProcess" w:date="2018-09-09T23:42:00Z"/>
          <w:sz w:val="24"/>
          <w:szCs w:val="24"/>
        </w:rPr>
      </w:pPr>
      <w:ins w:id="83" w:author="svcMRProcess" w:date="2018-09-09T23:42:00Z">
        <w:r>
          <w:rPr>
            <w:szCs w:val="24"/>
          </w:rPr>
          <w:t>31</w:t>
        </w:r>
        <w:r>
          <w:rPr>
            <w:snapToGrid w:val="0"/>
            <w:szCs w:val="24"/>
          </w:rPr>
          <w:t>.</w:t>
        </w:r>
        <w:r>
          <w:rPr>
            <w:snapToGrid w:val="0"/>
            <w:szCs w:val="24"/>
          </w:rPr>
          <w:tab/>
          <w:t>Subsidiaries, acquisition of etc. (Sch. 4)</w:t>
        </w:r>
        <w:r>
          <w:tab/>
          <w:t>18</w:t>
        </w:r>
      </w:ins>
    </w:p>
    <w:p>
      <w:pPr>
        <w:pStyle w:val="TOC8"/>
        <w:rPr>
          <w:ins w:id="84" w:author="svcMRProcess" w:date="2018-09-09T23:42:00Z"/>
          <w:sz w:val="24"/>
          <w:szCs w:val="24"/>
        </w:rPr>
      </w:pPr>
      <w:ins w:id="85" w:author="svcMRProcess" w:date="2018-09-09T23:42:00Z">
        <w:r>
          <w:rPr>
            <w:szCs w:val="24"/>
          </w:rPr>
          <w:t>32</w:t>
        </w:r>
        <w:r>
          <w:rPr>
            <w:snapToGrid w:val="0"/>
            <w:szCs w:val="24"/>
          </w:rPr>
          <w:t>.</w:t>
        </w:r>
        <w:r>
          <w:rPr>
            <w:snapToGrid w:val="0"/>
            <w:szCs w:val="24"/>
          </w:rPr>
          <w:tab/>
          <w:t>Transactions which require Ministerial approval</w:t>
        </w:r>
        <w:r>
          <w:tab/>
          <w:t>18</w:t>
        </w:r>
      </w:ins>
    </w:p>
    <w:p>
      <w:pPr>
        <w:pStyle w:val="TOC8"/>
        <w:rPr>
          <w:ins w:id="86" w:author="svcMRProcess" w:date="2018-09-09T23:42:00Z"/>
          <w:sz w:val="24"/>
          <w:szCs w:val="24"/>
        </w:rPr>
      </w:pPr>
      <w:ins w:id="87" w:author="svcMRProcess" w:date="2018-09-09T23:42:00Z">
        <w:r>
          <w:rPr>
            <w:szCs w:val="24"/>
          </w:rPr>
          <w:t>33</w:t>
        </w:r>
        <w:r>
          <w:rPr>
            <w:snapToGrid w:val="0"/>
            <w:szCs w:val="24"/>
          </w:rPr>
          <w:t>.</w:t>
        </w:r>
        <w:r>
          <w:rPr>
            <w:snapToGrid w:val="0"/>
            <w:szCs w:val="24"/>
          </w:rPr>
          <w:tab/>
          <w:t>Exemptions from s. 32</w:t>
        </w:r>
        <w:r>
          <w:tab/>
          <w:t>19</w:t>
        </w:r>
      </w:ins>
    </w:p>
    <w:p>
      <w:pPr>
        <w:pStyle w:val="TOC8"/>
        <w:rPr>
          <w:ins w:id="88" w:author="svcMRProcess" w:date="2018-09-09T23:42:00Z"/>
          <w:sz w:val="24"/>
          <w:szCs w:val="24"/>
        </w:rPr>
      </w:pPr>
      <w:ins w:id="89" w:author="svcMRProcess" w:date="2018-09-09T23:42:00Z">
        <w:r>
          <w:rPr>
            <w:szCs w:val="24"/>
          </w:rPr>
          <w:t>34</w:t>
        </w:r>
        <w:r>
          <w:rPr>
            <w:snapToGrid w:val="0"/>
            <w:szCs w:val="24"/>
          </w:rPr>
          <w:t>.</w:t>
        </w:r>
        <w:r>
          <w:rPr>
            <w:snapToGrid w:val="0"/>
            <w:szCs w:val="24"/>
          </w:rPr>
          <w:tab/>
          <w:t>Minister to be consulted on major initiatives</w:t>
        </w:r>
        <w:r>
          <w:tab/>
          <w:t>20</w:t>
        </w:r>
      </w:ins>
    </w:p>
    <w:p>
      <w:pPr>
        <w:pStyle w:val="TOC8"/>
        <w:rPr>
          <w:ins w:id="90" w:author="svcMRProcess" w:date="2018-09-09T23:42:00Z"/>
          <w:sz w:val="24"/>
          <w:szCs w:val="24"/>
        </w:rPr>
      </w:pPr>
      <w:ins w:id="91" w:author="svcMRProcess" w:date="2018-09-09T23:42:00Z">
        <w:r>
          <w:rPr>
            <w:szCs w:val="24"/>
          </w:rPr>
          <w:t>35</w:t>
        </w:r>
        <w:r>
          <w:rPr>
            <w:snapToGrid w:val="0"/>
            <w:szCs w:val="24"/>
          </w:rPr>
          <w:t>.</w:t>
        </w:r>
        <w:r>
          <w:rPr>
            <w:snapToGrid w:val="0"/>
            <w:szCs w:val="24"/>
          </w:rPr>
          <w:tab/>
          <w:t>Delegation by corporation</w:t>
        </w:r>
        <w:r>
          <w:tab/>
          <w:t>20</w:t>
        </w:r>
      </w:ins>
    </w:p>
    <w:p>
      <w:pPr>
        <w:pStyle w:val="TOC4"/>
        <w:tabs>
          <w:tab w:val="right" w:leader="dot" w:pos="7086"/>
        </w:tabs>
        <w:rPr>
          <w:ins w:id="92" w:author="svcMRProcess" w:date="2018-09-09T23:42:00Z"/>
          <w:b w:val="0"/>
          <w:sz w:val="24"/>
          <w:szCs w:val="24"/>
        </w:rPr>
      </w:pPr>
      <w:ins w:id="93" w:author="svcMRProcess" w:date="2018-09-09T23:42:00Z">
        <w:r>
          <w:rPr>
            <w:szCs w:val="26"/>
          </w:rPr>
          <w:t>Division 2</w:t>
        </w:r>
        <w:r>
          <w:rPr>
            <w:snapToGrid w:val="0"/>
            <w:szCs w:val="26"/>
          </w:rPr>
          <w:t> — </w:t>
        </w:r>
        <w:r>
          <w:rPr>
            <w:szCs w:val="26"/>
          </w:rPr>
          <w:t>Arrangements authorised or approved by Governor</w:t>
        </w:r>
      </w:ins>
    </w:p>
    <w:p>
      <w:pPr>
        <w:pStyle w:val="TOC8"/>
        <w:rPr>
          <w:ins w:id="94" w:author="svcMRProcess" w:date="2018-09-09T23:42:00Z"/>
          <w:sz w:val="24"/>
          <w:szCs w:val="24"/>
        </w:rPr>
      </w:pPr>
      <w:ins w:id="95" w:author="svcMRProcess" w:date="2018-09-09T23:42:00Z">
        <w:r>
          <w:rPr>
            <w:szCs w:val="24"/>
          </w:rPr>
          <w:t>36</w:t>
        </w:r>
        <w:r>
          <w:rPr>
            <w:snapToGrid w:val="0"/>
            <w:szCs w:val="24"/>
          </w:rPr>
          <w:t>.</w:t>
        </w:r>
        <w:r>
          <w:rPr>
            <w:snapToGrid w:val="0"/>
            <w:szCs w:val="24"/>
          </w:rPr>
          <w:tab/>
          <w:t>Governor may make certain regulations</w:t>
        </w:r>
        <w:r>
          <w:tab/>
          <w:t>21</w:t>
        </w:r>
      </w:ins>
    </w:p>
    <w:p>
      <w:pPr>
        <w:pStyle w:val="TOC4"/>
        <w:tabs>
          <w:tab w:val="right" w:leader="dot" w:pos="7086"/>
        </w:tabs>
        <w:rPr>
          <w:ins w:id="96" w:author="svcMRProcess" w:date="2018-09-09T23:42:00Z"/>
          <w:b w:val="0"/>
          <w:sz w:val="24"/>
          <w:szCs w:val="24"/>
        </w:rPr>
      </w:pPr>
      <w:ins w:id="97" w:author="svcMRProcess" w:date="2018-09-09T23:42:00Z">
        <w:r>
          <w:rPr>
            <w:szCs w:val="26"/>
          </w:rPr>
          <w:t>Division 3</w:t>
        </w:r>
        <w:r>
          <w:rPr>
            <w:snapToGrid w:val="0"/>
            <w:szCs w:val="26"/>
          </w:rPr>
          <w:t> — </w:t>
        </w:r>
        <w:r>
          <w:rPr>
            <w:szCs w:val="26"/>
          </w:rPr>
          <w:t>Protection of persons dealing with corporation</w:t>
        </w:r>
      </w:ins>
    </w:p>
    <w:p>
      <w:pPr>
        <w:pStyle w:val="TOC8"/>
        <w:rPr>
          <w:ins w:id="98" w:author="svcMRProcess" w:date="2018-09-09T23:42:00Z"/>
          <w:sz w:val="24"/>
          <w:szCs w:val="24"/>
        </w:rPr>
      </w:pPr>
      <w:ins w:id="99" w:author="svcMRProcess" w:date="2018-09-09T23:42:00Z">
        <w:r>
          <w:rPr>
            <w:szCs w:val="24"/>
          </w:rPr>
          <w:t>37</w:t>
        </w:r>
        <w:r>
          <w:rPr>
            <w:snapToGrid w:val="0"/>
            <w:szCs w:val="24"/>
          </w:rPr>
          <w:t>.</w:t>
        </w:r>
        <w:r>
          <w:rPr>
            <w:snapToGrid w:val="0"/>
            <w:szCs w:val="24"/>
          </w:rPr>
          <w:tab/>
          <w:t>Person dealing with corporation may make assumptions</w:t>
        </w:r>
        <w:r>
          <w:tab/>
          <w:t>21</w:t>
        </w:r>
      </w:ins>
    </w:p>
    <w:p>
      <w:pPr>
        <w:pStyle w:val="TOC8"/>
        <w:rPr>
          <w:ins w:id="100" w:author="svcMRProcess" w:date="2018-09-09T23:42:00Z"/>
          <w:sz w:val="24"/>
          <w:szCs w:val="24"/>
        </w:rPr>
      </w:pPr>
      <w:ins w:id="101" w:author="svcMRProcess" w:date="2018-09-09T23:42:00Z">
        <w:r>
          <w:rPr>
            <w:szCs w:val="24"/>
          </w:rPr>
          <w:t>38</w:t>
        </w:r>
        <w:r>
          <w:rPr>
            <w:snapToGrid w:val="0"/>
            <w:szCs w:val="24"/>
          </w:rPr>
          <w:t>.</w:t>
        </w:r>
        <w:r>
          <w:rPr>
            <w:snapToGrid w:val="0"/>
            <w:szCs w:val="24"/>
          </w:rPr>
          <w:tab/>
          <w:t>Third party may make assumptions</w:t>
        </w:r>
        <w:r>
          <w:tab/>
          <w:t>21</w:t>
        </w:r>
      </w:ins>
    </w:p>
    <w:p>
      <w:pPr>
        <w:pStyle w:val="TOC8"/>
        <w:rPr>
          <w:ins w:id="102" w:author="svcMRProcess" w:date="2018-09-09T23:42:00Z"/>
          <w:sz w:val="24"/>
          <w:szCs w:val="24"/>
        </w:rPr>
      </w:pPr>
      <w:ins w:id="103" w:author="svcMRProcess" w:date="2018-09-09T23:42:00Z">
        <w:r>
          <w:rPr>
            <w:szCs w:val="24"/>
          </w:rPr>
          <w:t>39</w:t>
        </w:r>
        <w:r>
          <w:rPr>
            <w:snapToGrid w:val="0"/>
            <w:szCs w:val="24"/>
          </w:rPr>
          <w:t>.</w:t>
        </w:r>
        <w:r>
          <w:rPr>
            <w:snapToGrid w:val="0"/>
            <w:szCs w:val="24"/>
          </w:rPr>
          <w:tab/>
          <w:t>Assumptions that may be made</w:t>
        </w:r>
        <w:r>
          <w:tab/>
          <w:t>22</w:t>
        </w:r>
      </w:ins>
    </w:p>
    <w:p>
      <w:pPr>
        <w:pStyle w:val="TOC8"/>
        <w:rPr>
          <w:ins w:id="104" w:author="svcMRProcess" w:date="2018-09-09T23:42:00Z"/>
          <w:sz w:val="24"/>
          <w:szCs w:val="24"/>
        </w:rPr>
      </w:pPr>
      <w:ins w:id="105" w:author="svcMRProcess" w:date="2018-09-09T23:42:00Z">
        <w:r>
          <w:rPr>
            <w:szCs w:val="24"/>
          </w:rPr>
          <w:t>40</w:t>
        </w:r>
        <w:r>
          <w:rPr>
            <w:snapToGrid w:val="0"/>
            <w:szCs w:val="24"/>
          </w:rPr>
          <w:t>.</w:t>
        </w:r>
        <w:r>
          <w:rPr>
            <w:snapToGrid w:val="0"/>
            <w:szCs w:val="24"/>
          </w:rPr>
          <w:tab/>
          <w:t>Exception to s. 37 and 38</w:t>
        </w:r>
        <w:r>
          <w:tab/>
          <w:t>23</w:t>
        </w:r>
      </w:ins>
    </w:p>
    <w:p>
      <w:pPr>
        <w:pStyle w:val="TOC2"/>
        <w:tabs>
          <w:tab w:val="right" w:leader="dot" w:pos="7086"/>
        </w:tabs>
        <w:rPr>
          <w:ins w:id="106" w:author="svcMRProcess" w:date="2018-09-09T23:42:00Z"/>
          <w:b w:val="0"/>
          <w:sz w:val="24"/>
          <w:szCs w:val="24"/>
        </w:rPr>
      </w:pPr>
      <w:ins w:id="107" w:author="svcMRProcess" w:date="2018-09-09T23:42:00Z">
        <w:r>
          <w:rPr>
            <w:szCs w:val="30"/>
          </w:rPr>
          <w:t>Part 4 — Provisions as to accountability</w:t>
        </w:r>
      </w:ins>
    </w:p>
    <w:p>
      <w:pPr>
        <w:pStyle w:val="TOC4"/>
        <w:tabs>
          <w:tab w:val="right" w:leader="dot" w:pos="7086"/>
        </w:tabs>
        <w:rPr>
          <w:ins w:id="108" w:author="svcMRProcess" w:date="2018-09-09T23:42:00Z"/>
          <w:b w:val="0"/>
          <w:sz w:val="24"/>
          <w:szCs w:val="24"/>
        </w:rPr>
      </w:pPr>
      <w:ins w:id="109" w:author="svcMRProcess" w:date="2018-09-09T23:42:00Z">
        <w:r>
          <w:rPr>
            <w:szCs w:val="26"/>
          </w:rPr>
          <w:t>Division 1</w:t>
        </w:r>
        <w:r>
          <w:rPr>
            <w:snapToGrid w:val="0"/>
            <w:szCs w:val="26"/>
          </w:rPr>
          <w:t> — </w:t>
        </w:r>
        <w:r>
          <w:rPr>
            <w:szCs w:val="26"/>
          </w:rPr>
          <w:t>Strategic development plans</w:t>
        </w:r>
      </w:ins>
    </w:p>
    <w:p>
      <w:pPr>
        <w:pStyle w:val="TOC8"/>
        <w:rPr>
          <w:ins w:id="110" w:author="svcMRProcess" w:date="2018-09-09T23:42:00Z"/>
          <w:sz w:val="24"/>
          <w:szCs w:val="24"/>
        </w:rPr>
      </w:pPr>
      <w:ins w:id="111" w:author="svcMRProcess" w:date="2018-09-09T23:42:00Z">
        <w:r>
          <w:rPr>
            <w:szCs w:val="24"/>
          </w:rPr>
          <w:t>41</w:t>
        </w:r>
        <w:r>
          <w:rPr>
            <w:snapToGrid w:val="0"/>
            <w:szCs w:val="24"/>
          </w:rPr>
          <w:t>.</w:t>
        </w:r>
        <w:r>
          <w:rPr>
            <w:snapToGrid w:val="0"/>
            <w:szCs w:val="24"/>
          </w:rPr>
          <w:tab/>
          <w:t>Draft plan to be submitted to Minister</w:t>
        </w:r>
        <w:r>
          <w:tab/>
          <w:t>24</w:t>
        </w:r>
      </w:ins>
    </w:p>
    <w:p>
      <w:pPr>
        <w:pStyle w:val="TOC8"/>
        <w:rPr>
          <w:ins w:id="112" w:author="svcMRProcess" w:date="2018-09-09T23:42:00Z"/>
          <w:sz w:val="24"/>
          <w:szCs w:val="24"/>
        </w:rPr>
      </w:pPr>
      <w:ins w:id="113" w:author="svcMRProcess" w:date="2018-09-09T23:42:00Z">
        <w:r>
          <w:rPr>
            <w:bCs/>
            <w:szCs w:val="24"/>
          </w:rPr>
          <w:t>43.</w:t>
        </w:r>
        <w:r>
          <w:rPr>
            <w:bCs/>
            <w:szCs w:val="24"/>
          </w:rPr>
          <w:tab/>
        </w:r>
        <w:r>
          <w:rPr>
            <w:bCs/>
            <w:snapToGrid w:val="0"/>
            <w:szCs w:val="24"/>
          </w:rPr>
          <w:t>Matters to be included in plan</w:t>
        </w:r>
        <w:r>
          <w:tab/>
          <w:t>24</w:t>
        </w:r>
      </w:ins>
    </w:p>
    <w:p>
      <w:pPr>
        <w:pStyle w:val="TOC8"/>
        <w:rPr>
          <w:ins w:id="114" w:author="svcMRProcess" w:date="2018-09-09T23:42:00Z"/>
          <w:sz w:val="24"/>
          <w:szCs w:val="24"/>
        </w:rPr>
      </w:pPr>
      <w:ins w:id="115" w:author="svcMRProcess" w:date="2018-09-09T23:42:00Z">
        <w:r>
          <w:rPr>
            <w:szCs w:val="24"/>
          </w:rPr>
          <w:t>44</w:t>
        </w:r>
        <w:r>
          <w:rPr>
            <w:snapToGrid w:val="0"/>
            <w:szCs w:val="24"/>
          </w:rPr>
          <w:t>.</w:t>
        </w:r>
        <w:r>
          <w:rPr>
            <w:snapToGrid w:val="0"/>
            <w:szCs w:val="24"/>
          </w:rPr>
          <w:tab/>
          <w:t>Board and Minister to agree on plan if possible</w:t>
        </w:r>
        <w:r>
          <w:tab/>
          <w:t>25</w:t>
        </w:r>
      </w:ins>
    </w:p>
    <w:p>
      <w:pPr>
        <w:pStyle w:val="TOC8"/>
        <w:rPr>
          <w:ins w:id="116" w:author="svcMRProcess" w:date="2018-09-09T23:42:00Z"/>
          <w:sz w:val="24"/>
          <w:szCs w:val="24"/>
        </w:rPr>
      </w:pPr>
      <w:ins w:id="117" w:author="svcMRProcess" w:date="2018-09-09T23:42:00Z">
        <w:r>
          <w:rPr>
            <w:szCs w:val="24"/>
          </w:rPr>
          <w:t>45</w:t>
        </w:r>
        <w:r>
          <w:rPr>
            <w:snapToGrid w:val="0"/>
            <w:szCs w:val="24"/>
          </w:rPr>
          <w:t>.</w:t>
        </w:r>
        <w:r>
          <w:rPr>
            <w:snapToGrid w:val="0"/>
            <w:szCs w:val="24"/>
          </w:rPr>
          <w:tab/>
          <w:t>Minister’s powers in relation to draft plan</w:t>
        </w:r>
        <w:r>
          <w:tab/>
          <w:t>25</w:t>
        </w:r>
      </w:ins>
    </w:p>
    <w:p>
      <w:pPr>
        <w:pStyle w:val="TOC8"/>
        <w:rPr>
          <w:ins w:id="118" w:author="svcMRProcess" w:date="2018-09-09T23:42:00Z"/>
          <w:sz w:val="24"/>
          <w:szCs w:val="24"/>
        </w:rPr>
      </w:pPr>
      <w:ins w:id="119" w:author="svcMRProcess" w:date="2018-09-09T23:42:00Z">
        <w:r>
          <w:rPr>
            <w:szCs w:val="24"/>
          </w:rPr>
          <w:t>46</w:t>
        </w:r>
        <w:r>
          <w:rPr>
            <w:snapToGrid w:val="0"/>
            <w:szCs w:val="24"/>
          </w:rPr>
          <w:t>.</w:t>
        </w:r>
        <w:r>
          <w:rPr>
            <w:snapToGrid w:val="0"/>
            <w:szCs w:val="24"/>
          </w:rPr>
          <w:tab/>
          <w:t>Strategic development plan pending agreed plan</w:t>
        </w:r>
        <w:r>
          <w:tab/>
          <w:t>25</w:t>
        </w:r>
      </w:ins>
    </w:p>
    <w:p>
      <w:pPr>
        <w:pStyle w:val="TOC8"/>
        <w:rPr>
          <w:ins w:id="120" w:author="svcMRProcess" w:date="2018-09-09T23:42:00Z"/>
          <w:sz w:val="24"/>
          <w:szCs w:val="24"/>
        </w:rPr>
      </w:pPr>
      <w:ins w:id="121" w:author="svcMRProcess" w:date="2018-09-09T23:42:00Z">
        <w:r>
          <w:rPr>
            <w:szCs w:val="24"/>
          </w:rPr>
          <w:t>47</w:t>
        </w:r>
        <w:r>
          <w:rPr>
            <w:snapToGrid w:val="0"/>
            <w:szCs w:val="24"/>
          </w:rPr>
          <w:t>.</w:t>
        </w:r>
        <w:r>
          <w:rPr>
            <w:snapToGrid w:val="0"/>
            <w:szCs w:val="24"/>
          </w:rPr>
          <w:tab/>
          <w:t>Agreed plan, effect of</w:t>
        </w:r>
        <w:r>
          <w:tab/>
          <w:t>26</w:t>
        </w:r>
      </w:ins>
    </w:p>
    <w:p>
      <w:pPr>
        <w:pStyle w:val="TOC8"/>
        <w:rPr>
          <w:ins w:id="122" w:author="svcMRProcess" w:date="2018-09-09T23:42:00Z"/>
          <w:sz w:val="24"/>
          <w:szCs w:val="24"/>
        </w:rPr>
      </w:pPr>
      <w:ins w:id="123" w:author="svcMRProcess" w:date="2018-09-09T23:42:00Z">
        <w:r>
          <w:rPr>
            <w:szCs w:val="24"/>
          </w:rPr>
          <w:t>48</w:t>
        </w:r>
        <w:r>
          <w:rPr>
            <w:snapToGrid w:val="0"/>
            <w:szCs w:val="24"/>
          </w:rPr>
          <w:t>.</w:t>
        </w:r>
        <w:r>
          <w:rPr>
            <w:snapToGrid w:val="0"/>
            <w:szCs w:val="24"/>
          </w:rPr>
          <w:tab/>
          <w:t>Modifying strategic development plan</w:t>
        </w:r>
        <w:r>
          <w:tab/>
          <w:t>26</w:t>
        </w:r>
      </w:ins>
    </w:p>
    <w:p>
      <w:pPr>
        <w:pStyle w:val="TOC8"/>
        <w:rPr>
          <w:ins w:id="124" w:author="svcMRProcess" w:date="2018-09-09T23:42:00Z"/>
          <w:sz w:val="24"/>
          <w:szCs w:val="24"/>
        </w:rPr>
      </w:pPr>
      <w:ins w:id="125" w:author="svcMRProcess" w:date="2018-09-09T23:42:00Z">
        <w:r>
          <w:rPr>
            <w:szCs w:val="24"/>
          </w:rPr>
          <w:t>49</w:t>
        </w:r>
        <w:r>
          <w:rPr>
            <w:snapToGrid w:val="0"/>
            <w:szCs w:val="24"/>
          </w:rPr>
          <w:t>.</w:t>
        </w:r>
        <w:r>
          <w:rPr>
            <w:snapToGrid w:val="0"/>
            <w:szCs w:val="24"/>
          </w:rPr>
          <w:tab/>
          <w:t>Concurrence of Treasurer</w:t>
        </w:r>
        <w:r>
          <w:tab/>
          <w:t>26</w:t>
        </w:r>
      </w:ins>
    </w:p>
    <w:p>
      <w:pPr>
        <w:pStyle w:val="TOC4"/>
        <w:tabs>
          <w:tab w:val="right" w:leader="dot" w:pos="7086"/>
        </w:tabs>
        <w:rPr>
          <w:ins w:id="126" w:author="svcMRProcess" w:date="2018-09-09T23:42:00Z"/>
          <w:b w:val="0"/>
          <w:sz w:val="24"/>
          <w:szCs w:val="24"/>
        </w:rPr>
      </w:pPr>
      <w:ins w:id="127" w:author="svcMRProcess" w:date="2018-09-09T23:42:00Z">
        <w:r>
          <w:rPr>
            <w:szCs w:val="26"/>
          </w:rPr>
          <w:t>Division 2</w:t>
        </w:r>
        <w:r>
          <w:rPr>
            <w:snapToGrid w:val="0"/>
            <w:szCs w:val="26"/>
          </w:rPr>
          <w:t> — </w:t>
        </w:r>
        <w:r>
          <w:rPr>
            <w:szCs w:val="26"/>
          </w:rPr>
          <w:t>Statement of corporate intent</w:t>
        </w:r>
      </w:ins>
    </w:p>
    <w:p>
      <w:pPr>
        <w:pStyle w:val="TOC8"/>
        <w:rPr>
          <w:ins w:id="128" w:author="svcMRProcess" w:date="2018-09-09T23:42:00Z"/>
          <w:sz w:val="24"/>
          <w:szCs w:val="24"/>
        </w:rPr>
      </w:pPr>
      <w:ins w:id="129" w:author="svcMRProcess" w:date="2018-09-09T23:42:00Z">
        <w:r>
          <w:rPr>
            <w:szCs w:val="24"/>
          </w:rPr>
          <w:t>50</w:t>
        </w:r>
        <w:r>
          <w:rPr>
            <w:snapToGrid w:val="0"/>
            <w:szCs w:val="24"/>
          </w:rPr>
          <w:t>.</w:t>
        </w:r>
        <w:r>
          <w:rPr>
            <w:snapToGrid w:val="0"/>
            <w:szCs w:val="24"/>
          </w:rPr>
          <w:tab/>
          <w:t>Draft statement to be submitted to Minister</w:t>
        </w:r>
        <w:r>
          <w:tab/>
          <w:t>27</w:t>
        </w:r>
      </w:ins>
    </w:p>
    <w:p>
      <w:pPr>
        <w:pStyle w:val="TOC8"/>
        <w:rPr>
          <w:ins w:id="130" w:author="svcMRProcess" w:date="2018-09-09T23:42:00Z"/>
          <w:sz w:val="24"/>
          <w:szCs w:val="24"/>
        </w:rPr>
      </w:pPr>
      <w:ins w:id="131" w:author="svcMRProcess" w:date="2018-09-09T23:42:00Z">
        <w:r>
          <w:rPr>
            <w:szCs w:val="24"/>
          </w:rPr>
          <w:t>52</w:t>
        </w:r>
        <w:r>
          <w:rPr>
            <w:snapToGrid w:val="0"/>
            <w:szCs w:val="24"/>
          </w:rPr>
          <w:t>.</w:t>
        </w:r>
        <w:r>
          <w:rPr>
            <w:snapToGrid w:val="0"/>
            <w:szCs w:val="24"/>
          </w:rPr>
          <w:tab/>
          <w:t>Matters to be included in statement</w:t>
        </w:r>
        <w:r>
          <w:tab/>
          <w:t>28</w:t>
        </w:r>
      </w:ins>
    </w:p>
    <w:p>
      <w:pPr>
        <w:pStyle w:val="TOC8"/>
        <w:rPr>
          <w:ins w:id="132" w:author="svcMRProcess" w:date="2018-09-09T23:42:00Z"/>
          <w:sz w:val="24"/>
          <w:szCs w:val="24"/>
        </w:rPr>
      </w:pPr>
      <w:ins w:id="133" w:author="svcMRProcess" w:date="2018-09-09T23:42:00Z">
        <w:r>
          <w:rPr>
            <w:szCs w:val="24"/>
          </w:rPr>
          <w:t>53</w:t>
        </w:r>
        <w:r>
          <w:rPr>
            <w:snapToGrid w:val="0"/>
            <w:szCs w:val="24"/>
          </w:rPr>
          <w:t>.</w:t>
        </w:r>
        <w:r>
          <w:rPr>
            <w:snapToGrid w:val="0"/>
            <w:szCs w:val="24"/>
          </w:rPr>
          <w:tab/>
          <w:t>Board and Minister to agree on statement if possible</w:t>
        </w:r>
        <w:r>
          <w:tab/>
          <w:t>29</w:t>
        </w:r>
      </w:ins>
    </w:p>
    <w:p>
      <w:pPr>
        <w:pStyle w:val="TOC8"/>
        <w:rPr>
          <w:ins w:id="134" w:author="svcMRProcess" w:date="2018-09-09T23:42:00Z"/>
          <w:sz w:val="24"/>
          <w:szCs w:val="24"/>
        </w:rPr>
      </w:pPr>
      <w:ins w:id="135" w:author="svcMRProcess" w:date="2018-09-09T23:42:00Z">
        <w:r>
          <w:rPr>
            <w:szCs w:val="24"/>
          </w:rPr>
          <w:t>54</w:t>
        </w:r>
        <w:r>
          <w:rPr>
            <w:snapToGrid w:val="0"/>
            <w:szCs w:val="24"/>
          </w:rPr>
          <w:t>.</w:t>
        </w:r>
        <w:r>
          <w:rPr>
            <w:snapToGrid w:val="0"/>
            <w:szCs w:val="24"/>
          </w:rPr>
          <w:tab/>
          <w:t>Minister’s powers in relation to draft statement</w:t>
        </w:r>
        <w:r>
          <w:tab/>
          <w:t>29</w:t>
        </w:r>
      </w:ins>
    </w:p>
    <w:p>
      <w:pPr>
        <w:pStyle w:val="TOC8"/>
        <w:rPr>
          <w:ins w:id="136" w:author="svcMRProcess" w:date="2018-09-09T23:42:00Z"/>
          <w:sz w:val="24"/>
          <w:szCs w:val="24"/>
        </w:rPr>
      </w:pPr>
      <w:ins w:id="137" w:author="svcMRProcess" w:date="2018-09-09T23:42:00Z">
        <w:r>
          <w:rPr>
            <w:szCs w:val="24"/>
          </w:rPr>
          <w:t>55</w:t>
        </w:r>
        <w:r>
          <w:rPr>
            <w:snapToGrid w:val="0"/>
            <w:szCs w:val="24"/>
          </w:rPr>
          <w:t>.</w:t>
        </w:r>
        <w:r>
          <w:rPr>
            <w:snapToGrid w:val="0"/>
            <w:szCs w:val="24"/>
          </w:rPr>
          <w:tab/>
          <w:t>Statement of corporate intent pending agreed statement</w:t>
        </w:r>
        <w:r>
          <w:tab/>
          <w:t>30</w:t>
        </w:r>
      </w:ins>
    </w:p>
    <w:p>
      <w:pPr>
        <w:pStyle w:val="TOC8"/>
        <w:rPr>
          <w:ins w:id="138" w:author="svcMRProcess" w:date="2018-09-09T23:42:00Z"/>
          <w:sz w:val="24"/>
          <w:szCs w:val="24"/>
        </w:rPr>
      </w:pPr>
      <w:ins w:id="139" w:author="svcMRProcess" w:date="2018-09-09T23:42:00Z">
        <w:r>
          <w:rPr>
            <w:szCs w:val="24"/>
          </w:rPr>
          <w:t>56</w:t>
        </w:r>
        <w:r>
          <w:rPr>
            <w:snapToGrid w:val="0"/>
            <w:szCs w:val="24"/>
          </w:rPr>
          <w:t>.</w:t>
        </w:r>
        <w:r>
          <w:rPr>
            <w:snapToGrid w:val="0"/>
            <w:szCs w:val="24"/>
          </w:rPr>
          <w:tab/>
          <w:t>Agreed statement, effect of, to be given to Parliament</w:t>
        </w:r>
        <w:r>
          <w:tab/>
          <w:t>30</w:t>
        </w:r>
      </w:ins>
    </w:p>
    <w:p>
      <w:pPr>
        <w:pStyle w:val="TOC8"/>
        <w:rPr>
          <w:ins w:id="140" w:author="svcMRProcess" w:date="2018-09-09T23:42:00Z"/>
          <w:sz w:val="24"/>
          <w:szCs w:val="24"/>
        </w:rPr>
      </w:pPr>
      <w:ins w:id="141" w:author="svcMRProcess" w:date="2018-09-09T23:42:00Z">
        <w:r>
          <w:rPr>
            <w:szCs w:val="24"/>
          </w:rPr>
          <w:t>57</w:t>
        </w:r>
        <w:r>
          <w:rPr>
            <w:snapToGrid w:val="0"/>
            <w:szCs w:val="24"/>
          </w:rPr>
          <w:t>.</w:t>
        </w:r>
        <w:r>
          <w:rPr>
            <w:snapToGrid w:val="0"/>
            <w:szCs w:val="24"/>
          </w:rPr>
          <w:tab/>
          <w:t>Modifying statement of corporate intent</w:t>
        </w:r>
        <w:r>
          <w:tab/>
          <w:t>31</w:t>
        </w:r>
      </w:ins>
    </w:p>
    <w:p>
      <w:pPr>
        <w:pStyle w:val="TOC8"/>
        <w:rPr>
          <w:ins w:id="142" w:author="svcMRProcess" w:date="2018-09-09T23:42:00Z"/>
          <w:sz w:val="24"/>
          <w:szCs w:val="24"/>
        </w:rPr>
      </w:pPr>
      <w:ins w:id="143" w:author="svcMRProcess" w:date="2018-09-09T23:42:00Z">
        <w:r>
          <w:rPr>
            <w:szCs w:val="24"/>
          </w:rPr>
          <w:t>58</w:t>
        </w:r>
        <w:r>
          <w:rPr>
            <w:snapToGrid w:val="0"/>
            <w:szCs w:val="24"/>
          </w:rPr>
          <w:t>.</w:t>
        </w:r>
        <w:r>
          <w:rPr>
            <w:snapToGrid w:val="0"/>
            <w:szCs w:val="24"/>
          </w:rPr>
          <w:tab/>
          <w:t>Concurrence of Treasurer</w:t>
        </w:r>
        <w:r>
          <w:tab/>
          <w:t>31</w:t>
        </w:r>
      </w:ins>
    </w:p>
    <w:p>
      <w:pPr>
        <w:pStyle w:val="TOC4"/>
        <w:tabs>
          <w:tab w:val="right" w:leader="dot" w:pos="7086"/>
        </w:tabs>
        <w:rPr>
          <w:ins w:id="144" w:author="svcMRProcess" w:date="2018-09-09T23:42:00Z"/>
          <w:b w:val="0"/>
          <w:sz w:val="24"/>
          <w:szCs w:val="24"/>
        </w:rPr>
      </w:pPr>
      <w:ins w:id="145" w:author="svcMRProcess" w:date="2018-09-09T23:42:00Z">
        <w:r>
          <w:rPr>
            <w:szCs w:val="26"/>
          </w:rPr>
          <w:t>Division 3</w:t>
        </w:r>
        <w:r>
          <w:rPr>
            <w:snapToGrid w:val="0"/>
            <w:szCs w:val="26"/>
          </w:rPr>
          <w:t> — </w:t>
        </w:r>
        <w:r>
          <w:rPr>
            <w:szCs w:val="26"/>
          </w:rPr>
          <w:t>Quarterly and annual reports</w:t>
        </w:r>
      </w:ins>
    </w:p>
    <w:p>
      <w:pPr>
        <w:pStyle w:val="TOC8"/>
        <w:rPr>
          <w:ins w:id="146" w:author="svcMRProcess" w:date="2018-09-09T23:42:00Z"/>
          <w:sz w:val="24"/>
          <w:szCs w:val="24"/>
        </w:rPr>
      </w:pPr>
      <w:ins w:id="147" w:author="svcMRProcess" w:date="2018-09-09T23:42:00Z">
        <w:r>
          <w:rPr>
            <w:szCs w:val="24"/>
          </w:rPr>
          <w:t>59</w:t>
        </w:r>
        <w:r>
          <w:rPr>
            <w:snapToGrid w:val="0"/>
            <w:szCs w:val="24"/>
          </w:rPr>
          <w:t>.</w:t>
        </w:r>
        <w:r>
          <w:rPr>
            <w:snapToGrid w:val="0"/>
            <w:szCs w:val="24"/>
          </w:rPr>
          <w:tab/>
          <w:t>Quarterly reports</w:t>
        </w:r>
        <w:r>
          <w:tab/>
          <w:t>32</w:t>
        </w:r>
      </w:ins>
    </w:p>
    <w:p>
      <w:pPr>
        <w:pStyle w:val="TOC8"/>
        <w:rPr>
          <w:ins w:id="148" w:author="svcMRProcess" w:date="2018-09-09T23:42:00Z"/>
          <w:sz w:val="24"/>
          <w:szCs w:val="24"/>
        </w:rPr>
      </w:pPr>
      <w:ins w:id="149" w:author="svcMRProcess" w:date="2018-09-09T23:42:00Z">
        <w:r>
          <w:rPr>
            <w:szCs w:val="24"/>
          </w:rPr>
          <w:t>60</w:t>
        </w:r>
        <w:r>
          <w:rPr>
            <w:snapToGrid w:val="0"/>
            <w:szCs w:val="24"/>
          </w:rPr>
          <w:t>.</w:t>
        </w:r>
        <w:r>
          <w:rPr>
            <w:snapToGrid w:val="0"/>
            <w:szCs w:val="24"/>
          </w:rPr>
          <w:tab/>
          <w:t>Annual reports</w:t>
        </w:r>
        <w:r>
          <w:tab/>
          <w:t>32</w:t>
        </w:r>
      </w:ins>
    </w:p>
    <w:p>
      <w:pPr>
        <w:pStyle w:val="TOC8"/>
        <w:rPr>
          <w:ins w:id="150" w:author="svcMRProcess" w:date="2018-09-09T23:42:00Z"/>
          <w:sz w:val="24"/>
          <w:szCs w:val="24"/>
        </w:rPr>
      </w:pPr>
      <w:ins w:id="151" w:author="svcMRProcess" w:date="2018-09-09T23:42:00Z">
        <w:r>
          <w:rPr>
            <w:szCs w:val="24"/>
          </w:rPr>
          <w:t>61</w:t>
        </w:r>
        <w:r>
          <w:rPr>
            <w:snapToGrid w:val="0"/>
            <w:szCs w:val="24"/>
          </w:rPr>
          <w:t>.</w:t>
        </w:r>
        <w:r>
          <w:rPr>
            <w:snapToGrid w:val="0"/>
            <w:szCs w:val="24"/>
          </w:rPr>
          <w:tab/>
          <w:t>Contents of annual reports</w:t>
        </w:r>
        <w:r>
          <w:tab/>
          <w:t>33</w:t>
        </w:r>
      </w:ins>
    </w:p>
    <w:p>
      <w:pPr>
        <w:pStyle w:val="TOC8"/>
        <w:rPr>
          <w:ins w:id="152" w:author="svcMRProcess" w:date="2018-09-09T23:42:00Z"/>
          <w:sz w:val="24"/>
          <w:szCs w:val="24"/>
        </w:rPr>
      </w:pPr>
      <w:ins w:id="153" w:author="svcMRProcess" w:date="2018-09-09T23:42:00Z">
        <w:r>
          <w:rPr>
            <w:szCs w:val="24"/>
          </w:rPr>
          <w:t>62</w:t>
        </w:r>
        <w:r>
          <w:rPr>
            <w:snapToGrid w:val="0"/>
            <w:szCs w:val="24"/>
          </w:rPr>
          <w:t>.</w:t>
        </w:r>
        <w:r>
          <w:rPr>
            <w:snapToGrid w:val="0"/>
            <w:szCs w:val="24"/>
          </w:rPr>
          <w:tab/>
          <w:t>Deletion of commercially sensitive matters from reports</w:t>
        </w:r>
        <w:r>
          <w:tab/>
          <w:t>34</w:t>
        </w:r>
      </w:ins>
    </w:p>
    <w:p>
      <w:pPr>
        <w:pStyle w:val="TOC4"/>
        <w:tabs>
          <w:tab w:val="right" w:leader="dot" w:pos="7086"/>
        </w:tabs>
        <w:rPr>
          <w:ins w:id="154" w:author="svcMRProcess" w:date="2018-09-09T23:42:00Z"/>
          <w:b w:val="0"/>
          <w:sz w:val="24"/>
          <w:szCs w:val="24"/>
        </w:rPr>
      </w:pPr>
      <w:ins w:id="155" w:author="svcMRProcess" w:date="2018-09-09T23:42:00Z">
        <w:r>
          <w:rPr>
            <w:szCs w:val="26"/>
          </w:rPr>
          <w:t>Division 4</w:t>
        </w:r>
        <w:r>
          <w:rPr>
            <w:snapToGrid w:val="0"/>
            <w:szCs w:val="26"/>
          </w:rPr>
          <w:t> — </w:t>
        </w:r>
        <w:r>
          <w:rPr>
            <w:szCs w:val="26"/>
          </w:rPr>
          <w:t>Ministerial directions, general provisions</w:t>
        </w:r>
      </w:ins>
    </w:p>
    <w:p>
      <w:pPr>
        <w:pStyle w:val="TOC8"/>
        <w:rPr>
          <w:ins w:id="156" w:author="svcMRProcess" w:date="2018-09-09T23:42:00Z"/>
          <w:sz w:val="24"/>
          <w:szCs w:val="24"/>
        </w:rPr>
      </w:pPr>
      <w:ins w:id="157" w:author="svcMRProcess" w:date="2018-09-09T23:42:00Z">
        <w:r>
          <w:rPr>
            <w:szCs w:val="24"/>
          </w:rPr>
          <w:t>63</w:t>
        </w:r>
        <w:r>
          <w:rPr>
            <w:snapToGrid w:val="0"/>
            <w:szCs w:val="24"/>
          </w:rPr>
          <w:t>.</w:t>
        </w:r>
        <w:r>
          <w:rPr>
            <w:snapToGrid w:val="0"/>
            <w:szCs w:val="24"/>
          </w:rPr>
          <w:tab/>
          <w:t>Directions to corporation</w:t>
        </w:r>
        <w:r>
          <w:tab/>
          <w:t>34</w:t>
        </w:r>
      </w:ins>
    </w:p>
    <w:p>
      <w:pPr>
        <w:pStyle w:val="TOC8"/>
        <w:rPr>
          <w:ins w:id="158" w:author="svcMRProcess" w:date="2018-09-09T23:42:00Z"/>
          <w:sz w:val="24"/>
          <w:szCs w:val="24"/>
        </w:rPr>
      </w:pPr>
      <w:ins w:id="159" w:author="svcMRProcess" w:date="2018-09-09T23:42:00Z">
        <w:r>
          <w:rPr>
            <w:szCs w:val="24"/>
          </w:rPr>
          <w:t>64</w:t>
        </w:r>
        <w:r>
          <w:rPr>
            <w:snapToGrid w:val="0"/>
            <w:szCs w:val="24"/>
          </w:rPr>
          <w:t>.</w:t>
        </w:r>
        <w:r>
          <w:rPr>
            <w:snapToGrid w:val="0"/>
            <w:szCs w:val="24"/>
          </w:rPr>
          <w:tab/>
          <w:t>Minister may give directions</w:t>
        </w:r>
        <w:r>
          <w:tab/>
          <w:t>34</w:t>
        </w:r>
      </w:ins>
    </w:p>
    <w:p>
      <w:pPr>
        <w:pStyle w:val="TOC8"/>
        <w:rPr>
          <w:ins w:id="160" w:author="svcMRProcess" w:date="2018-09-09T23:42:00Z"/>
          <w:sz w:val="24"/>
          <w:szCs w:val="24"/>
        </w:rPr>
      </w:pPr>
      <w:ins w:id="161" w:author="svcMRProcess" w:date="2018-09-09T23:42:00Z">
        <w:r>
          <w:rPr>
            <w:szCs w:val="24"/>
          </w:rPr>
          <w:t>65</w:t>
        </w:r>
        <w:r>
          <w:rPr>
            <w:snapToGrid w:val="0"/>
            <w:szCs w:val="24"/>
          </w:rPr>
          <w:t>.</w:t>
        </w:r>
        <w:r>
          <w:rPr>
            <w:snapToGrid w:val="0"/>
            <w:szCs w:val="24"/>
          </w:rPr>
          <w:tab/>
          <w:t>Directions contrary to commercial interest</w:t>
        </w:r>
        <w:r>
          <w:tab/>
          <w:t>35</w:t>
        </w:r>
      </w:ins>
    </w:p>
    <w:p>
      <w:pPr>
        <w:pStyle w:val="TOC8"/>
        <w:rPr>
          <w:ins w:id="162" w:author="svcMRProcess" w:date="2018-09-09T23:42:00Z"/>
          <w:sz w:val="24"/>
          <w:szCs w:val="24"/>
        </w:rPr>
      </w:pPr>
      <w:ins w:id="163" w:author="svcMRProcess" w:date="2018-09-09T23:42:00Z">
        <w:r>
          <w:rPr>
            <w:szCs w:val="24"/>
          </w:rPr>
          <w:t>66</w:t>
        </w:r>
        <w:r>
          <w:rPr>
            <w:snapToGrid w:val="0"/>
            <w:szCs w:val="24"/>
          </w:rPr>
          <w:t>.</w:t>
        </w:r>
        <w:r>
          <w:rPr>
            <w:snapToGrid w:val="0"/>
            <w:szCs w:val="24"/>
          </w:rPr>
          <w:tab/>
          <w:t>When directions take effect</w:t>
        </w:r>
        <w:r>
          <w:tab/>
          <w:t>35</w:t>
        </w:r>
      </w:ins>
    </w:p>
    <w:p>
      <w:pPr>
        <w:pStyle w:val="TOC4"/>
        <w:tabs>
          <w:tab w:val="right" w:leader="dot" w:pos="7086"/>
        </w:tabs>
        <w:rPr>
          <w:ins w:id="164" w:author="svcMRProcess" w:date="2018-09-09T23:42:00Z"/>
          <w:b w:val="0"/>
          <w:sz w:val="24"/>
          <w:szCs w:val="24"/>
        </w:rPr>
      </w:pPr>
      <w:ins w:id="165" w:author="svcMRProcess" w:date="2018-09-09T23:42:00Z">
        <w:r>
          <w:rPr>
            <w:szCs w:val="26"/>
          </w:rPr>
          <w:t>Division 5</w:t>
        </w:r>
        <w:r>
          <w:rPr>
            <w:snapToGrid w:val="0"/>
            <w:szCs w:val="26"/>
          </w:rPr>
          <w:t> — </w:t>
        </w:r>
        <w:r>
          <w:rPr>
            <w:szCs w:val="26"/>
          </w:rPr>
          <w:t>Consultation and provision of information</w:t>
        </w:r>
      </w:ins>
    </w:p>
    <w:p>
      <w:pPr>
        <w:pStyle w:val="TOC8"/>
        <w:rPr>
          <w:ins w:id="166" w:author="svcMRProcess" w:date="2018-09-09T23:42:00Z"/>
          <w:sz w:val="24"/>
          <w:szCs w:val="24"/>
        </w:rPr>
      </w:pPr>
      <w:ins w:id="167" w:author="svcMRProcess" w:date="2018-09-09T23:42:00Z">
        <w:r>
          <w:rPr>
            <w:szCs w:val="24"/>
          </w:rPr>
          <w:t>67</w:t>
        </w:r>
        <w:r>
          <w:rPr>
            <w:snapToGrid w:val="0"/>
            <w:szCs w:val="24"/>
          </w:rPr>
          <w:t>.</w:t>
        </w:r>
        <w:r>
          <w:rPr>
            <w:snapToGrid w:val="0"/>
            <w:szCs w:val="24"/>
          </w:rPr>
          <w:tab/>
          <w:t>Consultation</w:t>
        </w:r>
        <w:r>
          <w:tab/>
          <w:t>36</w:t>
        </w:r>
      </w:ins>
    </w:p>
    <w:p>
      <w:pPr>
        <w:pStyle w:val="TOC8"/>
        <w:rPr>
          <w:ins w:id="168" w:author="svcMRProcess" w:date="2018-09-09T23:42:00Z"/>
          <w:sz w:val="24"/>
          <w:szCs w:val="24"/>
        </w:rPr>
      </w:pPr>
      <w:ins w:id="169" w:author="svcMRProcess" w:date="2018-09-09T23:42:00Z">
        <w:r>
          <w:rPr>
            <w:szCs w:val="24"/>
          </w:rPr>
          <w:t>68</w:t>
        </w:r>
        <w:r>
          <w:rPr>
            <w:snapToGrid w:val="0"/>
            <w:szCs w:val="24"/>
          </w:rPr>
          <w:t>.</w:t>
        </w:r>
        <w:r>
          <w:rPr>
            <w:snapToGrid w:val="0"/>
            <w:szCs w:val="24"/>
          </w:rPr>
          <w:tab/>
          <w:t>Minister to have access to information</w:t>
        </w:r>
        <w:r>
          <w:tab/>
          <w:t>36</w:t>
        </w:r>
      </w:ins>
    </w:p>
    <w:p>
      <w:pPr>
        <w:pStyle w:val="TOC8"/>
        <w:rPr>
          <w:ins w:id="170" w:author="svcMRProcess" w:date="2018-09-09T23:42:00Z"/>
          <w:sz w:val="24"/>
          <w:szCs w:val="24"/>
        </w:rPr>
      </w:pPr>
      <w:ins w:id="171" w:author="svcMRProcess" w:date="2018-09-09T23:42:00Z">
        <w:r>
          <w:rPr>
            <w:szCs w:val="24"/>
          </w:rPr>
          <w:t>69</w:t>
        </w:r>
        <w:r>
          <w:rPr>
            <w:snapToGrid w:val="0"/>
            <w:szCs w:val="24"/>
          </w:rPr>
          <w:t>.</w:t>
        </w:r>
        <w:r>
          <w:rPr>
            <w:snapToGrid w:val="0"/>
            <w:szCs w:val="24"/>
          </w:rPr>
          <w:tab/>
          <w:t>Minister to be kept informed</w:t>
        </w:r>
        <w:r>
          <w:tab/>
          <w:t>37</w:t>
        </w:r>
      </w:ins>
    </w:p>
    <w:p>
      <w:pPr>
        <w:pStyle w:val="TOC8"/>
        <w:rPr>
          <w:ins w:id="172" w:author="svcMRProcess" w:date="2018-09-09T23:42:00Z"/>
          <w:sz w:val="24"/>
          <w:szCs w:val="24"/>
        </w:rPr>
      </w:pPr>
      <w:ins w:id="173" w:author="svcMRProcess" w:date="2018-09-09T23:42:00Z">
        <w:r>
          <w:rPr>
            <w:szCs w:val="24"/>
          </w:rPr>
          <w:t>70</w:t>
        </w:r>
        <w:r>
          <w:rPr>
            <w:snapToGrid w:val="0"/>
            <w:szCs w:val="24"/>
          </w:rPr>
          <w:t>.</w:t>
        </w:r>
        <w:r>
          <w:rPr>
            <w:snapToGrid w:val="0"/>
            <w:szCs w:val="24"/>
          </w:rPr>
          <w:tab/>
          <w:t>Notice of financial difficulty</w:t>
        </w:r>
        <w:r>
          <w:tab/>
          <w:t>37</w:t>
        </w:r>
      </w:ins>
    </w:p>
    <w:p>
      <w:pPr>
        <w:pStyle w:val="TOC4"/>
        <w:tabs>
          <w:tab w:val="right" w:leader="dot" w:pos="7086"/>
        </w:tabs>
        <w:rPr>
          <w:ins w:id="174" w:author="svcMRProcess" w:date="2018-09-09T23:42:00Z"/>
          <w:b w:val="0"/>
          <w:sz w:val="24"/>
          <w:szCs w:val="24"/>
        </w:rPr>
      </w:pPr>
      <w:ins w:id="175" w:author="svcMRProcess" w:date="2018-09-09T23:42:00Z">
        <w:r>
          <w:rPr>
            <w:szCs w:val="26"/>
          </w:rPr>
          <w:t>Division 6</w:t>
        </w:r>
        <w:r>
          <w:rPr>
            <w:snapToGrid w:val="0"/>
            <w:szCs w:val="26"/>
          </w:rPr>
          <w:t> — </w:t>
        </w:r>
        <w:r>
          <w:rPr>
            <w:szCs w:val="26"/>
          </w:rPr>
          <w:t>General</w:t>
        </w:r>
      </w:ins>
    </w:p>
    <w:p>
      <w:pPr>
        <w:pStyle w:val="TOC8"/>
        <w:rPr>
          <w:ins w:id="176" w:author="svcMRProcess" w:date="2018-09-09T23:42:00Z"/>
          <w:sz w:val="24"/>
          <w:szCs w:val="24"/>
        </w:rPr>
      </w:pPr>
      <w:ins w:id="177" w:author="svcMRProcess" w:date="2018-09-09T23:42:00Z">
        <w:r>
          <w:rPr>
            <w:szCs w:val="24"/>
          </w:rPr>
          <w:t>71</w:t>
        </w:r>
        <w:r>
          <w:rPr>
            <w:snapToGrid w:val="0"/>
            <w:szCs w:val="24"/>
          </w:rPr>
          <w:t>.</w:t>
        </w:r>
        <w:r>
          <w:rPr>
            <w:snapToGrid w:val="0"/>
            <w:szCs w:val="24"/>
          </w:rPr>
          <w:tab/>
          <w:t>Protection from liability</w:t>
        </w:r>
        <w:r>
          <w:tab/>
          <w:t>38</w:t>
        </w:r>
      </w:ins>
    </w:p>
    <w:p>
      <w:pPr>
        <w:pStyle w:val="TOC2"/>
        <w:tabs>
          <w:tab w:val="right" w:leader="dot" w:pos="7086"/>
        </w:tabs>
        <w:rPr>
          <w:ins w:id="178" w:author="svcMRProcess" w:date="2018-09-09T23:42:00Z"/>
          <w:b w:val="0"/>
          <w:sz w:val="24"/>
          <w:szCs w:val="24"/>
        </w:rPr>
      </w:pPr>
      <w:ins w:id="179" w:author="svcMRProcess" w:date="2018-09-09T23:42:00Z">
        <w:r>
          <w:rPr>
            <w:szCs w:val="30"/>
          </w:rPr>
          <w:t>Part 5 — Financial provisions</w:t>
        </w:r>
      </w:ins>
    </w:p>
    <w:p>
      <w:pPr>
        <w:pStyle w:val="TOC4"/>
        <w:tabs>
          <w:tab w:val="right" w:leader="dot" w:pos="7086"/>
        </w:tabs>
        <w:rPr>
          <w:ins w:id="180" w:author="svcMRProcess" w:date="2018-09-09T23:42:00Z"/>
          <w:b w:val="0"/>
          <w:sz w:val="24"/>
          <w:szCs w:val="24"/>
        </w:rPr>
      </w:pPr>
      <w:ins w:id="181" w:author="svcMRProcess" w:date="2018-09-09T23:42:00Z">
        <w:r>
          <w:rPr>
            <w:szCs w:val="26"/>
          </w:rPr>
          <w:t>Division 1</w:t>
        </w:r>
        <w:r>
          <w:rPr>
            <w:snapToGrid w:val="0"/>
            <w:szCs w:val="26"/>
          </w:rPr>
          <w:t> — </w:t>
        </w:r>
        <w:r>
          <w:rPr>
            <w:szCs w:val="26"/>
          </w:rPr>
          <w:t>General</w:t>
        </w:r>
      </w:ins>
    </w:p>
    <w:p>
      <w:pPr>
        <w:pStyle w:val="TOC8"/>
        <w:rPr>
          <w:ins w:id="182" w:author="svcMRProcess" w:date="2018-09-09T23:42:00Z"/>
          <w:sz w:val="24"/>
          <w:szCs w:val="24"/>
        </w:rPr>
      </w:pPr>
      <w:ins w:id="183" w:author="svcMRProcess" w:date="2018-09-09T23:42:00Z">
        <w:r>
          <w:rPr>
            <w:szCs w:val="24"/>
          </w:rPr>
          <w:t>72</w:t>
        </w:r>
        <w:r>
          <w:rPr>
            <w:snapToGrid w:val="0"/>
            <w:szCs w:val="24"/>
          </w:rPr>
          <w:t>.</w:t>
        </w:r>
        <w:r>
          <w:rPr>
            <w:snapToGrid w:val="0"/>
            <w:szCs w:val="24"/>
          </w:rPr>
          <w:tab/>
          <w:t>Capital and allotment of shares</w:t>
        </w:r>
        <w:r>
          <w:tab/>
          <w:t>40</w:t>
        </w:r>
      </w:ins>
    </w:p>
    <w:p>
      <w:pPr>
        <w:pStyle w:val="TOC8"/>
        <w:rPr>
          <w:ins w:id="184" w:author="svcMRProcess" w:date="2018-09-09T23:42:00Z"/>
          <w:sz w:val="24"/>
          <w:szCs w:val="24"/>
        </w:rPr>
      </w:pPr>
      <w:ins w:id="185" w:author="svcMRProcess" w:date="2018-09-09T23:42:00Z">
        <w:r>
          <w:rPr>
            <w:szCs w:val="24"/>
          </w:rPr>
          <w:t>73</w:t>
        </w:r>
        <w:r>
          <w:rPr>
            <w:snapToGrid w:val="0"/>
            <w:szCs w:val="24"/>
          </w:rPr>
          <w:t>.</w:t>
        </w:r>
        <w:r>
          <w:rPr>
            <w:snapToGrid w:val="0"/>
            <w:szCs w:val="24"/>
          </w:rPr>
          <w:tab/>
          <w:t>Bank account</w:t>
        </w:r>
        <w:r>
          <w:tab/>
          <w:t>40</w:t>
        </w:r>
      </w:ins>
    </w:p>
    <w:p>
      <w:pPr>
        <w:pStyle w:val="TOC8"/>
        <w:rPr>
          <w:ins w:id="186" w:author="svcMRProcess" w:date="2018-09-09T23:42:00Z"/>
          <w:sz w:val="24"/>
          <w:szCs w:val="24"/>
        </w:rPr>
      </w:pPr>
      <w:ins w:id="187" w:author="svcMRProcess" w:date="2018-09-09T23:42:00Z">
        <w:r>
          <w:rPr>
            <w:szCs w:val="24"/>
          </w:rPr>
          <w:t>74</w:t>
        </w:r>
        <w:r>
          <w:rPr>
            <w:snapToGrid w:val="0"/>
            <w:szCs w:val="24"/>
          </w:rPr>
          <w:t>.</w:t>
        </w:r>
        <w:r>
          <w:rPr>
            <w:snapToGrid w:val="0"/>
            <w:szCs w:val="24"/>
          </w:rPr>
          <w:tab/>
          <w:t>Investment</w:t>
        </w:r>
        <w:r>
          <w:tab/>
          <w:t>41</w:t>
        </w:r>
      </w:ins>
    </w:p>
    <w:p>
      <w:pPr>
        <w:pStyle w:val="TOC8"/>
        <w:rPr>
          <w:ins w:id="188" w:author="svcMRProcess" w:date="2018-09-09T23:42:00Z"/>
          <w:sz w:val="24"/>
          <w:szCs w:val="24"/>
        </w:rPr>
      </w:pPr>
      <w:ins w:id="189" w:author="svcMRProcess" w:date="2018-09-09T23:42:00Z">
        <w:r>
          <w:rPr>
            <w:szCs w:val="24"/>
          </w:rPr>
          <w:t>75</w:t>
        </w:r>
        <w:r>
          <w:rPr>
            <w:snapToGrid w:val="0"/>
            <w:szCs w:val="24"/>
          </w:rPr>
          <w:t>.</w:t>
        </w:r>
        <w:r>
          <w:rPr>
            <w:snapToGrid w:val="0"/>
            <w:szCs w:val="24"/>
          </w:rPr>
          <w:tab/>
          <w:t>Exemption from rates</w:t>
        </w:r>
        <w:r>
          <w:tab/>
          <w:t>41</w:t>
        </w:r>
      </w:ins>
    </w:p>
    <w:p>
      <w:pPr>
        <w:pStyle w:val="TOC4"/>
        <w:tabs>
          <w:tab w:val="right" w:leader="dot" w:pos="7086"/>
        </w:tabs>
        <w:rPr>
          <w:ins w:id="190" w:author="svcMRProcess" w:date="2018-09-09T23:42:00Z"/>
          <w:b w:val="0"/>
          <w:sz w:val="24"/>
          <w:szCs w:val="24"/>
        </w:rPr>
      </w:pPr>
      <w:ins w:id="191" w:author="svcMRProcess" w:date="2018-09-09T23:42:00Z">
        <w:r>
          <w:rPr>
            <w:szCs w:val="26"/>
          </w:rPr>
          <w:t>Division 2</w:t>
        </w:r>
        <w:r>
          <w:rPr>
            <w:snapToGrid w:val="0"/>
            <w:szCs w:val="26"/>
          </w:rPr>
          <w:t> — </w:t>
        </w:r>
        <w:r>
          <w:rPr>
            <w:szCs w:val="26"/>
          </w:rPr>
          <w:t>Payments to State</w:t>
        </w:r>
      </w:ins>
    </w:p>
    <w:p>
      <w:pPr>
        <w:pStyle w:val="TOC8"/>
        <w:rPr>
          <w:ins w:id="192" w:author="svcMRProcess" w:date="2018-09-09T23:42:00Z"/>
          <w:sz w:val="24"/>
          <w:szCs w:val="24"/>
        </w:rPr>
      </w:pPr>
      <w:ins w:id="193" w:author="svcMRProcess" w:date="2018-09-09T23:42:00Z">
        <w:r>
          <w:rPr>
            <w:szCs w:val="24"/>
          </w:rPr>
          <w:t>76</w:t>
        </w:r>
        <w:r>
          <w:rPr>
            <w:snapToGrid w:val="0"/>
            <w:szCs w:val="24"/>
          </w:rPr>
          <w:t>.</w:t>
        </w:r>
        <w:r>
          <w:rPr>
            <w:snapToGrid w:val="0"/>
            <w:szCs w:val="24"/>
          </w:rPr>
          <w:tab/>
          <w:t>Payment of amount in lieu of rates</w:t>
        </w:r>
        <w:r>
          <w:tab/>
          <w:t>41</w:t>
        </w:r>
      </w:ins>
    </w:p>
    <w:p>
      <w:pPr>
        <w:pStyle w:val="TOC8"/>
        <w:rPr>
          <w:ins w:id="194" w:author="svcMRProcess" w:date="2018-09-09T23:42:00Z"/>
          <w:sz w:val="24"/>
          <w:szCs w:val="24"/>
        </w:rPr>
      </w:pPr>
      <w:ins w:id="195" w:author="svcMRProcess" w:date="2018-09-09T23:42:00Z">
        <w:r>
          <w:rPr>
            <w:szCs w:val="24"/>
          </w:rPr>
          <w:t>78</w:t>
        </w:r>
        <w:r>
          <w:rPr>
            <w:snapToGrid w:val="0"/>
            <w:szCs w:val="24"/>
          </w:rPr>
          <w:t>.</w:t>
        </w:r>
        <w:r>
          <w:rPr>
            <w:snapToGrid w:val="0"/>
            <w:szCs w:val="24"/>
          </w:rPr>
          <w:tab/>
          <w:t>Determination of amounts under s. 76</w:t>
        </w:r>
        <w:r>
          <w:tab/>
          <w:t>41</w:t>
        </w:r>
      </w:ins>
    </w:p>
    <w:p>
      <w:pPr>
        <w:pStyle w:val="TOC8"/>
        <w:rPr>
          <w:ins w:id="196" w:author="svcMRProcess" w:date="2018-09-09T23:42:00Z"/>
          <w:sz w:val="24"/>
          <w:szCs w:val="24"/>
        </w:rPr>
      </w:pPr>
      <w:ins w:id="197" w:author="svcMRProcess" w:date="2018-09-09T23:42:00Z">
        <w:r>
          <w:rPr>
            <w:szCs w:val="24"/>
          </w:rPr>
          <w:t>79</w:t>
        </w:r>
        <w:r>
          <w:rPr>
            <w:snapToGrid w:val="0"/>
            <w:szCs w:val="24"/>
          </w:rPr>
          <w:t>.</w:t>
        </w:r>
        <w:r>
          <w:rPr>
            <w:snapToGrid w:val="0"/>
            <w:szCs w:val="24"/>
          </w:rPr>
          <w:tab/>
          <w:t>Dividends</w:t>
        </w:r>
        <w:r>
          <w:tab/>
          <w:t>42</w:t>
        </w:r>
      </w:ins>
    </w:p>
    <w:p>
      <w:pPr>
        <w:pStyle w:val="TOC4"/>
        <w:tabs>
          <w:tab w:val="right" w:leader="dot" w:pos="7086"/>
        </w:tabs>
        <w:rPr>
          <w:ins w:id="198" w:author="svcMRProcess" w:date="2018-09-09T23:42:00Z"/>
          <w:b w:val="0"/>
          <w:sz w:val="24"/>
          <w:szCs w:val="24"/>
        </w:rPr>
      </w:pPr>
      <w:ins w:id="199" w:author="svcMRProcess" w:date="2018-09-09T23:42:00Z">
        <w:r>
          <w:rPr>
            <w:szCs w:val="26"/>
          </w:rPr>
          <w:t>Division 3</w:t>
        </w:r>
        <w:r>
          <w:rPr>
            <w:snapToGrid w:val="0"/>
            <w:szCs w:val="26"/>
          </w:rPr>
          <w:t> — </w:t>
        </w:r>
        <w:r>
          <w:rPr>
            <w:szCs w:val="26"/>
          </w:rPr>
          <w:t>Borrowing</w:t>
        </w:r>
      </w:ins>
    </w:p>
    <w:p>
      <w:pPr>
        <w:pStyle w:val="TOC8"/>
        <w:rPr>
          <w:ins w:id="200" w:author="svcMRProcess" w:date="2018-09-09T23:42:00Z"/>
          <w:sz w:val="24"/>
          <w:szCs w:val="24"/>
        </w:rPr>
      </w:pPr>
      <w:ins w:id="201" w:author="svcMRProcess" w:date="2018-09-09T23:42:00Z">
        <w:r>
          <w:rPr>
            <w:szCs w:val="24"/>
          </w:rPr>
          <w:t>80</w:t>
        </w:r>
        <w:r>
          <w:rPr>
            <w:snapToGrid w:val="0"/>
            <w:szCs w:val="24"/>
          </w:rPr>
          <w:t>.</w:t>
        </w:r>
        <w:r>
          <w:rPr>
            <w:snapToGrid w:val="0"/>
            <w:szCs w:val="24"/>
          </w:rPr>
          <w:tab/>
          <w:t>Corporation may borrow etc.</w:t>
        </w:r>
        <w:r>
          <w:tab/>
          <w:t>43</w:t>
        </w:r>
      </w:ins>
    </w:p>
    <w:p>
      <w:pPr>
        <w:pStyle w:val="TOC8"/>
        <w:rPr>
          <w:ins w:id="202" w:author="svcMRProcess" w:date="2018-09-09T23:42:00Z"/>
          <w:sz w:val="24"/>
          <w:szCs w:val="24"/>
        </w:rPr>
      </w:pPr>
      <w:ins w:id="203" w:author="svcMRProcess" w:date="2018-09-09T23:42:00Z">
        <w:r>
          <w:rPr>
            <w:szCs w:val="24"/>
          </w:rPr>
          <w:t>81</w:t>
        </w:r>
        <w:r>
          <w:rPr>
            <w:snapToGrid w:val="0"/>
            <w:szCs w:val="24"/>
          </w:rPr>
          <w:t>.</w:t>
        </w:r>
        <w:r>
          <w:rPr>
            <w:snapToGrid w:val="0"/>
            <w:szCs w:val="24"/>
          </w:rPr>
          <w:tab/>
          <w:t>Borrowing limits</w:t>
        </w:r>
        <w:r>
          <w:tab/>
          <w:t>44</w:t>
        </w:r>
      </w:ins>
    </w:p>
    <w:p>
      <w:pPr>
        <w:pStyle w:val="TOC8"/>
        <w:rPr>
          <w:ins w:id="204" w:author="svcMRProcess" w:date="2018-09-09T23:42:00Z"/>
          <w:sz w:val="24"/>
          <w:szCs w:val="24"/>
        </w:rPr>
      </w:pPr>
      <w:ins w:id="205" w:author="svcMRProcess" w:date="2018-09-09T23:42:00Z">
        <w:r>
          <w:rPr>
            <w:szCs w:val="24"/>
          </w:rPr>
          <w:t>82</w:t>
        </w:r>
        <w:r>
          <w:rPr>
            <w:snapToGrid w:val="0"/>
            <w:szCs w:val="24"/>
          </w:rPr>
          <w:t>.</w:t>
        </w:r>
        <w:r>
          <w:rPr>
            <w:snapToGrid w:val="0"/>
            <w:szCs w:val="24"/>
          </w:rPr>
          <w:tab/>
          <w:t>Hedging transactions</w:t>
        </w:r>
        <w:r>
          <w:tab/>
          <w:t>45</w:t>
        </w:r>
      </w:ins>
    </w:p>
    <w:p>
      <w:pPr>
        <w:pStyle w:val="TOC4"/>
        <w:tabs>
          <w:tab w:val="right" w:leader="dot" w:pos="7086"/>
        </w:tabs>
        <w:rPr>
          <w:ins w:id="206" w:author="svcMRProcess" w:date="2018-09-09T23:42:00Z"/>
          <w:b w:val="0"/>
          <w:sz w:val="24"/>
          <w:szCs w:val="24"/>
        </w:rPr>
      </w:pPr>
      <w:ins w:id="207" w:author="svcMRProcess" w:date="2018-09-09T23:42:00Z">
        <w:r>
          <w:rPr>
            <w:szCs w:val="26"/>
          </w:rPr>
          <w:t>Division 4</w:t>
        </w:r>
        <w:r>
          <w:rPr>
            <w:snapToGrid w:val="0"/>
            <w:szCs w:val="26"/>
          </w:rPr>
          <w:t> — </w:t>
        </w:r>
        <w:r>
          <w:rPr>
            <w:szCs w:val="26"/>
          </w:rPr>
          <w:t>Guarantees</w:t>
        </w:r>
      </w:ins>
    </w:p>
    <w:p>
      <w:pPr>
        <w:pStyle w:val="TOC8"/>
        <w:rPr>
          <w:ins w:id="208" w:author="svcMRProcess" w:date="2018-09-09T23:42:00Z"/>
          <w:sz w:val="24"/>
          <w:szCs w:val="24"/>
        </w:rPr>
      </w:pPr>
      <w:ins w:id="209" w:author="svcMRProcess" w:date="2018-09-09T23:42:00Z">
        <w:r>
          <w:rPr>
            <w:szCs w:val="24"/>
          </w:rPr>
          <w:t>83</w:t>
        </w:r>
        <w:r>
          <w:rPr>
            <w:snapToGrid w:val="0"/>
            <w:szCs w:val="24"/>
          </w:rPr>
          <w:t>.</w:t>
        </w:r>
        <w:r>
          <w:rPr>
            <w:snapToGrid w:val="0"/>
            <w:szCs w:val="24"/>
          </w:rPr>
          <w:tab/>
          <w:t>Guarantees for corporation by Crown</w:t>
        </w:r>
        <w:r>
          <w:tab/>
          <w:t>46</w:t>
        </w:r>
      </w:ins>
    </w:p>
    <w:p>
      <w:pPr>
        <w:pStyle w:val="TOC8"/>
        <w:rPr>
          <w:ins w:id="210" w:author="svcMRProcess" w:date="2018-09-09T23:42:00Z"/>
          <w:sz w:val="24"/>
          <w:szCs w:val="24"/>
        </w:rPr>
      </w:pPr>
      <w:ins w:id="211" w:author="svcMRProcess" w:date="2018-09-09T23:42:00Z">
        <w:r>
          <w:rPr>
            <w:szCs w:val="24"/>
          </w:rPr>
          <w:t>84</w:t>
        </w:r>
        <w:r>
          <w:rPr>
            <w:snapToGrid w:val="0"/>
            <w:szCs w:val="24"/>
          </w:rPr>
          <w:t>.</w:t>
        </w:r>
        <w:r>
          <w:rPr>
            <w:snapToGrid w:val="0"/>
            <w:szCs w:val="24"/>
          </w:rPr>
          <w:tab/>
          <w:t>Charges for guarantee</w:t>
        </w:r>
        <w:r>
          <w:tab/>
          <w:t>46</w:t>
        </w:r>
      </w:ins>
    </w:p>
    <w:p>
      <w:pPr>
        <w:pStyle w:val="TOC4"/>
        <w:tabs>
          <w:tab w:val="right" w:leader="dot" w:pos="7086"/>
        </w:tabs>
        <w:rPr>
          <w:ins w:id="212" w:author="svcMRProcess" w:date="2018-09-09T23:42:00Z"/>
          <w:b w:val="0"/>
          <w:sz w:val="24"/>
          <w:szCs w:val="24"/>
        </w:rPr>
      </w:pPr>
      <w:ins w:id="213" w:author="svcMRProcess" w:date="2018-09-09T23:42:00Z">
        <w:r>
          <w:rPr>
            <w:szCs w:val="26"/>
          </w:rPr>
          <w:t>Division 5</w:t>
        </w:r>
        <w:r>
          <w:rPr>
            <w:snapToGrid w:val="0"/>
            <w:szCs w:val="26"/>
          </w:rPr>
          <w:t> — </w:t>
        </w:r>
        <w:r>
          <w:rPr>
            <w:szCs w:val="26"/>
          </w:rPr>
          <w:t>Financial administration and audit</w:t>
        </w:r>
      </w:ins>
    </w:p>
    <w:p>
      <w:pPr>
        <w:pStyle w:val="TOC8"/>
        <w:rPr>
          <w:ins w:id="214" w:author="svcMRProcess" w:date="2018-09-09T23:42:00Z"/>
          <w:sz w:val="24"/>
          <w:szCs w:val="24"/>
        </w:rPr>
      </w:pPr>
      <w:ins w:id="215" w:author="svcMRProcess" w:date="2018-09-09T23:42:00Z">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t>47</w:t>
        </w:r>
      </w:ins>
    </w:p>
    <w:p>
      <w:pPr>
        <w:pStyle w:val="TOC8"/>
        <w:rPr>
          <w:ins w:id="216" w:author="svcMRProcess" w:date="2018-09-09T23:42:00Z"/>
          <w:sz w:val="24"/>
          <w:szCs w:val="24"/>
        </w:rPr>
      </w:pPr>
      <w:ins w:id="217" w:author="svcMRProcess" w:date="2018-09-09T23:42:00Z">
        <w:r>
          <w:rPr>
            <w:szCs w:val="24"/>
          </w:rPr>
          <w:t>86</w:t>
        </w:r>
        <w:r>
          <w:rPr>
            <w:snapToGrid w:val="0"/>
            <w:szCs w:val="24"/>
          </w:rPr>
          <w:t>.</w:t>
        </w:r>
        <w:r>
          <w:rPr>
            <w:snapToGrid w:val="0"/>
            <w:szCs w:val="24"/>
          </w:rPr>
          <w:tab/>
          <w:t>Financial administration and audit (Sch. 3)</w:t>
        </w:r>
        <w:r>
          <w:tab/>
          <w:t>47</w:t>
        </w:r>
      </w:ins>
    </w:p>
    <w:p>
      <w:pPr>
        <w:pStyle w:val="TOC2"/>
        <w:tabs>
          <w:tab w:val="right" w:leader="dot" w:pos="7086"/>
        </w:tabs>
        <w:rPr>
          <w:ins w:id="218" w:author="svcMRProcess" w:date="2018-09-09T23:42:00Z"/>
          <w:b w:val="0"/>
          <w:sz w:val="24"/>
          <w:szCs w:val="24"/>
        </w:rPr>
      </w:pPr>
      <w:ins w:id="219" w:author="svcMRProcess" w:date="2018-09-09T23:42:00Z">
        <w:r>
          <w:rPr>
            <w:szCs w:val="30"/>
          </w:rPr>
          <w:t>Part 6 — Miscellaneous</w:t>
        </w:r>
      </w:ins>
    </w:p>
    <w:p>
      <w:pPr>
        <w:pStyle w:val="TOC8"/>
        <w:rPr>
          <w:ins w:id="220" w:author="svcMRProcess" w:date="2018-09-09T23:42:00Z"/>
          <w:sz w:val="24"/>
          <w:szCs w:val="24"/>
        </w:rPr>
      </w:pPr>
      <w:ins w:id="221" w:author="svcMRProcess" w:date="2018-09-09T23:42:00Z">
        <w:r>
          <w:rPr>
            <w:szCs w:val="24"/>
          </w:rPr>
          <w:t>87</w:t>
        </w:r>
        <w:r>
          <w:rPr>
            <w:snapToGrid w:val="0"/>
            <w:szCs w:val="24"/>
          </w:rPr>
          <w:t>.</w:t>
        </w:r>
        <w:r>
          <w:rPr>
            <w:snapToGrid w:val="0"/>
            <w:szCs w:val="24"/>
          </w:rPr>
          <w:tab/>
          <w:t>Laying documents before Parliament</w:t>
        </w:r>
        <w:r>
          <w:tab/>
          <w:t>49</w:t>
        </w:r>
      </w:ins>
    </w:p>
    <w:p>
      <w:pPr>
        <w:pStyle w:val="TOC8"/>
        <w:rPr>
          <w:ins w:id="222" w:author="svcMRProcess" w:date="2018-09-09T23:42:00Z"/>
          <w:sz w:val="24"/>
          <w:szCs w:val="24"/>
        </w:rPr>
      </w:pPr>
      <w:ins w:id="223" w:author="svcMRProcess" w:date="2018-09-09T23:42:00Z">
        <w:r>
          <w:rPr>
            <w:szCs w:val="24"/>
          </w:rPr>
          <w:t>88</w:t>
        </w:r>
        <w:r>
          <w:rPr>
            <w:snapToGrid w:val="0"/>
            <w:szCs w:val="24"/>
          </w:rPr>
          <w:t>.</w:t>
        </w:r>
        <w:r>
          <w:rPr>
            <w:snapToGrid w:val="0"/>
            <w:szCs w:val="24"/>
          </w:rPr>
          <w:tab/>
          <w:t>Execution of documents by corporation</w:t>
        </w:r>
        <w:r>
          <w:tab/>
          <w:t>49</w:t>
        </w:r>
      </w:ins>
    </w:p>
    <w:p>
      <w:pPr>
        <w:pStyle w:val="TOC8"/>
        <w:rPr>
          <w:ins w:id="224" w:author="svcMRProcess" w:date="2018-09-09T23:42:00Z"/>
          <w:sz w:val="24"/>
          <w:szCs w:val="24"/>
        </w:rPr>
      </w:pPr>
      <w:ins w:id="225" w:author="svcMRProcess" w:date="2018-09-09T23:42:00Z">
        <w:r>
          <w:rPr>
            <w:szCs w:val="24"/>
          </w:rPr>
          <w:t>89</w:t>
        </w:r>
        <w:r>
          <w:rPr>
            <w:snapToGrid w:val="0"/>
            <w:szCs w:val="24"/>
          </w:rPr>
          <w:t>.</w:t>
        </w:r>
        <w:r>
          <w:rPr>
            <w:snapToGrid w:val="0"/>
            <w:szCs w:val="24"/>
          </w:rPr>
          <w:tab/>
          <w:t>Contract formalities</w:t>
        </w:r>
        <w:r>
          <w:tab/>
          <w:t>50</w:t>
        </w:r>
      </w:ins>
    </w:p>
    <w:p>
      <w:pPr>
        <w:pStyle w:val="TOC8"/>
        <w:rPr>
          <w:ins w:id="226" w:author="svcMRProcess" w:date="2018-09-09T23:42:00Z"/>
          <w:sz w:val="24"/>
          <w:szCs w:val="24"/>
        </w:rPr>
      </w:pPr>
      <w:ins w:id="227" w:author="svcMRProcess" w:date="2018-09-09T23:42:00Z">
        <w:r>
          <w:rPr>
            <w:szCs w:val="24"/>
          </w:rPr>
          <w:t>90</w:t>
        </w:r>
        <w:r>
          <w:rPr>
            <w:snapToGrid w:val="0"/>
            <w:szCs w:val="24"/>
          </w:rPr>
          <w:t>.</w:t>
        </w:r>
        <w:r>
          <w:rPr>
            <w:snapToGrid w:val="0"/>
            <w:szCs w:val="24"/>
          </w:rPr>
          <w:tab/>
          <w:t>Delegation by Treasurer</w:t>
        </w:r>
        <w:r>
          <w:tab/>
          <w:t>51</w:t>
        </w:r>
      </w:ins>
    </w:p>
    <w:p>
      <w:pPr>
        <w:pStyle w:val="TOC8"/>
        <w:rPr>
          <w:ins w:id="228" w:author="svcMRProcess" w:date="2018-09-09T23:42:00Z"/>
          <w:sz w:val="24"/>
          <w:szCs w:val="24"/>
        </w:rPr>
      </w:pPr>
      <w:ins w:id="229" w:author="svcMRProcess" w:date="2018-09-09T23:42:00Z">
        <w:r>
          <w:rPr>
            <w:szCs w:val="24"/>
          </w:rPr>
          <w:t>91</w:t>
        </w:r>
        <w:r>
          <w:rPr>
            <w:snapToGrid w:val="0"/>
            <w:szCs w:val="24"/>
          </w:rPr>
          <w:t>.</w:t>
        </w:r>
        <w:r>
          <w:rPr>
            <w:snapToGrid w:val="0"/>
            <w:szCs w:val="24"/>
          </w:rPr>
          <w:tab/>
          <w:t>Regulations</w:t>
        </w:r>
        <w:r>
          <w:tab/>
          <w:t>51</w:t>
        </w:r>
      </w:ins>
    </w:p>
    <w:p>
      <w:pPr>
        <w:pStyle w:val="TOC2"/>
        <w:tabs>
          <w:tab w:val="right" w:leader="dot" w:pos="7086"/>
        </w:tabs>
        <w:rPr>
          <w:ins w:id="230" w:author="svcMRProcess" w:date="2018-09-09T23:42:00Z"/>
          <w:b w:val="0"/>
          <w:sz w:val="24"/>
          <w:szCs w:val="24"/>
        </w:rPr>
      </w:pPr>
      <w:ins w:id="231" w:author="svcMRProcess" w:date="2018-09-09T23:42:00Z">
        <w:r>
          <w:rPr>
            <w:szCs w:val="28"/>
          </w:rPr>
          <w:t>Schedule 1 — Provisions as to constitution and proceedings of board</w:t>
        </w:r>
      </w:ins>
    </w:p>
    <w:p>
      <w:pPr>
        <w:pStyle w:val="TOC8"/>
        <w:rPr>
          <w:ins w:id="232" w:author="svcMRProcess" w:date="2018-09-09T23:42:00Z"/>
          <w:sz w:val="24"/>
          <w:szCs w:val="24"/>
        </w:rPr>
      </w:pPr>
      <w:ins w:id="233" w:author="svcMRProcess" w:date="2018-09-09T23:42:00Z">
        <w:r>
          <w:rPr>
            <w:szCs w:val="22"/>
          </w:rPr>
          <w:t>1</w:t>
        </w:r>
        <w:r>
          <w:rPr>
            <w:snapToGrid w:val="0"/>
            <w:szCs w:val="22"/>
          </w:rPr>
          <w:t>.</w:t>
        </w:r>
        <w:r>
          <w:rPr>
            <w:snapToGrid w:val="0"/>
            <w:szCs w:val="22"/>
          </w:rPr>
          <w:tab/>
          <w:t>Meaning of “director”</w:t>
        </w:r>
        <w:r>
          <w:tab/>
          <w:t>52</w:t>
        </w:r>
      </w:ins>
    </w:p>
    <w:p>
      <w:pPr>
        <w:pStyle w:val="TOC8"/>
        <w:rPr>
          <w:ins w:id="234" w:author="svcMRProcess" w:date="2018-09-09T23:42:00Z"/>
          <w:sz w:val="24"/>
          <w:szCs w:val="24"/>
        </w:rPr>
      </w:pPr>
      <w:ins w:id="235" w:author="svcMRProcess" w:date="2018-09-09T23:42:00Z">
        <w:r>
          <w:rPr>
            <w:szCs w:val="22"/>
          </w:rPr>
          <w:t>2</w:t>
        </w:r>
        <w:r>
          <w:rPr>
            <w:snapToGrid w:val="0"/>
            <w:szCs w:val="22"/>
          </w:rPr>
          <w:t>.</w:t>
        </w:r>
        <w:r>
          <w:rPr>
            <w:snapToGrid w:val="0"/>
            <w:szCs w:val="22"/>
          </w:rPr>
          <w:tab/>
          <w:t>Term of office</w:t>
        </w:r>
        <w:r>
          <w:tab/>
          <w:t>52</w:t>
        </w:r>
      </w:ins>
    </w:p>
    <w:p>
      <w:pPr>
        <w:pStyle w:val="TOC8"/>
        <w:rPr>
          <w:ins w:id="236" w:author="svcMRProcess" w:date="2018-09-09T23:42:00Z"/>
          <w:sz w:val="24"/>
          <w:szCs w:val="24"/>
        </w:rPr>
      </w:pPr>
      <w:ins w:id="237" w:author="svcMRProcess" w:date="2018-09-09T23:42:00Z">
        <w:r>
          <w:rPr>
            <w:szCs w:val="22"/>
          </w:rPr>
          <w:t>3</w:t>
        </w:r>
        <w:r>
          <w:rPr>
            <w:snapToGrid w:val="0"/>
            <w:szCs w:val="22"/>
          </w:rPr>
          <w:t>.</w:t>
        </w:r>
        <w:r>
          <w:rPr>
            <w:snapToGrid w:val="0"/>
            <w:szCs w:val="22"/>
          </w:rPr>
          <w:tab/>
          <w:t>Resignation and removal</w:t>
        </w:r>
        <w:r>
          <w:tab/>
          <w:t>52</w:t>
        </w:r>
      </w:ins>
    </w:p>
    <w:p>
      <w:pPr>
        <w:pStyle w:val="TOC8"/>
        <w:rPr>
          <w:ins w:id="238" w:author="svcMRProcess" w:date="2018-09-09T23:42:00Z"/>
          <w:sz w:val="24"/>
          <w:szCs w:val="24"/>
        </w:rPr>
      </w:pPr>
      <w:ins w:id="239" w:author="svcMRProcess" w:date="2018-09-09T23:42:00Z">
        <w:r>
          <w:rPr>
            <w:szCs w:val="22"/>
          </w:rPr>
          <w:t>4</w:t>
        </w:r>
        <w:r>
          <w:rPr>
            <w:snapToGrid w:val="0"/>
            <w:szCs w:val="22"/>
          </w:rPr>
          <w:t>.</w:t>
        </w:r>
        <w:r>
          <w:rPr>
            <w:snapToGrid w:val="0"/>
            <w:szCs w:val="22"/>
          </w:rPr>
          <w:tab/>
          <w:t>Chairperson and deputy chairperson</w:t>
        </w:r>
        <w:r>
          <w:tab/>
          <w:t>52</w:t>
        </w:r>
      </w:ins>
    </w:p>
    <w:p>
      <w:pPr>
        <w:pStyle w:val="TOC8"/>
        <w:rPr>
          <w:ins w:id="240" w:author="svcMRProcess" w:date="2018-09-09T23:42:00Z"/>
          <w:sz w:val="24"/>
          <w:szCs w:val="24"/>
        </w:rPr>
      </w:pPr>
      <w:ins w:id="241" w:author="svcMRProcess" w:date="2018-09-09T23:42:00Z">
        <w:r>
          <w:rPr>
            <w:szCs w:val="22"/>
          </w:rPr>
          <w:t>5</w:t>
        </w:r>
        <w:r>
          <w:rPr>
            <w:snapToGrid w:val="0"/>
            <w:szCs w:val="22"/>
          </w:rPr>
          <w:t>.</w:t>
        </w:r>
        <w:r>
          <w:rPr>
            <w:snapToGrid w:val="0"/>
            <w:szCs w:val="22"/>
          </w:rPr>
          <w:tab/>
          <w:t>Alternate directors</w:t>
        </w:r>
        <w:r>
          <w:tab/>
          <w:t>53</w:t>
        </w:r>
      </w:ins>
    </w:p>
    <w:p>
      <w:pPr>
        <w:pStyle w:val="TOC8"/>
        <w:rPr>
          <w:ins w:id="242" w:author="svcMRProcess" w:date="2018-09-09T23:42:00Z"/>
          <w:sz w:val="24"/>
          <w:szCs w:val="24"/>
        </w:rPr>
      </w:pPr>
      <w:ins w:id="243" w:author="svcMRProcess" w:date="2018-09-09T23:42:00Z">
        <w:r>
          <w:rPr>
            <w:szCs w:val="22"/>
          </w:rPr>
          <w:t>6</w:t>
        </w:r>
        <w:r>
          <w:rPr>
            <w:snapToGrid w:val="0"/>
            <w:szCs w:val="22"/>
          </w:rPr>
          <w:t>.</w:t>
        </w:r>
        <w:r>
          <w:rPr>
            <w:snapToGrid w:val="0"/>
            <w:szCs w:val="22"/>
          </w:rPr>
          <w:tab/>
          <w:t>Meetings</w:t>
        </w:r>
        <w:r>
          <w:tab/>
          <w:t>53</w:t>
        </w:r>
      </w:ins>
    </w:p>
    <w:p>
      <w:pPr>
        <w:pStyle w:val="TOC8"/>
        <w:rPr>
          <w:ins w:id="244" w:author="svcMRProcess" w:date="2018-09-09T23:42:00Z"/>
          <w:sz w:val="24"/>
          <w:szCs w:val="24"/>
        </w:rPr>
      </w:pPr>
      <w:ins w:id="245" w:author="svcMRProcess" w:date="2018-09-09T23:42:00Z">
        <w:r>
          <w:rPr>
            <w:szCs w:val="22"/>
          </w:rPr>
          <w:t>7.</w:t>
        </w:r>
        <w:r>
          <w:rPr>
            <w:szCs w:val="22"/>
          </w:rPr>
          <w:tab/>
          <w:t>Telephone and video meetings</w:t>
        </w:r>
        <w:r>
          <w:tab/>
          <w:t>54</w:t>
        </w:r>
      </w:ins>
    </w:p>
    <w:p>
      <w:pPr>
        <w:pStyle w:val="TOC8"/>
        <w:rPr>
          <w:ins w:id="246" w:author="svcMRProcess" w:date="2018-09-09T23:42:00Z"/>
          <w:sz w:val="24"/>
          <w:szCs w:val="24"/>
        </w:rPr>
      </w:pPr>
      <w:ins w:id="247" w:author="svcMRProcess" w:date="2018-09-09T23:42:00Z">
        <w:r>
          <w:rPr>
            <w:szCs w:val="22"/>
          </w:rPr>
          <w:t>8</w:t>
        </w:r>
        <w:r>
          <w:rPr>
            <w:snapToGrid w:val="0"/>
            <w:szCs w:val="22"/>
          </w:rPr>
          <w:t>.</w:t>
        </w:r>
        <w:r>
          <w:rPr>
            <w:snapToGrid w:val="0"/>
            <w:szCs w:val="22"/>
          </w:rPr>
          <w:tab/>
          <w:t>Resolution may be passed without meeting</w:t>
        </w:r>
        <w:r>
          <w:tab/>
          <w:t>54</w:t>
        </w:r>
      </w:ins>
    </w:p>
    <w:p>
      <w:pPr>
        <w:pStyle w:val="TOC8"/>
        <w:rPr>
          <w:ins w:id="248" w:author="svcMRProcess" w:date="2018-09-09T23:42:00Z"/>
          <w:sz w:val="24"/>
          <w:szCs w:val="24"/>
        </w:rPr>
      </w:pPr>
      <w:ins w:id="249" w:author="svcMRProcess" w:date="2018-09-09T23:42:00Z">
        <w:r>
          <w:rPr>
            <w:szCs w:val="22"/>
          </w:rPr>
          <w:t>9</w:t>
        </w:r>
        <w:r>
          <w:rPr>
            <w:snapToGrid w:val="0"/>
            <w:szCs w:val="22"/>
          </w:rPr>
          <w:t>.</w:t>
        </w:r>
        <w:r>
          <w:rPr>
            <w:snapToGrid w:val="0"/>
            <w:szCs w:val="22"/>
          </w:rPr>
          <w:tab/>
          <w:t>Minutes of meetings etc.</w:t>
        </w:r>
        <w:r>
          <w:tab/>
          <w:t>55</w:t>
        </w:r>
      </w:ins>
    </w:p>
    <w:p>
      <w:pPr>
        <w:pStyle w:val="TOC8"/>
        <w:rPr>
          <w:ins w:id="250" w:author="svcMRProcess" w:date="2018-09-09T23:42:00Z"/>
          <w:sz w:val="24"/>
          <w:szCs w:val="24"/>
        </w:rPr>
      </w:pPr>
      <w:ins w:id="251" w:author="svcMRProcess" w:date="2018-09-09T23:42:00Z">
        <w:r>
          <w:rPr>
            <w:szCs w:val="22"/>
          </w:rPr>
          <w:t>10</w:t>
        </w:r>
        <w:r>
          <w:rPr>
            <w:snapToGrid w:val="0"/>
            <w:szCs w:val="22"/>
          </w:rPr>
          <w:t>.</w:t>
        </w:r>
        <w:r>
          <w:rPr>
            <w:snapToGrid w:val="0"/>
            <w:szCs w:val="22"/>
          </w:rPr>
          <w:tab/>
          <w:t>Leave of absence</w:t>
        </w:r>
        <w:r>
          <w:tab/>
          <w:t>55</w:t>
        </w:r>
      </w:ins>
    </w:p>
    <w:p>
      <w:pPr>
        <w:pStyle w:val="TOC8"/>
        <w:rPr>
          <w:ins w:id="252" w:author="svcMRProcess" w:date="2018-09-09T23:42:00Z"/>
          <w:sz w:val="24"/>
          <w:szCs w:val="24"/>
        </w:rPr>
      </w:pPr>
      <w:ins w:id="253" w:author="svcMRProcess" w:date="2018-09-09T23:42:00Z">
        <w:r>
          <w:rPr>
            <w:szCs w:val="22"/>
          </w:rPr>
          <w:t>11</w:t>
        </w:r>
        <w:r>
          <w:rPr>
            <w:snapToGrid w:val="0"/>
            <w:szCs w:val="22"/>
          </w:rPr>
          <w:t>.</w:t>
        </w:r>
        <w:r>
          <w:rPr>
            <w:snapToGrid w:val="0"/>
            <w:szCs w:val="22"/>
          </w:rPr>
          <w:tab/>
          <w:t>Board to determine own procedures</w:t>
        </w:r>
        <w:r>
          <w:tab/>
          <w:t>55</w:t>
        </w:r>
      </w:ins>
    </w:p>
    <w:p>
      <w:pPr>
        <w:pStyle w:val="TOC2"/>
        <w:tabs>
          <w:tab w:val="right" w:leader="dot" w:pos="7086"/>
        </w:tabs>
        <w:rPr>
          <w:ins w:id="254" w:author="svcMRProcess" w:date="2018-09-09T23:42:00Z"/>
          <w:b w:val="0"/>
          <w:sz w:val="24"/>
          <w:szCs w:val="24"/>
        </w:rPr>
      </w:pPr>
      <w:ins w:id="255" w:author="svcMRProcess" w:date="2018-09-09T23:42:00Z">
        <w:r>
          <w:rPr>
            <w:szCs w:val="28"/>
          </w:rPr>
          <w:t>Schedule 2 — Provisions as to duties of directors and related provisions</w:t>
        </w:r>
      </w:ins>
    </w:p>
    <w:p>
      <w:pPr>
        <w:pStyle w:val="TOC4"/>
        <w:tabs>
          <w:tab w:val="right" w:leader="dot" w:pos="7086"/>
        </w:tabs>
        <w:rPr>
          <w:ins w:id="256" w:author="svcMRProcess" w:date="2018-09-09T23:42:00Z"/>
          <w:b w:val="0"/>
          <w:sz w:val="24"/>
          <w:szCs w:val="24"/>
        </w:rPr>
      </w:pPr>
      <w:ins w:id="257" w:author="svcMRProcess" w:date="2018-09-09T23:42:00Z">
        <w:r>
          <w:rPr>
            <w:szCs w:val="24"/>
          </w:rPr>
          <w:t>Division 1</w:t>
        </w:r>
        <w:r>
          <w:rPr>
            <w:snapToGrid w:val="0"/>
            <w:szCs w:val="24"/>
          </w:rPr>
          <w:t> — </w:t>
        </w:r>
        <w:r>
          <w:rPr>
            <w:szCs w:val="24"/>
          </w:rPr>
          <w:t>Preliminary</w:t>
        </w:r>
      </w:ins>
    </w:p>
    <w:p>
      <w:pPr>
        <w:pStyle w:val="TOC8"/>
        <w:rPr>
          <w:ins w:id="258" w:author="svcMRProcess" w:date="2018-09-09T23:42:00Z"/>
          <w:sz w:val="24"/>
          <w:szCs w:val="24"/>
        </w:rPr>
      </w:pPr>
      <w:ins w:id="259" w:author="svcMRProcess" w:date="2018-09-09T23:42:00Z">
        <w:r>
          <w:rPr>
            <w:szCs w:val="22"/>
          </w:rPr>
          <w:t>1</w:t>
        </w:r>
        <w:r>
          <w:rPr>
            <w:snapToGrid w:val="0"/>
            <w:szCs w:val="22"/>
          </w:rPr>
          <w:t>.</w:t>
        </w:r>
        <w:r>
          <w:rPr>
            <w:snapToGrid w:val="0"/>
            <w:szCs w:val="22"/>
          </w:rPr>
          <w:tab/>
          <w:t>Interpretation</w:t>
        </w:r>
        <w:r>
          <w:tab/>
          <w:t>56</w:t>
        </w:r>
      </w:ins>
    </w:p>
    <w:p>
      <w:pPr>
        <w:pStyle w:val="TOC4"/>
        <w:tabs>
          <w:tab w:val="right" w:leader="dot" w:pos="7086"/>
        </w:tabs>
        <w:rPr>
          <w:ins w:id="260" w:author="svcMRProcess" w:date="2018-09-09T23:42:00Z"/>
          <w:b w:val="0"/>
          <w:sz w:val="24"/>
          <w:szCs w:val="24"/>
        </w:rPr>
      </w:pPr>
      <w:ins w:id="261" w:author="svcMRProcess" w:date="2018-09-09T23:42:00Z">
        <w:r>
          <w:rPr>
            <w:szCs w:val="24"/>
          </w:rPr>
          <w:t>Division 2</w:t>
        </w:r>
        <w:r>
          <w:rPr>
            <w:snapToGrid w:val="0"/>
            <w:szCs w:val="24"/>
          </w:rPr>
          <w:t> — </w:t>
        </w:r>
        <w:r>
          <w:rPr>
            <w:szCs w:val="24"/>
          </w:rPr>
          <w:t>Certain duties stated</w:t>
        </w:r>
      </w:ins>
    </w:p>
    <w:p>
      <w:pPr>
        <w:pStyle w:val="TOC8"/>
        <w:rPr>
          <w:ins w:id="262" w:author="svcMRProcess" w:date="2018-09-09T23:42:00Z"/>
          <w:sz w:val="24"/>
          <w:szCs w:val="24"/>
        </w:rPr>
      </w:pPr>
      <w:ins w:id="263" w:author="svcMRProcess" w:date="2018-09-09T23:42:00Z">
        <w:r>
          <w:rPr>
            <w:szCs w:val="22"/>
          </w:rPr>
          <w:t>2</w:t>
        </w:r>
        <w:r>
          <w:rPr>
            <w:snapToGrid w:val="0"/>
            <w:szCs w:val="22"/>
          </w:rPr>
          <w:t>.</w:t>
        </w:r>
        <w:r>
          <w:rPr>
            <w:snapToGrid w:val="0"/>
            <w:szCs w:val="22"/>
          </w:rPr>
          <w:tab/>
          <w:t>Duty to act honestly</w:t>
        </w:r>
        <w:r>
          <w:tab/>
          <w:t>56</w:t>
        </w:r>
      </w:ins>
    </w:p>
    <w:p>
      <w:pPr>
        <w:pStyle w:val="TOC8"/>
        <w:rPr>
          <w:ins w:id="264" w:author="svcMRProcess" w:date="2018-09-09T23:42:00Z"/>
          <w:sz w:val="24"/>
          <w:szCs w:val="24"/>
        </w:rPr>
      </w:pPr>
      <w:ins w:id="265" w:author="svcMRProcess" w:date="2018-09-09T23:42:00Z">
        <w:r>
          <w:rPr>
            <w:szCs w:val="22"/>
          </w:rPr>
          <w:t>3</w:t>
        </w:r>
        <w:r>
          <w:rPr>
            <w:snapToGrid w:val="0"/>
            <w:szCs w:val="22"/>
          </w:rPr>
          <w:t>.</w:t>
        </w:r>
        <w:r>
          <w:rPr>
            <w:snapToGrid w:val="0"/>
            <w:szCs w:val="22"/>
          </w:rPr>
          <w:tab/>
          <w:t>Duty to exercise reasonable care and diligence</w:t>
        </w:r>
        <w:r>
          <w:tab/>
          <w:t>56</w:t>
        </w:r>
      </w:ins>
    </w:p>
    <w:p>
      <w:pPr>
        <w:pStyle w:val="TOC8"/>
        <w:rPr>
          <w:ins w:id="266" w:author="svcMRProcess" w:date="2018-09-09T23:42:00Z"/>
          <w:sz w:val="24"/>
          <w:szCs w:val="24"/>
        </w:rPr>
      </w:pPr>
      <w:ins w:id="267" w:author="svcMRProcess" w:date="2018-09-09T23:42:00Z">
        <w:r>
          <w:rPr>
            <w:szCs w:val="22"/>
          </w:rPr>
          <w:t>4</w:t>
        </w:r>
        <w:r>
          <w:rPr>
            <w:snapToGrid w:val="0"/>
            <w:szCs w:val="22"/>
          </w:rPr>
          <w:t>.</w:t>
        </w:r>
        <w:r>
          <w:rPr>
            <w:snapToGrid w:val="0"/>
            <w:szCs w:val="22"/>
          </w:rPr>
          <w:tab/>
          <w:t>Duty not to make improper use of information</w:t>
        </w:r>
        <w:r>
          <w:tab/>
          <w:t>56</w:t>
        </w:r>
      </w:ins>
    </w:p>
    <w:p>
      <w:pPr>
        <w:pStyle w:val="TOC8"/>
        <w:rPr>
          <w:ins w:id="268" w:author="svcMRProcess" w:date="2018-09-09T23:42:00Z"/>
          <w:sz w:val="24"/>
          <w:szCs w:val="24"/>
        </w:rPr>
      </w:pPr>
      <w:ins w:id="269" w:author="svcMRProcess" w:date="2018-09-09T23:42:00Z">
        <w:r>
          <w:rPr>
            <w:szCs w:val="22"/>
          </w:rPr>
          <w:t>5</w:t>
        </w:r>
        <w:r>
          <w:rPr>
            <w:snapToGrid w:val="0"/>
            <w:szCs w:val="22"/>
          </w:rPr>
          <w:t>.</w:t>
        </w:r>
        <w:r>
          <w:rPr>
            <w:snapToGrid w:val="0"/>
            <w:szCs w:val="22"/>
          </w:rPr>
          <w:tab/>
          <w:t>Duty not to make improper use of position</w:t>
        </w:r>
        <w:r>
          <w:tab/>
          <w:t>57</w:t>
        </w:r>
      </w:ins>
    </w:p>
    <w:p>
      <w:pPr>
        <w:pStyle w:val="TOC8"/>
        <w:rPr>
          <w:ins w:id="270" w:author="svcMRProcess" w:date="2018-09-09T23:42:00Z"/>
          <w:sz w:val="24"/>
          <w:szCs w:val="24"/>
        </w:rPr>
      </w:pPr>
      <w:ins w:id="271" w:author="svcMRProcess" w:date="2018-09-09T23:42:00Z">
        <w:r>
          <w:rPr>
            <w:szCs w:val="22"/>
          </w:rPr>
          <w:t>6</w:t>
        </w:r>
        <w:r>
          <w:rPr>
            <w:snapToGrid w:val="0"/>
            <w:szCs w:val="22"/>
          </w:rPr>
          <w:t>.</w:t>
        </w:r>
        <w:r>
          <w:rPr>
            <w:snapToGrid w:val="0"/>
            <w:szCs w:val="22"/>
          </w:rPr>
          <w:tab/>
          <w:t>Fiduciary duty</w:t>
        </w:r>
        <w:r>
          <w:tab/>
          <w:t>57</w:t>
        </w:r>
      </w:ins>
    </w:p>
    <w:p>
      <w:pPr>
        <w:pStyle w:val="TOC4"/>
        <w:tabs>
          <w:tab w:val="right" w:leader="dot" w:pos="7086"/>
        </w:tabs>
        <w:rPr>
          <w:ins w:id="272" w:author="svcMRProcess" w:date="2018-09-09T23:42:00Z"/>
          <w:b w:val="0"/>
          <w:sz w:val="24"/>
          <w:szCs w:val="24"/>
        </w:rPr>
      </w:pPr>
      <w:ins w:id="273" w:author="svcMRProcess" w:date="2018-09-09T23:42:00Z">
        <w:r>
          <w:rPr>
            <w:szCs w:val="24"/>
          </w:rPr>
          <w:t>Division 3</w:t>
        </w:r>
        <w:r>
          <w:rPr>
            <w:snapToGrid w:val="0"/>
            <w:szCs w:val="24"/>
          </w:rPr>
          <w:t> — </w:t>
        </w:r>
        <w:r>
          <w:rPr>
            <w:szCs w:val="24"/>
          </w:rPr>
          <w:t>Recovery from director</w:t>
        </w:r>
      </w:ins>
    </w:p>
    <w:p>
      <w:pPr>
        <w:pStyle w:val="TOC8"/>
        <w:rPr>
          <w:ins w:id="274" w:author="svcMRProcess" w:date="2018-09-09T23:42:00Z"/>
          <w:sz w:val="24"/>
          <w:szCs w:val="24"/>
        </w:rPr>
      </w:pPr>
      <w:ins w:id="275" w:author="svcMRProcess" w:date="2018-09-09T23:42:00Z">
        <w:r>
          <w:rPr>
            <w:szCs w:val="22"/>
          </w:rPr>
          <w:t>7</w:t>
        </w:r>
        <w:r>
          <w:rPr>
            <w:snapToGrid w:val="0"/>
            <w:szCs w:val="22"/>
          </w:rPr>
          <w:t>.</w:t>
        </w:r>
        <w:r>
          <w:rPr>
            <w:snapToGrid w:val="0"/>
            <w:szCs w:val="22"/>
          </w:rPr>
          <w:tab/>
          <w:t>Payment of compensation may be ordered</w:t>
        </w:r>
        <w:r>
          <w:tab/>
          <w:t>57</w:t>
        </w:r>
      </w:ins>
    </w:p>
    <w:p>
      <w:pPr>
        <w:pStyle w:val="TOC8"/>
        <w:rPr>
          <w:ins w:id="276" w:author="svcMRProcess" w:date="2018-09-09T23:42:00Z"/>
          <w:sz w:val="24"/>
          <w:szCs w:val="24"/>
        </w:rPr>
      </w:pPr>
      <w:ins w:id="277" w:author="svcMRProcess" w:date="2018-09-09T23:42:00Z">
        <w:r>
          <w:rPr>
            <w:szCs w:val="22"/>
          </w:rPr>
          <w:t>8</w:t>
        </w:r>
        <w:r>
          <w:rPr>
            <w:snapToGrid w:val="0"/>
            <w:szCs w:val="22"/>
          </w:rPr>
          <w:t>.</w:t>
        </w:r>
        <w:r>
          <w:rPr>
            <w:snapToGrid w:val="0"/>
            <w:szCs w:val="22"/>
          </w:rPr>
          <w:tab/>
          <w:t>Civil proceedings for recovery from director</w:t>
        </w:r>
        <w:r>
          <w:tab/>
          <w:t>58</w:t>
        </w:r>
      </w:ins>
    </w:p>
    <w:p>
      <w:pPr>
        <w:pStyle w:val="TOC4"/>
        <w:tabs>
          <w:tab w:val="right" w:leader="dot" w:pos="7086"/>
        </w:tabs>
        <w:rPr>
          <w:ins w:id="278" w:author="svcMRProcess" w:date="2018-09-09T23:42:00Z"/>
          <w:b w:val="0"/>
          <w:sz w:val="24"/>
          <w:szCs w:val="24"/>
        </w:rPr>
      </w:pPr>
      <w:ins w:id="279" w:author="svcMRProcess" w:date="2018-09-09T23:42:00Z">
        <w:r>
          <w:rPr>
            <w:szCs w:val="24"/>
          </w:rPr>
          <w:t>Division 4</w:t>
        </w:r>
        <w:r>
          <w:rPr>
            <w:snapToGrid w:val="0"/>
            <w:szCs w:val="24"/>
          </w:rPr>
          <w:t> — </w:t>
        </w:r>
        <w:r>
          <w:rPr>
            <w:szCs w:val="24"/>
          </w:rPr>
          <w:t>Relief of director</w:t>
        </w:r>
      </w:ins>
    </w:p>
    <w:p>
      <w:pPr>
        <w:pStyle w:val="TOC8"/>
        <w:rPr>
          <w:ins w:id="280" w:author="svcMRProcess" w:date="2018-09-09T23:42:00Z"/>
          <w:sz w:val="24"/>
          <w:szCs w:val="24"/>
        </w:rPr>
      </w:pPr>
      <w:ins w:id="281" w:author="svcMRProcess" w:date="2018-09-09T23:42:00Z">
        <w:r>
          <w:rPr>
            <w:szCs w:val="22"/>
          </w:rPr>
          <w:t>9</w:t>
        </w:r>
        <w:r>
          <w:rPr>
            <w:snapToGrid w:val="0"/>
            <w:szCs w:val="22"/>
          </w:rPr>
          <w:t>.</w:t>
        </w:r>
        <w:r>
          <w:rPr>
            <w:snapToGrid w:val="0"/>
            <w:szCs w:val="22"/>
          </w:rPr>
          <w:tab/>
          <w:t>Director etc. may be relieved from liability</w:t>
        </w:r>
        <w:r>
          <w:tab/>
          <w:t>58</w:t>
        </w:r>
      </w:ins>
    </w:p>
    <w:p>
      <w:pPr>
        <w:pStyle w:val="TOC8"/>
        <w:rPr>
          <w:ins w:id="282" w:author="svcMRProcess" w:date="2018-09-09T23:42:00Z"/>
          <w:sz w:val="24"/>
          <w:szCs w:val="24"/>
        </w:rPr>
      </w:pPr>
      <w:ins w:id="283" w:author="svcMRProcess" w:date="2018-09-09T23:42:00Z">
        <w:r>
          <w:rPr>
            <w:szCs w:val="22"/>
          </w:rPr>
          <w:t>10</w:t>
        </w:r>
        <w:r>
          <w:rPr>
            <w:snapToGrid w:val="0"/>
            <w:szCs w:val="22"/>
          </w:rPr>
          <w:t>.</w:t>
        </w:r>
        <w:r>
          <w:rPr>
            <w:snapToGrid w:val="0"/>
            <w:szCs w:val="22"/>
          </w:rPr>
          <w:tab/>
          <w:t>Director etc. may apply for relief</w:t>
        </w:r>
        <w:r>
          <w:tab/>
          <w:t>58</w:t>
        </w:r>
      </w:ins>
    </w:p>
    <w:p>
      <w:pPr>
        <w:pStyle w:val="TOC8"/>
        <w:rPr>
          <w:ins w:id="284" w:author="svcMRProcess" w:date="2018-09-09T23:42:00Z"/>
          <w:sz w:val="24"/>
          <w:szCs w:val="24"/>
        </w:rPr>
      </w:pPr>
      <w:ins w:id="285" w:author="svcMRProcess" w:date="2018-09-09T23:42:00Z">
        <w:r>
          <w:rPr>
            <w:szCs w:val="22"/>
          </w:rPr>
          <w:t>11</w:t>
        </w:r>
        <w:r>
          <w:rPr>
            <w:snapToGrid w:val="0"/>
            <w:szCs w:val="22"/>
          </w:rPr>
          <w:t>.</w:t>
        </w:r>
        <w:r>
          <w:rPr>
            <w:snapToGrid w:val="0"/>
            <w:szCs w:val="22"/>
          </w:rPr>
          <w:tab/>
          <w:t>Case may be withdrawn from jury</w:t>
        </w:r>
        <w:r>
          <w:tab/>
          <w:t>58</w:t>
        </w:r>
      </w:ins>
    </w:p>
    <w:p>
      <w:pPr>
        <w:pStyle w:val="TOC4"/>
        <w:tabs>
          <w:tab w:val="right" w:leader="dot" w:pos="7086"/>
        </w:tabs>
        <w:rPr>
          <w:ins w:id="286" w:author="svcMRProcess" w:date="2018-09-09T23:42:00Z"/>
          <w:b w:val="0"/>
          <w:sz w:val="24"/>
          <w:szCs w:val="24"/>
        </w:rPr>
      </w:pPr>
      <w:ins w:id="287" w:author="svcMRProcess" w:date="2018-09-09T23:42:00Z">
        <w:r>
          <w:rPr>
            <w:szCs w:val="24"/>
          </w:rPr>
          <w:t>Division 5</w:t>
        </w:r>
        <w:r>
          <w:rPr>
            <w:snapToGrid w:val="0"/>
            <w:szCs w:val="24"/>
          </w:rPr>
          <w:t> — </w:t>
        </w:r>
        <w:r>
          <w:rPr>
            <w:szCs w:val="24"/>
          </w:rPr>
          <w:t>Disclosure etc. of personal interests</w:t>
        </w:r>
      </w:ins>
    </w:p>
    <w:p>
      <w:pPr>
        <w:pStyle w:val="TOC8"/>
        <w:rPr>
          <w:ins w:id="288" w:author="svcMRProcess" w:date="2018-09-09T23:42:00Z"/>
          <w:sz w:val="24"/>
          <w:szCs w:val="24"/>
        </w:rPr>
      </w:pPr>
      <w:ins w:id="289" w:author="svcMRProcess" w:date="2018-09-09T23:42:00Z">
        <w:r>
          <w:rPr>
            <w:szCs w:val="22"/>
          </w:rPr>
          <w:t>12</w:t>
        </w:r>
        <w:r>
          <w:rPr>
            <w:snapToGrid w:val="0"/>
            <w:szCs w:val="22"/>
          </w:rPr>
          <w:t>.</w:t>
        </w:r>
        <w:r>
          <w:rPr>
            <w:snapToGrid w:val="0"/>
            <w:szCs w:val="22"/>
          </w:rPr>
          <w:tab/>
          <w:t>Disclosure of interests in contracts</w:t>
        </w:r>
        <w:r>
          <w:tab/>
          <w:t>59</w:t>
        </w:r>
      </w:ins>
    </w:p>
    <w:p>
      <w:pPr>
        <w:pStyle w:val="TOC8"/>
        <w:rPr>
          <w:ins w:id="290" w:author="svcMRProcess" w:date="2018-09-09T23:42:00Z"/>
          <w:sz w:val="24"/>
          <w:szCs w:val="24"/>
        </w:rPr>
      </w:pPr>
      <w:ins w:id="291" w:author="svcMRProcess" w:date="2018-09-09T23:42:00Z">
        <w:r>
          <w:rPr>
            <w:szCs w:val="22"/>
          </w:rPr>
          <w:t>13</w:t>
        </w:r>
        <w:r>
          <w:rPr>
            <w:snapToGrid w:val="0"/>
            <w:szCs w:val="22"/>
          </w:rPr>
          <w:t>.</w:t>
        </w:r>
        <w:r>
          <w:rPr>
            <w:snapToGrid w:val="0"/>
            <w:szCs w:val="22"/>
          </w:rPr>
          <w:tab/>
          <w:t>Voting by interested directors</w:t>
        </w:r>
        <w:r>
          <w:tab/>
          <w:t>59</w:t>
        </w:r>
      </w:ins>
    </w:p>
    <w:p>
      <w:pPr>
        <w:pStyle w:val="TOC4"/>
        <w:tabs>
          <w:tab w:val="right" w:leader="dot" w:pos="7086"/>
        </w:tabs>
        <w:rPr>
          <w:ins w:id="292" w:author="svcMRProcess" w:date="2018-09-09T23:42:00Z"/>
          <w:b w:val="0"/>
          <w:sz w:val="24"/>
          <w:szCs w:val="24"/>
        </w:rPr>
      </w:pPr>
      <w:ins w:id="293" w:author="svcMRProcess" w:date="2018-09-09T23:42:00Z">
        <w:r>
          <w:rPr>
            <w:szCs w:val="24"/>
          </w:rPr>
          <w:t>Division 6</w:t>
        </w:r>
        <w:r>
          <w:rPr>
            <w:snapToGrid w:val="0"/>
            <w:szCs w:val="24"/>
          </w:rPr>
          <w:t> — </w:t>
        </w:r>
        <w:r>
          <w:rPr>
            <w:szCs w:val="24"/>
          </w:rPr>
          <w:t>Other prohibited conduct</w:t>
        </w:r>
      </w:ins>
    </w:p>
    <w:p>
      <w:pPr>
        <w:pStyle w:val="TOC8"/>
        <w:rPr>
          <w:ins w:id="294" w:author="svcMRProcess" w:date="2018-09-09T23:42:00Z"/>
          <w:sz w:val="24"/>
          <w:szCs w:val="24"/>
        </w:rPr>
      </w:pPr>
      <w:ins w:id="295" w:author="svcMRProcess" w:date="2018-09-09T23:42:00Z">
        <w:r>
          <w:rPr>
            <w:szCs w:val="22"/>
          </w:rPr>
          <w:t>14.</w:t>
        </w:r>
        <w:r>
          <w:rPr>
            <w:szCs w:val="22"/>
          </w:rPr>
          <w:tab/>
          <w:t>Prohibition on loans to directors and related person</w:t>
        </w:r>
        <w:r>
          <w:tab/>
          <w:t>60</w:t>
        </w:r>
      </w:ins>
    </w:p>
    <w:p>
      <w:pPr>
        <w:pStyle w:val="TOC8"/>
        <w:rPr>
          <w:ins w:id="296" w:author="svcMRProcess" w:date="2018-09-09T23:42:00Z"/>
          <w:sz w:val="24"/>
          <w:szCs w:val="24"/>
        </w:rPr>
      </w:pPr>
      <w:ins w:id="297" w:author="svcMRProcess" w:date="2018-09-09T23:42:00Z">
        <w:r>
          <w:rPr>
            <w:szCs w:val="22"/>
          </w:rPr>
          <w:t>15</w:t>
        </w:r>
        <w:r>
          <w:rPr>
            <w:snapToGrid w:val="0"/>
            <w:szCs w:val="22"/>
          </w:rPr>
          <w:t>.</w:t>
        </w:r>
        <w:r>
          <w:rPr>
            <w:snapToGrid w:val="0"/>
            <w:szCs w:val="22"/>
          </w:rPr>
          <w:tab/>
          <w:t>Directors or auditor not to be indemnified for certain matters</w:t>
        </w:r>
        <w:r>
          <w:tab/>
          <w:t>61</w:t>
        </w:r>
      </w:ins>
    </w:p>
    <w:p>
      <w:pPr>
        <w:pStyle w:val="TOC8"/>
        <w:rPr>
          <w:ins w:id="298" w:author="svcMRProcess" w:date="2018-09-09T23:42:00Z"/>
          <w:sz w:val="24"/>
          <w:szCs w:val="24"/>
        </w:rPr>
      </w:pPr>
      <w:ins w:id="299" w:author="svcMRProcess" w:date="2018-09-09T23:42:00Z">
        <w:r>
          <w:rPr>
            <w:szCs w:val="22"/>
          </w:rPr>
          <w:t>16</w:t>
        </w:r>
        <w:r>
          <w:rPr>
            <w:snapToGrid w:val="0"/>
            <w:szCs w:val="22"/>
          </w:rPr>
          <w:t>.</w:t>
        </w:r>
        <w:r>
          <w:rPr>
            <w:snapToGrid w:val="0"/>
            <w:szCs w:val="22"/>
          </w:rPr>
          <w:tab/>
          <w:t>False information etc.</w:t>
        </w:r>
        <w:r>
          <w:tab/>
          <w:t>62</w:t>
        </w:r>
      </w:ins>
    </w:p>
    <w:p>
      <w:pPr>
        <w:pStyle w:val="TOC2"/>
        <w:tabs>
          <w:tab w:val="right" w:leader="dot" w:pos="7086"/>
        </w:tabs>
        <w:rPr>
          <w:ins w:id="300" w:author="svcMRProcess" w:date="2018-09-09T23:42:00Z"/>
          <w:b w:val="0"/>
          <w:sz w:val="24"/>
          <w:szCs w:val="24"/>
        </w:rPr>
      </w:pPr>
      <w:ins w:id="301" w:author="svcMRProcess" w:date="2018-09-09T23:42:00Z">
        <w:r>
          <w:rPr>
            <w:szCs w:val="28"/>
          </w:rPr>
          <w:t>Schedule 3 — Financial administration and audit</w:t>
        </w:r>
      </w:ins>
    </w:p>
    <w:p>
      <w:pPr>
        <w:pStyle w:val="TOC4"/>
        <w:tabs>
          <w:tab w:val="right" w:leader="dot" w:pos="7086"/>
        </w:tabs>
        <w:rPr>
          <w:ins w:id="302" w:author="svcMRProcess" w:date="2018-09-09T23:42:00Z"/>
          <w:b w:val="0"/>
          <w:sz w:val="24"/>
          <w:szCs w:val="24"/>
        </w:rPr>
      </w:pPr>
      <w:ins w:id="303" w:author="svcMRProcess" w:date="2018-09-09T23:42:00Z">
        <w:r>
          <w:rPr>
            <w:szCs w:val="24"/>
          </w:rPr>
          <w:t>Division 1 — Preliminary</w:t>
        </w:r>
      </w:ins>
    </w:p>
    <w:p>
      <w:pPr>
        <w:pStyle w:val="TOC8"/>
        <w:rPr>
          <w:ins w:id="304" w:author="svcMRProcess" w:date="2018-09-09T23:42:00Z"/>
          <w:sz w:val="24"/>
          <w:szCs w:val="24"/>
        </w:rPr>
      </w:pPr>
      <w:ins w:id="305" w:author="svcMRProcess" w:date="2018-09-09T23:42:00Z">
        <w:r>
          <w:rPr>
            <w:szCs w:val="22"/>
          </w:rPr>
          <w:t>1.</w:t>
        </w:r>
        <w:r>
          <w:rPr>
            <w:szCs w:val="22"/>
          </w:rPr>
          <w:tab/>
          <w:t>Terms used in this Schedule</w:t>
        </w:r>
        <w:r>
          <w:tab/>
          <w:t>64</w:t>
        </w:r>
      </w:ins>
    </w:p>
    <w:p>
      <w:pPr>
        <w:pStyle w:val="TOC4"/>
        <w:tabs>
          <w:tab w:val="right" w:leader="dot" w:pos="7086"/>
        </w:tabs>
        <w:rPr>
          <w:ins w:id="306" w:author="svcMRProcess" w:date="2018-09-09T23:42:00Z"/>
          <w:b w:val="0"/>
          <w:sz w:val="24"/>
          <w:szCs w:val="24"/>
        </w:rPr>
      </w:pPr>
      <w:ins w:id="307" w:author="svcMRProcess" w:date="2018-09-09T23:42:00Z">
        <w:r>
          <w:rPr>
            <w:szCs w:val="24"/>
          </w:rPr>
          <w:t>Division 2 — Financial records</w:t>
        </w:r>
      </w:ins>
    </w:p>
    <w:p>
      <w:pPr>
        <w:pStyle w:val="TOC8"/>
        <w:rPr>
          <w:ins w:id="308" w:author="svcMRProcess" w:date="2018-09-09T23:42:00Z"/>
          <w:sz w:val="24"/>
          <w:szCs w:val="24"/>
        </w:rPr>
      </w:pPr>
      <w:ins w:id="309" w:author="svcMRProcess" w:date="2018-09-09T23:42:00Z">
        <w:r>
          <w:rPr>
            <w:szCs w:val="22"/>
          </w:rPr>
          <w:t>2.</w:t>
        </w:r>
        <w:r>
          <w:rPr>
            <w:szCs w:val="22"/>
          </w:rPr>
          <w:tab/>
          <w:t xml:space="preserve">Duty to keep financial records </w:t>
        </w:r>
        <w:r>
          <w:rPr>
            <w:i/>
            <w:szCs w:val="22"/>
          </w:rPr>
          <w:t>(cf. Corporations Act s. 286)</w:t>
        </w:r>
        <w:r>
          <w:tab/>
          <w:t>64</w:t>
        </w:r>
      </w:ins>
    </w:p>
    <w:p>
      <w:pPr>
        <w:pStyle w:val="TOC8"/>
        <w:rPr>
          <w:ins w:id="310" w:author="svcMRProcess" w:date="2018-09-09T23:42:00Z"/>
          <w:sz w:val="24"/>
          <w:szCs w:val="24"/>
        </w:rPr>
      </w:pPr>
      <w:ins w:id="311" w:author="svcMRProcess" w:date="2018-09-09T23:42:00Z">
        <w:r>
          <w:rPr>
            <w:szCs w:val="22"/>
          </w:rPr>
          <w:t>3.</w:t>
        </w:r>
        <w:r>
          <w:rPr>
            <w:szCs w:val="22"/>
          </w:rPr>
          <w:tab/>
          <w:t xml:space="preserve">Physical format </w:t>
        </w:r>
        <w:r>
          <w:rPr>
            <w:i/>
            <w:szCs w:val="22"/>
          </w:rPr>
          <w:t>(cf. Corporations Act s. 288)</w:t>
        </w:r>
        <w:r>
          <w:tab/>
          <w:t>65</w:t>
        </w:r>
      </w:ins>
    </w:p>
    <w:p>
      <w:pPr>
        <w:pStyle w:val="TOC8"/>
        <w:rPr>
          <w:ins w:id="312" w:author="svcMRProcess" w:date="2018-09-09T23:42:00Z"/>
          <w:sz w:val="24"/>
          <w:szCs w:val="24"/>
        </w:rPr>
      </w:pPr>
      <w:ins w:id="313" w:author="svcMRProcess" w:date="2018-09-09T23:42:00Z">
        <w:r>
          <w:rPr>
            <w:szCs w:val="22"/>
          </w:rPr>
          <w:t>4.</w:t>
        </w:r>
        <w:r>
          <w:rPr>
            <w:szCs w:val="22"/>
          </w:rPr>
          <w:tab/>
          <w:t xml:space="preserve">Place where records are kept </w:t>
        </w:r>
        <w:r>
          <w:rPr>
            <w:i/>
            <w:szCs w:val="22"/>
          </w:rPr>
          <w:t>(cf. Corporations Act s. 289</w:t>
        </w:r>
        <w:r>
          <w:tab/>
          <w:t>65</w:t>
        </w:r>
      </w:ins>
    </w:p>
    <w:p>
      <w:pPr>
        <w:pStyle w:val="TOC8"/>
        <w:rPr>
          <w:ins w:id="314" w:author="svcMRProcess" w:date="2018-09-09T23:42:00Z"/>
          <w:sz w:val="24"/>
          <w:szCs w:val="24"/>
        </w:rPr>
      </w:pPr>
      <w:ins w:id="315" w:author="svcMRProcess" w:date="2018-09-09T23:42:00Z">
        <w:r>
          <w:rPr>
            <w:szCs w:val="22"/>
          </w:rPr>
          <w:t>5.</w:t>
        </w:r>
        <w:r>
          <w:rPr>
            <w:szCs w:val="22"/>
          </w:rPr>
          <w:tab/>
          <w:t xml:space="preserve">Director’s right of access </w:t>
        </w:r>
        <w:r>
          <w:rPr>
            <w:i/>
            <w:szCs w:val="22"/>
          </w:rPr>
          <w:t>(cf. Corporations Act s. 290)</w:t>
        </w:r>
        <w:r>
          <w:tab/>
          <w:t>65</w:t>
        </w:r>
      </w:ins>
    </w:p>
    <w:p>
      <w:pPr>
        <w:pStyle w:val="TOC4"/>
        <w:tabs>
          <w:tab w:val="right" w:leader="dot" w:pos="7086"/>
        </w:tabs>
        <w:rPr>
          <w:ins w:id="316" w:author="svcMRProcess" w:date="2018-09-09T23:42:00Z"/>
          <w:b w:val="0"/>
          <w:sz w:val="24"/>
          <w:szCs w:val="24"/>
        </w:rPr>
      </w:pPr>
      <w:ins w:id="317" w:author="svcMRProcess" w:date="2018-09-09T23:42:00Z">
        <w:r>
          <w:rPr>
            <w:szCs w:val="24"/>
          </w:rPr>
          <w:t>Division 3 — Financial reporting</w:t>
        </w:r>
      </w:ins>
    </w:p>
    <w:p>
      <w:pPr>
        <w:pStyle w:val="TOC6"/>
        <w:tabs>
          <w:tab w:val="right" w:leader="dot" w:pos="7086"/>
        </w:tabs>
        <w:rPr>
          <w:ins w:id="318" w:author="svcMRProcess" w:date="2018-09-09T23:42:00Z"/>
          <w:b w:val="0"/>
          <w:sz w:val="24"/>
          <w:szCs w:val="24"/>
        </w:rPr>
      </w:pPr>
      <w:ins w:id="319" w:author="svcMRProcess" w:date="2018-09-09T23:42:00Z">
        <w:r>
          <w:rPr>
            <w:szCs w:val="22"/>
          </w:rPr>
          <w:t>Subdivision 1 — Annual financial reports and directors’ reports</w:t>
        </w:r>
      </w:ins>
    </w:p>
    <w:p>
      <w:pPr>
        <w:pStyle w:val="TOC8"/>
        <w:rPr>
          <w:ins w:id="320" w:author="svcMRProcess" w:date="2018-09-09T23:42:00Z"/>
          <w:sz w:val="24"/>
          <w:szCs w:val="24"/>
        </w:rPr>
      </w:pPr>
      <w:ins w:id="321" w:author="svcMRProcess" w:date="2018-09-09T23:42:00Z">
        <w:r>
          <w:rPr>
            <w:szCs w:val="22"/>
          </w:rPr>
          <w:t>6.</w:t>
        </w:r>
        <w:r>
          <w:rPr>
            <w:szCs w:val="22"/>
          </w:rPr>
          <w:tab/>
          <w:t xml:space="preserve">Preparation of annual financial reports and directors’ reports </w:t>
        </w:r>
        <w:r>
          <w:rPr>
            <w:i/>
            <w:szCs w:val="22"/>
          </w:rPr>
          <w:t>(cf. Corporations Act s. 292)</w:t>
        </w:r>
        <w:r>
          <w:tab/>
          <w:t>66</w:t>
        </w:r>
      </w:ins>
    </w:p>
    <w:p>
      <w:pPr>
        <w:pStyle w:val="TOC8"/>
        <w:rPr>
          <w:ins w:id="322" w:author="svcMRProcess" w:date="2018-09-09T23:42:00Z"/>
          <w:sz w:val="24"/>
          <w:szCs w:val="24"/>
        </w:rPr>
      </w:pPr>
      <w:ins w:id="323" w:author="svcMRProcess" w:date="2018-09-09T23:42:00Z">
        <w:r>
          <w:rPr>
            <w:szCs w:val="22"/>
          </w:rPr>
          <w:t>7.</w:t>
        </w:r>
        <w:r>
          <w:rPr>
            <w:szCs w:val="22"/>
          </w:rPr>
          <w:tab/>
          <w:t xml:space="preserve">Contents of annual financial report </w:t>
        </w:r>
        <w:r>
          <w:rPr>
            <w:i/>
            <w:szCs w:val="22"/>
          </w:rPr>
          <w:t>(cf. Corporations Act s. 295)</w:t>
        </w:r>
        <w:r>
          <w:tab/>
          <w:t>66</w:t>
        </w:r>
      </w:ins>
    </w:p>
    <w:p>
      <w:pPr>
        <w:pStyle w:val="TOC8"/>
        <w:rPr>
          <w:ins w:id="324" w:author="svcMRProcess" w:date="2018-09-09T23:42:00Z"/>
          <w:sz w:val="24"/>
          <w:szCs w:val="24"/>
        </w:rPr>
      </w:pPr>
      <w:ins w:id="325" w:author="svcMRProcess" w:date="2018-09-09T23:42:00Z">
        <w:r>
          <w:rPr>
            <w:szCs w:val="22"/>
          </w:rPr>
          <w:t>8.</w:t>
        </w:r>
        <w:r>
          <w:rPr>
            <w:szCs w:val="22"/>
          </w:rPr>
          <w:tab/>
          <w:t xml:space="preserve">Compliance with accounting standards and regulations </w:t>
        </w:r>
        <w:r>
          <w:rPr>
            <w:i/>
            <w:szCs w:val="22"/>
          </w:rPr>
          <w:t>(cf. Corporations Act s. 296)</w:t>
        </w:r>
        <w:r>
          <w:tab/>
          <w:t>67</w:t>
        </w:r>
      </w:ins>
    </w:p>
    <w:p>
      <w:pPr>
        <w:pStyle w:val="TOC8"/>
        <w:rPr>
          <w:ins w:id="326" w:author="svcMRProcess" w:date="2018-09-09T23:42:00Z"/>
          <w:sz w:val="24"/>
          <w:szCs w:val="24"/>
        </w:rPr>
      </w:pPr>
      <w:ins w:id="327" w:author="svcMRProcess" w:date="2018-09-09T23:42:00Z">
        <w:r>
          <w:rPr>
            <w:szCs w:val="22"/>
          </w:rPr>
          <w:t>9.</w:t>
        </w:r>
        <w:r>
          <w:rPr>
            <w:szCs w:val="22"/>
          </w:rPr>
          <w:tab/>
          <w:t xml:space="preserve">True and fair view </w:t>
        </w:r>
        <w:r>
          <w:rPr>
            <w:i/>
            <w:szCs w:val="22"/>
          </w:rPr>
          <w:t>(cf. Corporations Act s. 297)</w:t>
        </w:r>
        <w:r>
          <w:tab/>
          <w:t>68</w:t>
        </w:r>
      </w:ins>
    </w:p>
    <w:p>
      <w:pPr>
        <w:pStyle w:val="TOC8"/>
        <w:rPr>
          <w:ins w:id="328" w:author="svcMRProcess" w:date="2018-09-09T23:42:00Z"/>
          <w:sz w:val="24"/>
          <w:szCs w:val="24"/>
        </w:rPr>
      </w:pPr>
      <w:ins w:id="329" w:author="svcMRProcess" w:date="2018-09-09T23:42:00Z">
        <w:r>
          <w:rPr>
            <w:szCs w:val="22"/>
          </w:rPr>
          <w:t>10.</w:t>
        </w:r>
        <w:r>
          <w:rPr>
            <w:szCs w:val="22"/>
          </w:rPr>
          <w:tab/>
          <w:t xml:space="preserve">Annual directors’ report </w:t>
        </w:r>
        <w:r>
          <w:rPr>
            <w:i/>
            <w:szCs w:val="22"/>
          </w:rPr>
          <w:t>(cf. Corporations Act s. 298)</w:t>
        </w:r>
        <w:r>
          <w:tab/>
          <w:t>68</w:t>
        </w:r>
      </w:ins>
    </w:p>
    <w:p>
      <w:pPr>
        <w:pStyle w:val="TOC8"/>
        <w:rPr>
          <w:ins w:id="330" w:author="svcMRProcess" w:date="2018-09-09T23:42:00Z"/>
          <w:sz w:val="24"/>
          <w:szCs w:val="24"/>
        </w:rPr>
      </w:pPr>
      <w:ins w:id="331" w:author="svcMRProcess" w:date="2018-09-09T23:42:00Z">
        <w:r>
          <w:rPr>
            <w:szCs w:val="22"/>
          </w:rPr>
          <w:t>11.</w:t>
        </w:r>
        <w:r>
          <w:rPr>
            <w:szCs w:val="22"/>
          </w:rPr>
          <w:tab/>
          <w:t xml:space="preserve">Annual directors’ report, general matters </w:t>
        </w:r>
        <w:r>
          <w:rPr>
            <w:i/>
            <w:szCs w:val="22"/>
          </w:rPr>
          <w:t>(cf. Corporations Act s. 299)</w:t>
        </w:r>
        <w:r>
          <w:tab/>
          <w:t>68</w:t>
        </w:r>
      </w:ins>
    </w:p>
    <w:p>
      <w:pPr>
        <w:pStyle w:val="TOC8"/>
        <w:rPr>
          <w:ins w:id="332" w:author="svcMRProcess" w:date="2018-09-09T23:42:00Z"/>
          <w:sz w:val="24"/>
          <w:szCs w:val="24"/>
        </w:rPr>
      </w:pPr>
      <w:ins w:id="333" w:author="svcMRProcess" w:date="2018-09-09T23:42:00Z">
        <w:r>
          <w:rPr>
            <w:szCs w:val="22"/>
          </w:rPr>
          <w:t>12.</w:t>
        </w:r>
        <w:r>
          <w:rPr>
            <w:szCs w:val="22"/>
          </w:rPr>
          <w:tab/>
          <w:t xml:space="preserve">Annual directors’ report, specific matters </w:t>
        </w:r>
        <w:r>
          <w:rPr>
            <w:i/>
            <w:szCs w:val="22"/>
          </w:rPr>
          <w:t>(cf. Corporations Act s. 300)</w:t>
        </w:r>
        <w:r>
          <w:tab/>
          <w:t>69</w:t>
        </w:r>
      </w:ins>
    </w:p>
    <w:p>
      <w:pPr>
        <w:pStyle w:val="TOC8"/>
        <w:rPr>
          <w:ins w:id="334" w:author="svcMRProcess" w:date="2018-09-09T23:42:00Z"/>
          <w:sz w:val="24"/>
          <w:szCs w:val="24"/>
        </w:rPr>
      </w:pPr>
      <w:ins w:id="335" w:author="svcMRProcess" w:date="2018-09-09T23:42:00Z">
        <w:r>
          <w:rPr>
            <w:szCs w:val="22"/>
          </w:rPr>
          <w:t>13.</w:t>
        </w:r>
        <w:r>
          <w:rPr>
            <w:szCs w:val="22"/>
          </w:rPr>
          <w:tab/>
          <w:t xml:space="preserve">Annual directors’ report, other specific matters </w:t>
        </w:r>
        <w:r>
          <w:rPr>
            <w:i/>
            <w:szCs w:val="22"/>
          </w:rPr>
          <w:t>(cf. Corporations Act s. 300A)</w:t>
        </w:r>
        <w:r>
          <w:tab/>
          <w:t>71</w:t>
        </w:r>
      </w:ins>
    </w:p>
    <w:p>
      <w:pPr>
        <w:pStyle w:val="TOC8"/>
        <w:rPr>
          <w:ins w:id="336" w:author="svcMRProcess" w:date="2018-09-09T23:42:00Z"/>
          <w:sz w:val="24"/>
          <w:szCs w:val="24"/>
        </w:rPr>
      </w:pPr>
      <w:ins w:id="337" w:author="svcMRProcess" w:date="2018-09-09T23:42:00Z">
        <w:r>
          <w:rPr>
            <w:szCs w:val="22"/>
          </w:rPr>
          <w:t>14.</w:t>
        </w:r>
        <w:r>
          <w:rPr>
            <w:szCs w:val="22"/>
          </w:rPr>
          <w:tab/>
          <w:t>Audit of annual financial report</w:t>
        </w:r>
        <w:r>
          <w:rPr>
            <w:i/>
            <w:szCs w:val="22"/>
          </w:rPr>
          <w:t xml:space="preserve"> (cf. Corporations Act s. 301)</w:t>
        </w:r>
        <w:r>
          <w:tab/>
          <w:t>72</w:t>
        </w:r>
      </w:ins>
    </w:p>
    <w:p>
      <w:pPr>
        <w:pStyle w:val="TOC6"/>
        <w:tabs>
          <w:tab w:val="right" w:leader="dot" w:pos="7086"/>
        </w:tabs>
        <w:rPr>
          <w:ins w:id="338" w:author="svcMRProcess" w:date="2018-09-09T23:42:00Z"/>
          <w:b w:val="0"/>
          <w:sz w:val="24"/>
          <w:szCs w:val="24"/>
        </w:rPr>
      </w:pPr>
      <w:ins w:id="339" w:author="svcMRProcess" w:date="2018-09-09T23:42:00Z">
        <w:r>
          <w:rPr>
            <w:szCs w:val="22"/>
          </w:rPr>
          <w:t>Subdivision 2 — Audit and auditor’s report</w:t>
        </w:r>
      </w:ins>
    </w:p>
    <w:p>
      <w:pPr>
        <w:pStyle w:val="TOC8"/>
        <w:rPr>
          <w:ins w:id="340" w:author="svcMRProcess" w:date="2018-09-09T23:42:00Z"/>
          <w:sz w:val="24"/>
          <w:szCs w:val="24"/>
        </w:rPr>
      </w:pPr>
      <w:ins w:id="341" w:author="svcMRProcess" w:date="2018-09-09T23:42:00Z">
        <w:r>
          <w:rPr>
            <w:szCs w:val="22"/>
          </w:rPr>
          <w:t>15.</w:t>
        </w:r>
        <w:r>
          <w:rPr>
            <w:szCs w:val="22"/>
          </w:rPr>
          <w:tab/>
          <w:t>Auditor General to form opinion</w:t>
        </w:r>
        <w:r>
          <w:rPr>
            <w:i/>
            <w:szCs w:val="22"/>
          </w:rPr>
          <w:t xml:space="preserve"> (cf. Corporations Act s. 307)</w:t>
        </w:r>
        <w:r>
          <w:tab/>
          <w:t>72</w:t>
        </w:r>
      </w:ins>
    </w:p>
    <w:p>
      <w:pPr>
        <w:pStyle w:val="TOC8"/>
        <w:rPr>
          <w:ins w:id="342" w:author="svcMRProcess" w:date="2018-09-09T23:42:00Z"/>
          <w:sz w:val="24"/>
          <w:szCs w:val="24"/>
        </w:rPr>
      </w:pPr>
      <w:ins w:id="343" w:author="svcMRProcess" w:date="2018-09-09T23:42:00Z">
        <w:r>
          <w:rPr>
            <w:szCs w:val="22"/>
          </w:rPr>
          <w:t>16.</w:t>
        </w:r>
        <w:r>
          <w:rPr>
            <w:szCs w:val="22"/>
          </w:rPr>
          <w:tab/>
          <w:t xml:space="preserve">Auditor General to report on annual financial report </w:t>
        </w:r>
        <w:r>
          <w:rPr>
            <w:i/>
            <w:szCs w:val="22"/>
          </w:rPr>
          <w:t>(cf. Corporations Act s. 308)</w:t>
        </w:r>
        <w:r>
          <w:tab/>
          <w:t>72</w:t>
        </w:r>
      </w:ins>
    </w:p>
    <w:p>
      <w:pPr>
        <w:pStyle w:val="TOC8"/>
        <w:rPr>
          <w:ins w:id="344" w:author="svcMRProcess" w:date="2018-09-09T23:42:00Z"/>
          <w:sz w:val="24"/>
          <w:szCs w:val="24"/>
        </w:rPr>
      </w:pPr>
      <w:ins w:id="345" w:author="svcMRProcess" w:date="2018-09-09T23:42:00Z">
        <w:r>
          <w:rPr>
            <w:szCs w:val="22"/>
          </w:rPr>
          <w:t>17.</w:t>
        </w:r>
        <w:r>
          <w:rPr>
            <w:szCs w:val="22"/>
          </w:rPr>
          <w:tab/>
          <w:t xml:space="preserve">Auditor General’s power to obtain information </w:t>
        </w:r>
        <w:r>
          <w:rPr>
            <w:i/>
            <w:szCs w:val="22"/>
          </w:rPr>
          <w:t>(cf. Corporations Act s. 310)</w:t>
        </w:r>
        <w:r>
          <w:tab/>
          <w:t>73</w:t>
        </w:r>
      </w:ins>
    </w:p>
    <w:p>
      <w:pPr>
        <w:pStyle w:val="TOC8"/>
        <w:rPr>
          <w:ins w:id="346" w:author="svcMRProcess" w:date="2018-09-09T23:42:00Z"/>
          <w:sz w:val="24"/>
          <w:szCs w:val="24"/>
        </w:rPr>
      </w:pPr>
      <w:ins w:id="347" w:author="svcMRProcess" w:date="2018-09-09T23:42:00Z">
        <w:r>
          <w:rPr>
            <w:szCs w:val="22"/>
          </w:rPr>
          <w:t>18.</w:t>
        </w:r>
        <w:r>
          <w:rPr>
            <w:szCs w:val="22"/>
          </w:rPr>
          <w:tab/>
          <w:t xml:space="preserve">Corporation’s officers to assist Auditor General </w:t>
        </w:r>
        <w:r>
          <w:rPr>
            <w:i/>
            <w:szCs w:val="22"/>
          </w:rPr>
          <w:t>(cf. Corporations Act s. 312)</w:t>
        </w:r>
        <w:r>
          <w:tab/>
          <w:t>73</w:t>
        </w:r>
      </w:ins>
    </w:p>
    <w:p>
      <w:pPr>
        <w:pStyle w:val="TOC6"/>
        <w:tabs>
          <w:tab w:val="right" w:leader="dot" w:pos="7086"/>
        </w:tabs>
        <w:rPr>
          <w:ins w:id="348" w:author="svcMRProcess" w:date="2018-09-09T23:42:00Z"/>
          <w:b w:val="0"/>
          <w:sz w:val="24"/>
          <w:szCs w:val="24"/>
        </w:rPr>
      </w:pPr>
      <w:ins w:id="349" w:author="svcMRProcess" w:date="2018-09-09T23:42:00Z">
        <w:r>
          <w:rPr>
            <w:szCs w:val="22"/>
          </w:rPr>
          <w:t>Subdivision 3 — Special provisions about consolidated financial statements</w:t>
        </w:r>
      </w:ins>
    </w:p>
    <w:p>
      <w:pPr>
        <w:pStyle w:val="TOC8"/>
        <w:rPr>
          <w:ins w:id="350" w:author="svcMRProcess" w:date="2018-09-09T23:42:00Z"/>
          <w:sz w:val="24"/>
          <w:szCs w:val="24"/>
        </w:rPr>
      </w:pPr>
      <w:ins w:id="351" w:author="svcMRProcess" w:date="2018-09-09T23:42:00Z">
        <w:r>
          <w:rPr>
            <w:szCs w:val="22"/>
          </w:rPr>
          <w:t>19.</w:t>
        </w:r>
        <w:r>
          <w:rPr>
            <w:szCs w:val="22"/>
          </w:rPr>
          <w:tab/>
          <w:t xml:space="preserve">Directors and officers of controlled entity to give information </w:t>
        </w:r>
        <w:r>
          <w:rPr>
            <w:i/>
            <w:szCs w:val="22"/>
          </w:rPr>
          <w:t>(cf. Corporations Act s. 323)</w:t>
        </w:r>
        <w:r>
          <w:tab/>
          <w:t>74</w:t>
        </w:r>
      </w:ins>
    </w:p>
    <w:p>
      <w:pPr>
        <w:pStyle w:val="TOC8"/>
        <w:rPr>
          <w:ins w:id="352" w:author="svcMRProcess" w:date="2018-09-09T23:42:00Z"/>
          <w:sz w:val="24"/>
          <w:szCs w:val="24"/>
        </w:rPr>
      </w:pPr>
      <w:ins w:id="353" w:author="svcMRProcess" w:date="2018-09-09T23:42:00Z">
        <w:r>
          <w:rPr>
            <w:szCs w:val="22"/>
          </w:rPr>
          <w:t>20.</w:t>
        </w:r>
        <w:r>
          <w:rPr>
            <w:szCs w:val="22"/>
          </w:rPr>
          <w:tab/>
          <w:t xml:space="preserve">Auditor General’s power to obtain information from controlled entity </w:t>
        </w:r>
        <w:r>
          <w:rPr>
            <w:i/>
            <w:szCs w:val="22"/>
          </w:rPr>
          <w:t>(cf. Corporations Act s. 323A)</w:t>
        </w:r>
        <w:r>
          <w:tab/>
          <w:t>74</w:t>
        </w:r>
      </w:ins>
    </w:p>
    <w:p>
      <w:pPr>
        <w:pStyle w:val="TOC8"/>
        <w:rPr>
          <w:ins w:id="354" w:author="svcMRProcess" w:date="2018-09-09T23:42:00Z"/>
          <w:sz w:val="24"/>
          <w:szCs w:val="24"/>
        </w:rPr>
      </w:pPr>
      <w:ins w:id="355" w:author="svcMRProcess" w:date="2018-09-09T23:42:00Z">
        <w:r>
          <w:rPr>
            <w:szCs w:val="22"/>
          </w:rPr>
          <w:t>21.</w:t>
        </w:r>
        <w:r>
          <w:rPr>
            <w:szCs w:val="22"/>
          </w:rPr>
          <w:tab/>
          <w:t xml:space="preserve">Controlled entity to assist the Auditor General </w:t>
        </w:r>
        <w:r>
          <w:rPr>
            <w:i/>
            <w:szCs w:val="22"/>
          </w:rPr>
          <w:t>(cf. Corporations Act s. 323B)</w:t>
        </w:r>
        <w:r>
          <w:tab/>
          <w:t>74</w:t>
        </w:r>
      </w:ins>
    </w:p>
    <w:p>
      <w:pPr>
        <w:pStyle w:val="TOC8"/>
        <w:rPr>
          <w:ins w:id="356" w:author="svcMRProcess" w:date="2018-09-09T23:42:00Z"/>
          <w:sz w:val="24"/>
          <w:szCs w:val="24"/>
        </w:rPr>
      </w:pPr>
      <w:ins w:id="357" w:author="svcMRProcess" w:date="2018-09-09T23:42:00Z">
        <w:r>
          <w:rPr>
            <w:szCs w:val="22"/>
          </w:rPr>
          <w:t>22.</w:t>
        </w:r>
        <w:r>
          <w:rPr>
            <w:szCs w:val="22"/>
          </w:rPr>
          <w:tab/>
          <w:t xml:space="preserve">Application of subdivision to entity that has ceased to be controlled </w:t>
        </w:r>
        <w:r>
          <w:rPr>
            <w:i/>
            <w:szCs w:val="22"/>
          </w:rPr>
          <w:t>(cf. Corporations Act s. 323C)</w:t>
        </w:r>
        <w:r>
          <w:tab/>
          <w:t>75</w:t>
        </w:r>
      </w:ins>
    </w:p>
    <w:p>
      <w:pPr>
        <w:pStyle w:val="TOC6"/>
        <w:tabs>
          <w:tab w:val="right" w:leader="dot" w:pos="7086"/>
        </w:tabs>
        <w:rPr>
          <w:ins w:id="358" w:author="svcMRProcess" w:date="2018-09-09T23:42:00Z"/>
          <w:b w:val="0"/>
          <w:sz w:val="24"/>
          <w:szCs w:val="24"/>
        </w:rPr>
      </w:pPr>
      <w:ins w:id="359" w:author="svcMRProcess" w:date="2018-09-09T23:42:00Z">
        <w:r>
          <w:rPr>
            <w:szCs w:val="22"/>
          </w:rPr>
          <w:t>Subdivision 4 — Financial years of the corporation and the entities it controls</w:t>
        </w:r>
      </w:ins>
    </w:p>
    <w:p>
      <w:pPr>
        <w:pStyle w:val="TOC8"/>
        <w:rPr>
          <w:ins w:id="360" w:author="svcMRProcess" w:date="2018-09-09T23:42:00Z"/>
          <w:sz w:val="24"/>
          <w:szCs w:val="24"/>
        </w:rPr>
      </w:pPr>
      <w:ins w:id="361" w:author="svcMRProcess" w:date="2018-09-09T23:42:00Z">
        <w:r>
          <w:rPr>
            <w:szCs w:val="22"/>
          </w:rPr>
          <w:t>23.</w:t>
        </w:r>
        <w:r>
          <w:rPr>
            <w:szCs w:val="22"/>
          </w:rPr>
          <w:tab/>
          <w:t xml:space="preserve">Financial years </w:t>
        </w:r>
        <w:r>
          <w:rPr>
            <w:i/>
            <w:szCs w:val="22"/>
          </w:rPr>
          <w:t>(cf. Corporations Act s. 323D)</w:t>
        </w:r>
        <w:r>
          <w:tab/>
          <w:t>75</w:t>
        </w:r>
      </w:ins>
    </w:p>
    <w:p>
      <w:pPr>
        <w:pStyle w:val="TOC4"/>
        <w:tabs>
          <w:tab w:val="right" w:leader="dot" w:pos="7086"/>
        </w:tabs>
        <w:rPr>
          <w:ins w:id="362" w:author="svcMRProcess" w:date="2018-09-09T23:42:00Z"/>
          <w:b w:val="0"/>
          <w:sz w:val="24"/>
          <w:szCs w:val="24"/>
        </w:rPr>
      </w:pPr>
      <w:ins w:id="363" w:author="svcMRProcess" w:date="2018-09-09T23:42:00Z">
        <w:r>
          <w:rPr>
            <w:szCs w:val="24"/>
          </w:rPr>
          <w:t>Division 4 — Accounting standards</w:t>
        </w:r>
      </w:ins>
    </w:p>
    <w:p>
      <w:pPr>
        <w:pStyle w:val="TOC8"/>
        <w:rPr>
          <w:ins w:id="364" w:author="svcMRProcess" w:date="2018-09-09T23:42:00Z"/>
          <w:sz w:val="24"/>
          <w:szCs w:val="24"/>
        </w:rPr>
      </w:pPr>
      <w:ins w:id="365" w:author="svcMRProcess" w:date="2018-09-09T23:42:00Z">
        <w:r>
          <w:rPr>
            <w:szCs w:val="22"/>
          </w:rPr>
          <w:t>24.</w:t>
        </w:r>
        <w:r>
          <w:rPr>
            <w:szCs w:val="22"/>
          </w:rPr>
          <w:tab/>
          <w:t xml:space="preserve">Accounting standards </w:t>
        </w:r>
        <w:r>
          <w:rPr>
            <w:i/>
            <w:szCs w:val="22"/>
          </w:rPr>
          <w:t>(cf. Corporations Act s. 334)</w:t>
        </w:r>
        <w:r>
          <w:tab/>
          <w:t>75</w:t>
        </w:r>
      </w:ins>
    </w:p>
    <w:p>
      <w:pPr>
        <w:pStyle w:val="TOC8"/>
        <w:rPr>
          <w:ins w:id="366" w:author="svcMRProcess" w:date="2018-09-09T23:42:00Z"/>
          <w:sz w:val="24"/>
          <w:szCs w:val="24"/>
        </w:rPr>
      </w:pPr>
      <w:ins w:id="367" w:author="svcMRProcess" w:date="2018-09-09T23:42:00Z">
        <w:r>
          <w:rPr>
            <w:szCs w:val="22"/>
          </w:rPr>
          <w:t>25.</w:t>
        </w:r>
        <w:r>
          <w:rPr>
            <w:szCs w:val="22"/>
          </w:rPr>
          <w:tab/>
          <w:t xml:space="preserve">Equity accounting </w:t>
        </w:r>
        <w:r>
          <w:rPr>
            <w:i/>
            <w:szCs w:val="22"/>
          </w:rPr>
          <w:t>(cf. Corporations Act s. 335)</w:t>
        </w:r>
        <w:r>
          <w:tab/>
          <w:t>76</w:t>
        </w:r>
      </w:ins>
    </w:p>
    <w:p>
      <w:pPr>
        <w:pStyle w:val="TOC8"/>
        <w:rPr>
          <w:ins w:id="368" w:author="svcMRProcess" w:date="2018-09-09T23:42:00Z"/>
          <w:sz w:val="24"/>
          <w:szCs w:val="24"/>
        </w:rPr>
      </w:pPr>
      <w:ins w:id="369" w:author="svcMRProcess" w:date="2018-09-09T23:42:00Z">
        <w:r>
          <w:rPr>
            <w:szCs w:val="22"/>
          </w:rPr>
          <w:t>26.</w:t>
        </w:r>
        <w:r>
          <w:rPr>
            <w:szCs w:val="22"/>
          </w:rPr>
          <w:tab/>
          <w:t xml:space="preserve">Interpretation of accounting standards </w:t>
        </w:r>
        <w:r>
          <w:rPr>
            <w:i/>
            <w:szCs w:val="22"/>
          </w:rPr>
          <w:t>(cf. Corporations Act s. 337)</w:t>
        </w:r>
        <w:r>
          <w:tab/>
          <w:t>76</w:t>
        </w:r>
      </w:ins>
    </w:p>
    <w:p>
      <w:pPr>
        <w:pStyle w:val="TOC8"/>
        <w:rPr>
          <w:ins w:id="370" w:author="svcMRProcess" w:date="2018-09-09T23:42:00Z"/>
          <w:sz w:val="24"/>
          <w:szCs w:val="24"/>
        </w:rPr>
      </w:pPr>
      <w:ins w:id="371" w:author="svcMRProcess" w:date="2018-09-09T23:42:00Z">
        <w:r>
          <w:rPr>
            <w:szCs w:val="22"/>
          </w:rPr>
          <w:t>27.</w:t>
        </w:r>
        <w:r>
          <w:rPr>
            <w:szCs w:val="22"/>
          </w:rPr>
          <w:tab/>
          <w:t xml:space="preserve">Evidence of text of accounting standard </w:t>
        </w:r>
        <w:r>
          <w:rPr>
            <w:i/>
            <w:szCs w:val="22"/>
          </w:rPr>
          <w:t>(cf. Corporations Act s. 339)</w:t>
        </w:r>
        <w:r>
          <w:tab/>
          <w:t>76</w:t>
        </w:r>
      </w:ins>
    </w:p>
    <w:p>
      <w:pPr>
        <w:pStyle w:val="TOC4"/>
        <w:tabs>
          <w:tab w:val="right" w:leader="dot" w:pos="7086"/>
        </w:tabs>
        <w:rPr>
          <w:ins w:id="372" w:author="svcMRProcess" w:date="2018-09-09T23:42:00Z"/>
          <w:b w:val="0"/>
          <w:sz w:val="24"/>
          <w:szCs w:val="24"/>
        </w:rPr>
      </w:pPr>
      <w:ins w:id="373" w:author="svcMRProcess" w:date="2018-09-09T23:42:00Z">
        <w:r>
          <w:rPr>
            <w:szCs w:val="24"/>
          </w:rPr>
          <w:t>Division 5 — Exemptions and modifications</w:t>
        </w:r>
      </w:ins>
    </w:p>
    <w:p>
      <w:pPr>
        <w:pStyle w:val="TOC8"/>
        <w:rPr>
          <w:ins w:id="374" w:author="svcMRProcess" w:date="2018-09-09T23:42:00Z"/>
          <w:sz w:val="24"/>
          <w:szCs w:val="24"/>
        </w:rPr>
      </w:pPr>
      <w:ins w:id="375" w:author="svcMRProcess" w:date="2018-09-09T23:42:00Z">
        <w:r>
          <w:rPr>
            <w:szCs w:val="22"/>
          </w:rPr>
          <w:t>28.</w:t>
        </w:r>
        <w:r>
          <w:rPr>
            <w:szCs w:val="22"/>
          </w:rPr>
          <w:tab/>
          <w:t xml:space="preserve">Treasurer’s power to exempt directors etc. from Div. 2 and 5 </w:t>
        </w:r>
        <w:r>
          <w:rPr>
            <w:i/>
            <w:szCs w:val="22"/>
          </w:rPr>
          <w:t>(cf. Corporations Act s. 340)</w:t>
        </w:r>
        <w:r>
          <w:tab/>
          <w:t>77</w:t>
        </w:r>
      </w:ins>
    </w:p>
    <w:p>
      <w:pPr>
        <w:pStyle w:val="TOC8"/>
        <w:rPr>
          <w:ins w:id="376" w:author="svcMRProcess" w:date="2018-09-09T23:42:00Z"/>
          <w:sz w:val="24"/>
          <w:szCs w:val="24"/>
        </w:rPr>
      </w:pPr>
      <w:ins w:id="377" w:author="svcMRProcess" w:date="2018-09-09T23:42:00Z">
        <w:r>
          <w:rPr>
            <w:szCs w:val="22"/>
          </w:rPr>
          <w:t>29.</w:t>
        </w:r>
        <w:r>
          <w:rPr>
            <w:szCs w:val="22"/>
          </w:rPr>
          <w:tab/>
          <w:t xml:space="preserve">Criteria for exemption under cl. 28 </w:t>
        </w:r>
        <w:r>
          <w:rPr>
            <w:i/>
            <w:szCs w:val="22"/>
          </w:rPr>
          <w:t>(cf. Corporations Act s. 342)</w:t>
        </w:r>
        <w:r>
          <w:tab/>
          <w:t>78</w:t>
        </w:r>
      </w:ins>
    </w:p>
    <w:p>
      <w:pPr>
        <w:pStyle w:val="TOC8"/>
        <w:rPr>
          <w:ins w:id="378" w:author="svcMRProcess" w:date="2018-09-09T23:42:00Z"/>
          <w:sz w:val="24"/>
          <w:szCs w:val="24"/>
        </w:rPr>
      </w:pPr>
      <w:ins w:id="379" w:author="svcMRProcess" w:date="2018-09-09T23:42:00Z">
        <w:r>
          <w:rPr>
            <w:szCs w:val="22"/>
          </w:rPr>
          <w:t>30.</w:t>
        </w:r>
        <w:r>
          <w:rPr>
            <w:szCs w:val="22"/>
          </w:rPr>
          <w:tab/>
          <w:t>Extension of time</w:t>
        </w:r>
        <w:r>
          <w:tab/>
          <w:t>78</w:t>
        </w:r>
      </w:ins>
    </w:p>
    <w:p>
      <w:pPr>
        <w:pStyle w:val="TOC4"/>
        <w:tabs>
          <w:tab w:val="right" w:leader="dot" w:pos="7086"/>
        </w:tabs>
        <w:rPr>
          <w:ins w:id="380" w:author="svcMRProcess" w:date="2018-09-09T23:42:00Z"/>
          <w:b w:val="0"/>
          <w:sz w:val="24"/>
          <w:szCs w:val="24"/>
        </w:rPr>
      </w:pPr>
      <w:ins w:id="381" w:author="svcMRProcess" w:date="2018-09-09T23:42:00Z">
        <w:r>
          <w:rPr>
            <w:szCs w:val="24"/>
          </w:rPr>
          <w:t>Division 6 — Sanctions for contraventions of this Schedule</w:t>
        </w:r>
      </w:ins>
    </w:p>
    <w:p>
      <w:pPr>
        <w:pStyle w:val="TOC8"/>
        <w:rPr>
          <w:ins w:id="382" w:author="svcMRProcess" w:date="2018-09-09T23:42:00Z"/>
          <w:sz w:val="24"/>
          <w:szCs w:val="24"/>
        </w:rPr>
      </w:pPr>
      <w:ins w:id="383" w:author="svcMRProcess" w:date="2018-09-09T23:42:00Z">
        <w:r>
          <w:rPr>
            <w:szCs w:val="22"/>
          </w:rPr>
          <w:t>31.</w:t>
        </w:r>
        <w:r>
          <w:rPr>
            <w:szCs w:val="22"/>
          </w:rPr>
          <w:tab/>
          <w:t xml:space="preserve">Contravention of Div. 2 or 3 </w:t>
        </w:r>
        <w:r>
          <w:rPr>
            <w:i/>
            <w:szCs w:val="22"/>
          </w:rPr>
          <w:t>(cf. Corporations Act s. 344)</w:t>
        </w:r>
        <w:r>
          <w:tab/>
          <w:t>78</w:t>
        </w:r>
      </w:ins>
    </w:p>
    <w:p>
      <w:pPr>
        <w:pStyle w:val="TOC4"/>
        <w:tabs>
          <w:tab w:val="right" w:leader="dot" w:pos="7086"/>
        </w:tabs>
        <w:rPr>
          <w:ins w:id="384" w:author="svcMRProcess" w:date="2018-09-09T23:42:00Z"/>
          <w:b w:val="0"/>
          <w:sz w:val="24"/>
          <w:szCs w:val="24"/>
        </w:rPr>
      </w:pPr>
      <w:ins w:id="385" w:author="svcMRProcess" w:date="2018-09-09T23:42:00Z">
        <w:r>
          <w:rPr>
            <w:szCs w:val="24"/>
          </w:rPr>
          <w:t>Division 7 — Miscellaneous</w:t>
        </w:r>
      </w:ins>
    </w:p>
    <w:p>
      <w:pPr>
        <w:pStyle w:val="TOC8"/>
        <w:rPr>
          <w:ins w:id="386" w:author="svcMRProcess" w:date="2018-09-09T23:42:00Z"/>
          <w:sz w:val="24"/>
          <w:szCs w:val="24"/>
        </w:rPr>
      </w:pPr>
      <w:ins w:id="387" w:author="svcMRProcess" w:date="2018-09-09T23:42:00Z">
        <w:r>
          <w:rPr>
            <w:szCs w:val="22"/>
          </w:rPr>
          <w:t>35.</w:t>
        </w:r>
        <w:r>
          <w:rPr>
            <w:szCs w:val="22"/>
          </w:rPr>
          <w:tab/>
          <w:t xml:space="preserve">Deadline for reporting to the Minister </w:t>
        </w:r>
        <w:r>
          <w:rPr>
            <w:i/>
            <w:szCs w:val="22"/>
          </w:rPr>
          <w:t>(cf. Corporations Act s. 315)</w:t>
        </w:r>
        <w:r>
          <w:tab/>
          <w:t>79</w:t>
        </w:r>
      </w:ins>
    </w:p>
    <w:p>
      <w:pPr>
        <w:pStyle w:val="TOC8"/>
        <w:rPr>
          <w:ins w:id="388" w:author="svcMRProcess" w:date="2018-09-09T23:42:00Z"/>
          <w:sz w:val="24"/>
          <w:szCs w:val="24"/>
        </w:rPr>
      </w:pPr>
      <w:ins w:id="389" w:author="svcMRProcess" w:date="2018-09-09T23:42:00Z">
        <w:r>
          <w:rPr>
            <w:szCs w:val="22"/>
          </w:rPr>
          <w:t>36.</w:t>
        </w:r>
        <w:r>
          <w:rPr>
            <w:szCs w:val="22"/>
          </w:rPr>
          <w:tab/>
          <w:t xml:space="preserve">Annual financial reporting to the Minister </w:t>
        </w:r>
        <w:r>
          <w:rPr>
            <w:i/>
            <w:szCs w:val="22"/>
          </w:rPr>
          <w:t>(cf. Corporations Act s. 314)</w:t>
        </w:r>
        <w:r>
          <w:tab/>
          <w:t>79</w:t>
        </w:r>
      </w:ins>
    </w:p>
    <w:p>
      <w:pPr>
        <w:pStyle w:val="TOC8"/>
        <w:rPr>
          <w:ins w:id="390" w:author="svcMRProcess" w:date="2018-09-09T23:42:00Z"/>
          <w:sz w:val="24"/>
          <w:szCs w:val="24"/>
        </w:rPr>
      </w:pPr>
      <w:ins w:id="391" w:author="svcMRProcess" w:date="2018-09-09T23:42:00Z">
        <w:r>
          <w:rPr>
            <w:szCs w:val="22"/>
          </w:rPr>
          <w:t>38.</w:t>
        </w:r>
        <w:r>
          <w:rPr>
            <w:szCs w:val="22"/>
          </w:rPr>
          <w:tab/>
          <w:t>Auditor General may submit interim report</w:t>
        </w:r>
        <w:r>
          <w:tab/>
          <w:t>79</w:t>
        </w:r>
      </w:ins>
    </w:p>
    <w:p>
      <w:pPr>
        <w:pStyle w:val="TOC8"/>
        <w:rPr>
          <w:ins w:id="392" w:author="svcMRProcess" w:date="2018-09-09T23:42:00Z"/>
          <w:sz w:val="24"/>
          <w:szCs w:val="24"/>
        </w:rPr>
      </w:pPr>
      <w:ins w:id="393" w:author="svcMRProcess" w:date="2018-09-09T23:42:00Z">
        <w:r>
          <w:rPr>
            <w:szCs w:val="22"/>
          </w:rPr>
          <w:t>45.</w:t>
        </w:r>
        <w:r>
          <w:rPr>
            <w:szCs w:val="22"/>
          </w:rPr>
          <w:tab/>
          <w:t>Auditor General’s duty to report breach of Sch. 3 and powers</w:t>
        </w:r>
        <w:r>
          <w:tab/>
          <w:t>80</w:t>
        </w:r>
      </w:ins>
    </w:p>
    <w:p>
      <w:pPr>
        <w:pStyle w:val="TOC2"/>
        <w:tabs>
          <w:tab w:val="right" w:leader="dot" w:pos="7086"/>
        </w:tabs>
        <w:rPr>
          <w:ins w:id="394" w:author="svcMRProcess" w:date="2018-09-09T23:42:00Z"/>
          <w:b w:val="0"/>
          <w:sz w:val="24"/>
          <w:szCs w:val="24"/>
        </w:rPr>
      </w:pPr>
      <w:ins w:id="395" w:author="svcMRProcess" w:date="2018-09-09T23:42:00Z">
        <w:r>
          <w:rPr>
            <w:szCs w:val="28"/>
          </w:rPr>
          <w:t>Schedule 4 — Provisions to be included in articles of association of subsidiaries</w:t>
        </w:r>
      </w:ins>
    </w:p>
    <w:p>
      <w:pPr>
        <w:pStyle w:val="TOC8"/>
        <w:rPr>
          <w:ins w:id="396" w:author="svcMRProcess" w:date="2018-09-09T23:42:00Z"/>
          <w:sz w:val="24"/>
          <w:szCs w:val="24"/>
        </w:rPr>
      </w:pPr>
      <w:ins w:id="397" w:author="svcMRProcess" w:date="2018-09-09T23:42:00Z">
        <w:r>
          <w:rPr>
            <w:szCs w:val="22"/>
          </w:rPr>
          <w:t>1</w:t>
        </w:r>
        <w:r>
          <w:rPr>
            <w:snapToGrid w:val="0"/>
            <w:szCs w:val="22"/>
          </w:rPr>
          <w:t>.</w:t>
        </w:r>
        <w:r>
          <w:rPr>
            <w:snapToGrid w:val="0"/>
            <w:szCs w:val="22"/>
          </w:rPr>
          <w:tab/>
          <w:t>Disposal of shares</w:t>
        </w:r>
        <w:r>
          <w:tab/>
          <w:t>81</w:t>
        </w:r>
      </w:ins>
    </w:p>
    <w:p>
      <w:pPr>
        <w:pStyle w:val="TOC8"/>
        <w:rPr>
          <w:ins w:id="398" w:author="svcMRProcess" w:date="2018-09-09T23:42:00Z"/>
          <w:sz w:val="24"/>
          <w:szCs w:val="24"/>
        </w:rPr>
      </w:pPr>
      <w:ins w:id="399" w:author="svcMRProcess" w:date="2018-09-09T23:42:00Z">
        <w:r>
          <w:rPr>
            <w:szCs w:val="22"/>
          </w:rPr>
          <w:t>2</w:t>
        </w:r>
        <w:r>
          <w:rPr>
            <w:snapToGrid w:val="0"/>
            <w:szCs w:val="22"/>
          </w:rPr>
          <w:t>.</w:t>
        </w:r>
        <w:r>
          <w:rPr>
            <w:snapToGrid w:val="0"/>
            <w:szCs w:val="22"/>
          </w:rPr>
          <w:tab/>
          <w:t>Directors</w:t>
        </w:r>
        <w:r>
          <w:tab/>
          <w:t>81</w:t>
        </w:r>
      </w:ins>
    </w:p>
    <w:p>
      <w:pPr>
        <w:pStyle w:val="TOC8"/>
        <w:rPr>
          <w:ins w:id="400" w:author="svcMRProcess" w:date="2018-09-09T23:42:00Z"/>
          <w:sz w:val="24"/>
          <w:szCs w:val="24"/>
        </w:rPr>
      </w:pPr>
      <w:ins w:id="401" w:author="svcMRProcess" w:date="2018-09-09T23:42:00Z">
        <w:r>
          <w:rPr>
            <w:szCs w:val="22"/>
          </w:rPr>
          <w:t>3</w:t>
        </w:r>
        <w:r>
          <w:rPr>
            <w:snapToGrid w:val="0"/>
            <w:szCs w:val="22"/>
          </w:rPr>
          <w:t>.</w:t>
        </w:r>
        <w:r>
          <w:rPr>
            <w:snapToGrid w:val="0"/>
            <w:szCs w:val="22"/>
          </w:rPr>
          <w:tab/>
          <w:t>Further shares</w:t>
        </w:r>
        <w:r>
          <w:tab/>
          <w:t>81</w:t>
        </w:r>
      </w:ins>
    </w:p>
    <w:p>
      <w:pPr>
        <w:pStyle w:val="TOC8"/>
        <w:rPr>
          <w:ins w:id="402" w:author="svcMRProcess" w:date="2018-09-09T23:42:00Z"/>
          <w:sz w:val="24"/>
          <w:szCs w:val="24"/>
        </w:rPr>
      </w:pPr>
      <w:ins w:id="403" w:author="svcMRProcess" w:date="2018-09-09T23:42:00Z">
        <w:r>
          <w:rPr>
            <w:szCs w:val="22"/>
          </w:rPr>
          <w:t>4</w:t>
        </w:r>
        <w:r>
          <w:rPr>
            <w:snapToGrid w:val="0"/>
            <w:szCs w:val="22"/>
          </w:rPr>
          <w:t>.</w:t>
        </w:r>
        <w:r>
          <w:rPr>
            <w:snapToGrid w:val="0"/>
            <w:szCs w:val="22"/>
          </w:rPr>
          <w:tab/>
          <w:t>Subsidiaries of subsidiary</w:t>
        </w:r>
        <w:r>
          <w:tab/>
          <w:t>81</w:t>
        </w:r>
      </w:ins>
    </w:p>
    <w:p>
      <w:pPr>
        <w:pStyle w:val="TOC2"/>
        <w:tabs>
          <w:tab w:val="right" w:leader="dot" w:pos="7086"/>
        </w:tabs>
        <w:rPr>
          <w:ins w:id="404" w:author="svcMRProcess" w:date="2018-09-09T23:42:00Z"/>
          <w:b w:val="0"/>
          <w:sz w:val="24"/>
          <w:szCs w:val="24"/>
        </w:rPr>
      </w:pPr>
      <w:ins w:id="405" w:author="svcMRProcess" w:date="2018-09-09T23:42:00Z">
        <w:r>
          <w:rPr>
            <w:szCs w:val="26"/>
          </w:rPr>
          <w:t>Notes</w:t>
        </w:r>
      </w:ins>
    </w:p>
    <w:p>
      <w:pPr>
        <w:pStyle w:val="TOC8"/>
        <w:rPr>
          <w:ins w:id="406" w:author="svcMRProcess" w:date="2018-09-09T23:42:00Z"/>
          <w:sz w:val="24"/>
          <w:szCs w:val="24"/>
        </w:rPr>
      </w:pPr>
      <w:ins w:id="407" w:author="svcMRProcess" w:date="2018-09-09T23:42:00Z">
        <w:r>
          <w:rPr>
            <w:snapToGrid w:val="0"/>
            <w:szCs w:val="24"/>
          </w:rPr>
          <w:tab/>
          <w:t>Compilation table</w:t>
        </w:r>
        <w:r>
          <w:tab/>
          <w:t>83</w:t>
        </w:r>
      </w:ins>
    </w:p>
    <w:p>
      <w:pPr>
        <w:pStyle w:val="TOC2"/>
        <w:tabs>
          <w:tab w:val="right" w:leader="dot" w:pos="7086"/>
        </w:tabs>
        <w:rPr>
          <w:ins w:id="408" w:author="svcMRProcess" w:date="2018-09-09T23:42:00Z"/>
          <w:b w:val="0"/>
          <w:sz w:val="24"/>
          <w:szCs w:val="24"/>
        </w:rPr>
      </w:pPr>
      <w:ins w:id="409" w:author="svcMRProcess" w:date="2018-09-09T23:42:00Z">
        <w:r>
          <w:rPr>
            <w:szCs w:val="26"/>
          </w:rPr>
          <w:t>Defined Terms</w:t>
        </w:r>
      </w:ins>
    </w:p>
    <w:p>
      <w:pPr>
        <w:pStyle w:val="TOC2"/>
        <w:rPr>
          <w:ins w:id="410" w:author="svcMRProcess" w:date="2018-09-09T23:42:00Z"/>
        </w:rPr>
      </w:pPr>
    </w:p>
    <w:p>
      <w:pPr>
        <w:pStyle w:val="NoteHeading"/>
        <w:rPr>
          <w:ins w:id="411" w:author="svcMRProcess" w:date="2018-09-09T23:42:00Z"/>
        </w:rPr>
      </w:pPr>
      <w:ins w:id="412" w:author="svcMRProcess" w:date="2018-09-09T23:42:00Z">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ins>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A</w:t>
      </w:r>
      <w:bookmarkStart w:id="413" w:name="_GoBack"/>
      <w:bookmarkEnd w:id="413"/>
      <w:r>
        <w:rPr>
          <w:snapToGrid w:val="0"/>
        </w:rPr>
        <w:t xml:space="preserve">n Act to establish a corporation with the function of providing water services, and with functions necessary for and related to that purpose, and for connected purposes. </w:t>
      </w:r>
    </w:p>
    <w:p>
      <w:pPr>
        <w:pStyle w:val="Heading2"/>
      </w:pPr>
      <w:bookmarkStart w:id="414" w:name="_Toc189882969"/>
      <w:bookmarkStart w:id="415" w:name="_Toc200259665"/>
      <w:bookmarkStart w:id="416" w:name="_Toc200259871"/>
      <w:bookmarkStart w:id="417" w:name="_Toc200260077"/>
      <w:bookmarkStart w:id="418" w:name="_Toc200421937"/>
      <w:bookmarkStart w:id="419" w:name="_Toc201975853"/>
      <w:bookmarkStart w:id="420" w:name="_Toc201981989"/>
      <w:bookmarkStart w:id="421" w:name="_Toc202080753"/>
      <w:bookmarkStart w:id="422" w:name="_Toc202168262"/>
      <w:bookmarkStart w:id="423" w:name="_Toc203453827"/>
      <w:r>
        <w:rPr>
          <w:rStyle w:val="CharPartNo"/>
        </w:rPr>
        <w:t>Part 1</w:t>
      </w:r>
      <w:r>
        <w:rPr>
          <w:rStyle w:val="CharDivNo"/>
        </w:rPr>
        <w:t> </w:t>
      </w:r>
      <w:r>
        <w:t>—</w:t>
      </w:r>
      <w:r>
        <w:rPr>
          <w:rStyle w:val="CharDivText"/>
        </w:rPr>
        <w:t> </w:t>
      </w:r>
      <w:r>
        <w:rPr>
          <w:rStyle w:val="CharPartText"/>
        </w:rPr>
        <w:t>Preliminary</w:t>
      </w:r>
      <w:bookmarkEnd w:id="414"/>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203453828"/>
      <w:r>
        <w:rPr>
          <w:rStyle w:val="CharSectno"/>
        </w:rPr>
        <w:t>1</w:t>
      </w:r>
      <w:r>
        <w:rPr>
          <w:snapToGrid w:val="0"/>
        </w:rPr>
        <w:t>.</w:t>
      </w:r>
      <w:r>
        <w:rPr>
          <w:snapToGrid w:val="0"/>
        </w:rPr>
        <w:tab/>
        <w:t>Short title</w:t>
      </w:r>
      <w:bookmarkEnd w:id="4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25" w:name="_Toc203453829"/>
      <w:r>
        <w:rPr>
          <w:rStyle w:val="CharSectno"/>
        </w:rPr>
        <w:t>2</w:t>
      </w:r>
      <w:r>
        <w:rPr>
          <w:snapToGrid w:val="0"/>
        </w:rPr>
        <w:t>.</w:t>
      </w:r>
      <w:r>
        <w:rPr>
          <w:snapToGrid w:val="0"/>
        </w:rPr>
        <w:tab/>
        <w:t>Commencement</w:t>
      </w:r>
      <w:bookmarkEnd w:id="42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426" w:name="_Toc203453830"/>
      <w:r>
        <w:rPr>
          <w:rStyle w:val="CharSectno"/>
        </w:rPr>
        <w:t>3</w:t>
      </w:r>
      <w:r>
        <w:rPr>
          <w:snapToGrid w:val="0"/>
        </w:rPr>
        <w:t>.</w:t>
      </w:r>
      <w:r>
        <w:rPr>
          <w:snapToGrid w:val="0"/>
        </w:rPr>
        <w:tab/>
        <w:t>Terms used in this Act</w:t>
      </w:r>
      <w:bookmarkEnd w:id="426"/>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427" w:name="_Toc189882973"/>
      <w:bookmarkStart w:id="428" w:name="_Toc200259669"/>
      <w:bookmarkStart w:id="429" w:name="_Toc200259875"/>
      <w:bookmarkStart w:id="430" w:name="_Toc200260081"/>
      <w:bookmarkStart w:id="431" w:name="_Toc200421941"/>
      <w:bookmarkStart w:id="432" w:name="_Toc201975857"/>
      <w:bookmarkStart w:id="433" w:name="_Toc201981993"/>
      <w:bookmarkStart w:id="434" w:name="_Toc202080757"/>
      <w:bookmarkStart w:id="435" w:name="_Toc202168266"/>
      <w:bookmarkStart w:id="436" w:name="_Toc203453831"/>
      <w:r>
        <w:rPr>
          <w:rStyle w:val="CharPartNo"/>
        </w:rPr>
        <w:t>Part 2</w:t>
      </w:r>
      <w:r>
        <w:t> — </w:t>
      </w:r>
      <w:r>
        <w:rPr>
          <w:rStyle w:val="CharPartText"/>
        </w:rPr>
        <w:t>Water Corporation</w:t>
      </w:r>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3"/>
        <w:rPr>
          <w:snapToGrid w:val="0"/>
        </w:rPr>
      </w:pPr>
      <w:bookmarkStart w:id="437" w:name="_Toc189882974"/>
      <w:bookmarkStart w:id="438" w:name="_Toc200259670"/>
      <w:bookmarkStart w:id="439" w:name="_Toc200259876"/>
      <w:bookmarkStart w:id="440" w:name="_Toc200260082"/>
      <w:bookmarkStart w:id="441" w:name="_Toc200421942"/>
      <w:bookmarkStart w:id="442" w:name="_Toc201975858"/>
      <w:bookmarkStart w:id="443" w:name="_Toc201981994"/>
      <w:bookmarkStart w:id="444" w:name="_Toc202080758"/>
      <w:bookmarkStart w:id="445" w:name="_Toc202168267"/>
      <w:bookmarkStart w:id="446" w:name="_Toc203453832"/>
      <w:r>
        <w:rPr>
          <w:rStyle w:val="CharDivNo"/>
        </w:rPr>
        <w:t>Division 1</w:t>
      </w:r>
      <w:r>
        <w:rPr>
          <w:snapToGrid w:val="0"/>
        </w:rPr>
        <w:t> — </w:t>
      </w:r>
      <w:r>
        <w:rPr>
          <w:rStyle w:val="CharDivText"/>
        </w:rPr>
        <w:t>Establishment of Water Corporation</w:t>
      </w:r>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Heading5"/>
        <w:rPr>
          <w:snapToGrid w:val="0"/>
        </w:rPr>
      </w:pPr>
      <w:bookmarkStart w:id="447" w:name="_Toc203453833"/>
      <w:r>
        <w:rPr>
          <w:rStyle w:val="CharSectno"/>
        </w:rPr>
        <w:t>4</w:t>
      </w:r>
      <w:r>
        <w:rPr>
          <w:snapToGrid w:val="0"/>
        </w:rPr>
        <w:t>.</w:t>
      </w:r>
      <w:r>
        <w:rPr>
          <w:snapToGrid w:val="0"/>
        </w:rPr>
        <w:tab/>
        <w:t>Corporation established</w:t>
      </w:r>
      <w:bookmarkEnd w:id="447"/>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48" w:name="_Toc203453834"/>
      <w:r>
        <w:rPr>
          <w:rStyle w:val="CharSectno"/>
        </w:rPr>
        <w:t>5</w:t>
      </w:r>
      <w:r>
        <w:rPr>
          <w:snapToGrid w:val="0"/>
        </w:rPr>
        <w:t>.</w:t>
      </w:r>
      <w:r>
        <w:rPr>
          <w:snapToGrid w:val="0"/>
        </w:rPr>
        <w:tab/>
        <w:t>Corporation not agent of Crown</w:t>
      </w:r>
      <w:bookmarkEnd w:id="448"/>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49" w:name="_Toc203453835"/>
      <w:r>
        <w:rPr>
          <w:rStyle w:val="CharSectno"/>
        </w:rPr>
        <w:t>6</w:t>
      </w:r>
      <w:r>
        <w:rPr>
          <w:snapToGrid w:val="0"/>
        </w:rPr>
        <w:t>.</w:t>
      </w:r>
      <w:r>
        <w:rPr>
          <w:snapToGrid w:val="0"/>
        </w:rPr>
        <w:tab/>
        <w:t>Corporation and officers not part of Public Service</w:t>
      </w:r>
      <w:bookmarkEnd w:id="449"/>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50" w:name="_Toc189882978"/>
      <w:bookmarkStart w:id="451" w:name="_Toc200259674"/>
      <w:bookmarkStart w:id="452" w:name="_Toc200259880"/>
      <w:bookmarkStart w:id="453" w:name="_Toc200260086"/>
      <w:bookmarkStart w:id="454" w:name="_Toc200421946"/>
      <w:bookmarkStart w:id="455" w:name="_Toc201975862"/>
      <w:bookmarkStart w:id="456" w:name="_Toc201981998"/>
      <w:bookmarkStart w:id="457" w:name="_Toc202080762"/>
      <w:bookmarkStart w:id="458" w:name="_Toc202168271"/>
      <w:bookmarkStart w:id="459" w:name="_Toc203453836"/>
      <w:r>
        <w:rPr>
          <w:rStyle w:val="CharDivNo"/>
        </w:rPr>
        <w:t>Division 2</w:t>
      </w:r>
      <w:r>
        <w:rPr>
          <w:snapToGrid w:val="0"/>
        </w:rPr>
        <w:t> — </w:t>
      </w:r>
      <w:r>
        <w:rPr>
          <w:rStyle w:val="CharDivText"/>
        </w:rPr>
        <w:t>Board of directors</w:t>
      </w:r>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203453837"/>
      <w:r>
        <w:rPr>
          <w:rStyle w:val="CharSectno"/>
        </w:rPr>
        <w:t>7</w:t>
      </w:r>
      <w:r>
        <w:rPr>
          <w:snapToGrid w:val="0"/>
        </w:rPr>
        <w:t>.</w:t>
      </w:r>
      <w:r>
        <w:rPr>
          <w:snapToGrid w:val="0"/>
        </w:rPr>
        <w:tab/>
        <w:t>Board of directors</w:t>
      </w:r>
      <w:bookmarkEnd w:id="460"/>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461" w:name="_Toc203453838"/>
      <w:r>
        <w:rPr>
          <w:rStyle w:val="CharSectno"/>
        </w:rPr>
        <w:t>8</w:t>
      </w:r>
      <w:r>
        <w:rPr>
          <w:snapToGrid w:val="0"/>
        </w:rPr>
        <w:t>.</w:t>
      </w:r>
      <w:r>
        <w:rPr>
          <w:snapToGrid w:val="0"/>
        </w:rPr>
        <w:tab/>
        <w:t>Functions of board</w:t>
      </w:r>
      <w:bookmarkEnd w:id="461"/>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462" w:name="_Toc203453839"/>
      <w:r>
        <w:rPr>
          <w:rStyle w:val="CharSectno"/>
        </w:rPr>
        <w:t>9</w:t>
      </w:r>
      <w:r>
        <w:rPr>
          <w:snapToGrid w:val="0"/>
        </w:rPr>
        <w:t>.</w:t>
      </w:r>
      <w:r>
        <w:rPr>
          <w:snapToGrid w:val="0"/>
        </w:rPr>
        <w:tab/>
        <w:t>Board’s constitution and proceedings (Sch. 1)</w:t>
      </w:r>
      <w:bookmarkEnd w:id="462"/>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463" w:name="_Toc203453840"/>
      <w:r>
        <w:rPr>
          <w:rStyle w:val="CharSectno"/>
        </w:rPr>
        <w:t>10</w:t>
      </w:r>
      <w:r>
        <w:rPr>
          <w:snapToGrid w:val="0"/>
        </w:rPr>
        <w:t>.</w:t>
      </w:r>
      <w:r>
        <w:rPr>
          <w:snapToGrid w:val="0"/>
        </w:rPr>
        <w:tab/>
        <w:t>Remuneration of non-executive directors</w:t>
      </w:r>
      <w:bookmarkEnd w:id="463"/>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64" w:name="_Toc203453841"/>
      <w:r>
        <w:rPr>
          <w:rStyle w:val="CharSectno"/>
        </w:rPr>
        <w:t>11</w:t>
      </w:r>
      <w:r>
        <w:rPr>
          <w:snapToGrid w:val="0"/>
        </w:rPr>
        <w:t>.</w:t>
      </w:r>
      <w:r>
        <w:rPr>
          <w:snapToGrid w:val="0"/>
        </w:rPr>
        <w:tab/>
        <w:t>Conflict of duties</w:t>
      </w:r>
      <w:bookmarkEnd w:id="464"/>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465" w:name="_Toc203453842"/>
      <w:r>
        <w:rPr>
          <w:rStyle w:val="CharSectno"/>
        </w:rPr>
        <w:t>12</w:t>
      </w:r>
      <w:r>
        <w:rPr>
          <w:snapToGrid w:val="0"/>
        </w:rPr>
        <w:t>.</w:t>
      </w:r>
      <w:r>
        <w:rPr>
          <w:snapToGrid w:val="0"/>
        </w:rPr>
        <w:tab/>
        <w:t>Committees</w:t>
      </w:r>
      <w:bookmarkEnd w:id="46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466" w:name="_Toc189882985"/>
      <w:bookmarkStart w:id="467" w:name="_Toc200259681"/>
      <w:bookmarkStart w:id="468" w:name="_Toc200259887"/>
      <w:bookmarkStart w:id="469" w:name="_Toc200260093"/>
      <w:bookmarkStart w:id="470" w:name="_Toc200421953"/>
      <w:bookmarkStart w:id="471" w:name="_Toc201975869"/>
      <w:bookmarkStart w:id="472" w:name="_Toc201982005"/>
      <w:bookmarkStart w:id="473" w:name="_Toc202080769"/>
      <w:bookmarkStart w:id="474" w:name="_Toc202168278"/>
      <w:bookmarkStart w:id="475" w:name="_Toc203453843"/>
      <w:r>
        <w:rPr>
          <w:rStyle w:val="CharDivNo"/>
        </w:rPr>
        <w:t>Division 3</w:t>
      </w:r>
      <w:r>
        <w:rPr>
          <w:snapToGrid w:val="0"/>
        </w:rPr>
        <w:t> — </w:t>
      </w:r>
      <w:r>
        <w:rPr>
          <w:rStyle w:val="CharDivText"/>
        </w:rPr>
        <w:t>Staff</w:t>
      </w:r>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spacing w:before="180"/>
        <w:rPr>
          <w:snapToGrid w:val="0"/>
        </w:rPr>
      </w:pPr>
      <w:bookmarkStart w:id="476" w:name="_Toc203453844"/>
      <w:r>
        <w:rPr>
          <w:rStyle w:val="CharSectno"/>
        </w:rPr>
        <w:t>13</w:t>
      </w:r>
      <w:r>
        <w:rPr>
          <w:snapToGrid w:val="0"/>
        </w:rPr>
        <w:t>.</w:t>
      </w:r>
      <w:r>
        <w:rPr>
          <w:snapToGrid w:val="0"/>
        </w:rPr>
        <w:tab/>
        <w:t>Chief executive officer</w:t>
      </w:r>
      <w:bookmarkEnd w:id="476"/>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477" w:name="_Toc203453845"/>
      <w:r>
        <w:rPr>
          <w:rStyle w:val="CharSectno"/>
        </w:rPr>
        <w:t>14</w:t>
      </w:r>
      <w:r>
        <w:rPr>
          <w:snapToGrid w:val="0"/>
        </w:rPr>
        <w:t>.</w:t>
      </w:r>
      <w:r>
        <w:rPr>
          <w:snapToGrid w:val="0"/>
        </w:rPr>
        <w:tab/>
        <w:t>Role of chief executive officer</w:t>
      </w:r>
      <w:bookmarkEnd w:id="477"/>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478" w:name="_Toc203453846"/>
      <w:r>
        <w:rPr>
          <w:rStyle w:val="CharSectno"/>
        </w:rPr>
        <w:t>15</w:t>
      </w:r>
      <w:r>
        <w:rPr>
          <w:snapToGrid w:val="0"/>
        </w:rPr>
        <w:t>.</w:t>
      </w:r>
      <w:r>
        <w:rPr>
          <w:snapToGrid w:val="0"/>
        </w:rPr>
        <w:tab/>
        <w:t>Staff</w:t>
      </w:r>
      <w:bookmarkEnd w:id="478"/>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479" w:name="_Toc203453847"/>
      <w:r>
        <w:rPr>
          <w:rStyle w:val="CharSectno"/>
        </w:rPr>
        <w:t>16</w:t>
      </w:r>
      <w:r>
        <w:rPr>
          <w:snapToGrid w:val="0"/>
        </w:rPr>
        <w:t>.</w:t>
      </w:r>
      <w:r>
        <w:rPr>
          <w:snapToGrid w:val="0"/>
        </w:rPr>
        <w:tab/>
        <w:t>Minimum standards for staff management</w:t>
      </w:r>
      <w:bookmarkEnd w:id="479"/>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480" w:name="_Toc203453848"/>
      <w:r>
        <w:rPr>
          <w:rStyle w:val="CharSectno"/>
        </w:rPr>
        <w:t>17</w:t>
      </w:r>
      <w:r>
        <w:rPr>
          <w:snapToGrid w:val="0"/>
        </w:rPr>
        <w:t>.</w:t>
      </w:r>
      <w:r>
        <w:rPr>
          <w:snapToGrid w:val="0"/>
        </w:rPr>
        <w:tab/>
        <w:t>Reports to Commissioner for Public Sector Standards</w:t>
      </w:r>
      <w:bookmarkEnd w:id="480"/>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81" w:name="_Toc203453849"/>
      <w:r>
        <w:rPr>
          <w:rStyle w:val="CharSectno"/>
        </w:rPr>
        <w:t>18</w:t>
      </w:r>
      <w:r>
        <w:rPr>
          <w:snapToGrid w:val="0"/>
        </w:rPr>
        <w:t>.</w:t>
      </w:r>
      <w:r>
        <w:rPr>
          <w:snapToGrid w:val="0"/>
        </w:rPr>
        <w:tab/>
        <w:t>Designation of executive officers</w:t>
      </w:r>
      <w:bookmarkEnd w:id="481"/>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82" w:name="_Toc203453850"/>
      <w:r>
        <w:rPr>
          <w:rStyle w:val="CharSectno"/>
        </w:rPr>
        <w:t>19</w:t>
      </w:r>
      <w:r>
        <w:rPr>
          <w:snapToGrid w:val="0"/>
        </w:rPr>
        <w:t>.</w:t>
      </w:r>
      <w:r>
        <w:rPr>
          <w:snapToGrid w:val="0"/>
        </w:rPr>
        <w:tab/>
        <w:t>Superannuation</w:t>
      </w:r>
      <w:bookmarkEnd w:id="482"/>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83" w:name="_Toc189882993"/>
      <w:bookmarkStart w:id="484" w:name="_Toc200259689"/>
      <w:bookmarkStart w:id="485" w:name="_Toc200259895"/>
      <w:bookmarkStart w:id="486" w:name="_Toc200260101"/>
      <w:bookmarkStart w:id="487" w:name="_Toc200421961"/>
      <w:bookmarkStart w:id="488" w:name="_Toc201975877"/>
      <w:bookmarkStart w:id="489" w:name="_Toc201982013"/>
      <w:bookmarkStart w:id="490" w:name="_Toc202080777"/>
      <w:bookmarkStart w:id="491" w:name="_Toc202168286"/>
      <w:bookmarkStart w:id="492" w:name="_Toc203453851"/>
      <w:r>
        <w:rPr>
          <w:rStyle w:val="CharDivNo"/>
        </w:rPr>
        <w:t>Division 4</w:t>
      </w:r>
      <w:r>
        <w:rPr>
          <w:snapToGrid w:val="0"/>
        </w:rPr>
        <w:t> — </w:t>
      </w:r>
      <w:r>
        <w:rPr>
          <w:rStyle w:val="CharDivText"/>
        </w:rPr>
        <w:t>Duties of, and relating to, directors and staff</w:t>
      </w:r>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203453852"/>
      <w:r>
        <w:rPr>
          <w:rStyle w:val="CharSectno"/>
        </w:rPr>
        <w:t>20</w:t>
      </w:r>
      <w:r>
        <w:rPr>
          <w:snapToGrid w:val="0"/>
        </w:rPr>
        <w:t>.</w:t>
      </w:r>
      <w:r>
        <w:rPr>
          <w:snapToGrid w:val="0"/>
        </w:rPr>
        <w:tab/>
        <w:t>Directors, duties of, and relating to (Sch. 2)</w:t>
      </w:r>
      <w:bookmarkEnd w:id="493"/>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94" w:name="_Toc203453853"/>
      <w:r>
        <w:rPr>
          <w:rStyle w:val="CharSectno"/>
        </w:rPr>
        <w:t>21</w:t>
      </w:r>
      <w:r>
        <w:rPr>
          <w:snapToGrid w:val="0"/>
        </w:rPr>
        <w:t>.</w:t>
      </w:r>
      <w:r>
        <w:rPr>
          <w:snapToGrid w:val="0"/>
        </w:rPr>
        <w:tab/>
        <w:t>Chief executive officer, duties imposed</w:t>
      </w:r>
      <w:bookmarkEnd w:id="494"/>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495" w:name="_Toc203453854"/>
      <w:r>
        <w:rPr>
          <w:rStyle w:val="CharSectno"/>
        </w:rPr>
        <w:t>22</w:t>
      </w:r>
      <w:r>
        <w:rPr>
          <w:snapToGrid w:val="0"/>
        </w:rPr>
        <w:t>.</w:t>
      </w:r>
      <w:r>
        <w:rPr>
          <w:snapToGrid w:val="0"/>
        </w:rPr>
        <w:tab/>
        <w:t>Executive officers, duties imposed</w:t>
      </w:r>
      <w:bookmarkEnd w:id="495"/>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496" w:name="_Toc203453855"/>
      <w:r>
        <w:rPr>
          <w:rStyle w:val="CharSectno"/>
        </w:rPr>
        <w:t>23</w:t>
      </w:r>
      <w:r>
        <w:rPr>
          <w:snapToGrid w:val="0"/>
        </w:rPr>
        <w:t>.</w:t>
      </w:r>
      <w:r>
        <w:rPr>
          <w:snapToGrid w:val="0"/>
        </w:rPr>
        <w:tab/>
        <w:t>Members of staff, duties imposed</w:t>
      </w:r>
      <w:bookmarkEnd w:id="496"/>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497" w:name="_Toc203453856"/>
      <w:r>
        <w:rPr>
          <w:rStyle w:val="CharSectno"/>
        </w:rPr>
        <w:t>24</w:t>
      </w:r>
      <w:r>
        <w:rPr>
          <w:snapToGrid w:val="0"/>
        </w:rPr>
        <w:t>.</w:t>
      </w:r>
      <w:r>
        <w:rPr>
          <w:snapToGrid w:val="0"/>
        </w:rPr>
        <w:tab/>
        <w:t>Codes of conduct for staff</w:t>
      </w:r>
      <w:bookmarkEnd w:id="497"/>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498" w:name="_Toc203453857"/>
      <w:r>
        <w:rPr>
          <w:rStyle w:val="CharSectno"/>
        </w:rPr>
        <w:t>25</w:t>
      </w:r>
      <w:r>
        <w:rPr>
          <w:snapToGrid w:val="0"/>
        </w:rPr>
        <w:t>.</w:t>
      </w:r>
      <w:r>
        <w:rPr>
          <w:snapToGrid w:val="0"/>
        </w:rPr>
        <w:tab/>
        <w:t>Reports to Commissioner for Public Sector Standards</w:t>
      </w:r>
      <w:bookmarkEnd w:id="498"/>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499" w:name="_Toc203453858"/>
      <w:r>
        <w:rPr>
          <w:rStyle w:val="CharSectno"/>
        </w:rPr>
        <w:t>26</w:t>
      </w:r>
      <w:r>
        <w:rPr>
          <w:snapToGrid w:val="0"/>
        </w:rPr>
        <w:t>.</w:t>
      </w:r>
      <w:r>
        <w:rPr>
          <w:snapToGrid w:val="0"/>
        </w:rPr>
        <w:tab/>
        <w:t>Reports to Minister</w:t>
      </w:r>
      <w:bookmarkEnd w:id="499"/>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500" w:name="_Toc189883001"/>
      <w:bookmarkStart w:id="501" w:name="_Toc200259697"/>
      <w:bookmarkStart w:id="502" w:name="_Toc200259903"/>
      <w:bookmarkStart w:id="503" w:name="_Toc200260109"/>
      <w:bookmarkStart w:id="504" w:name="_Toc200421969"/>
      <w:bookmarkStart w:id="505" w:name="_Toc201975885"/>
      <w:bookmarkStart w:id="506" w:name="_Toc201982021"/>
      <w:bookmarkStart w:id="507" w:name="_Toc202080785"/>
      <w:bookmarkStart w:id="508" w:name="_Toc202168294"/>
      <w:bookmarkStart w:id="509" w:name="_Toc203453859"/>
      <w:r>
        <w:rPr>
          <w:rStyle w:val="CharPartNo"/>
        </w:rPr>
        <w:t>Part 3</w:t>
      </w:r>
      <w:r>
        <w:t> — </w:t>
      </w:r>
      <w:r>
        <w:rPr>
          <w:rStyle w:val="CharPartText"/>
        </w:rPr>
        <w:t>Functions and powers</w:t>
      </w:r>
      <w:bookmarkEnd w:id="500"/>
      <w:bookmarkEnd w:id="501"/>
      <w:bookmarkEnd w:id="502"/>
      <w:bookmarkEnd w:id="503"/>
      <w:bookmarkEnd w:id="504"/>
      <w:bookmarkEnd w:id="505"/>
      <w:bookmarkEnd w:id="506"/>
      <w:bookmarkEnd w:id="507"/>
      <w:bookmarkEnd w:id="508"/>
      <w:bookmarkEnd w:id="509"/>
      <w:r>
        <w:rPr>
          <w:rStyle w:val="CharPartText"/>
        </w:rPr>
        <w:t xml:space="preserve"> </w:t>
      </w:r>
    </w:p>
    <w:p>
      <w:pPr>
        <w:pStyle w:val="Heading3"/>
        <w:rPr>
          <w:snapToGrid w:val="0"/>
        </w:rPr>
      </w:pPr>
      <w:bookmarkStart w:id="510" w:name="_Toc189883002"/>
      <w:bookmarkStart w:id="511" w:name="_Toc200259698"/>
      <w:bookmarkStart w:id="512" w:name="_Toc200259904"/>
      <w:bookmarkStart w:id="513" w:name="_Toc200260110"/>
      <w:bookmarkStart w:id="514" w:name="_Toc200421970"/>
      <w:bookmarkStart w:id="515" w:name="_Toc201975886"/>
      <w:bookmarkStart w:id="516" w:name="_Toc201982022"/>
      <w:bookmarkStart w:id="517" w:name="_Toc202080786"/>
      <w:bookmarkStart w:id="518" w:name="_Toc202168295"/>
      <w:bookmarkStart w:id="519" w:name="_Toc203453860"/>
      <w:r>
        <w:rPr>
          <w:rStyle w:val="CharDivNo"/>
        </w:rPr>
        <w:t>Division 1</w:t>
      </w:r>
      <w:r>
        <w:rPr>
          <w:snapToGrid w:val="0"/>
        </w:rPr>
        <w:t> — </w:t>
      </w:r>
      <w:r>
        <w:rPr>
          <w:rStyle w:val="CharDivText"/>
        </w:rPr>
        <w:t>Functions, powers and related provisions</w:t>
      </w:r>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203453861"/>
      <w:r>
        <w:rPr>
          <w:rStyle w:val="CharSectno"/>
        </w:rPr>
        <w:t>27</w:t>
      </w:r>
      <w:r>
        <w:rPr>
          <w:snapToGrid w:val="0"/>
        </w:rPr>
        <w:t>.</w:t>
      </w:r>
      <w:r>
        <w:rPr>
          <w:snapToGrid w:val="0"/>
        </w:rPr>
        <w:tab/>
        <w:t>Functions of corporation</w:t>
      </w:r>
      <w:bookmarkEnd w:id="520"/>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521" w:name="_Toc203453862"/>
      <w:r>
        <w:rPr>
          <w:rStyle w:val="CharSectno"/>
        </w:rPr>
        <w:t>28</w:t>
      </w:r>
      <w:r>
        <w:rPr>
          <w:snapToGrid w:val="0"/>
        </w:rPr>
        <w:t>.</w:t>
      </w:r>
      <w:r>
        <w:rPr>
          <w:snapToGrid w:val="0"/>
        </w:rPr>
        <w:tab/>
        <w:t>Corporation to act in accordance with policy instruments</w:t>
      </w:r>
      <w:bookmarkEnd w:id="521"/>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522" w:name="_Toc203453863"/>
      <w:r>
        <w:rPr>
          <w:rStyle w:val="CharSectno"/>
        </w:rPr>
        <w:t>29</w:t>
      </w:r>
      <w:r>
        <w:rPr>
          <w:snapToGrid w:val="0"/>
        </w:rPr>
        <w:t>.</w:t>
      </w:r>
      <w:r>
        <w:rPr>
          <w:snapToGrid w:val="0"/>
        </w:rPr>
        <w:tab/>
        <w:t>Powers of corporation</w:t>
      </w:r>
      <w:bookmarkEnd w:id="522"/>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523" w:name="_Toc203453864"/>
      <w:r>
        <w:rPr>
          <w:rStyle w:val="CharSectno"/>
        </w:rPr>
        <w:t>30</w:t>
      </w:r>
      <w:r>
        <w:rPr>
          <w:snapToGrid w:val="0"/>
        </w:rPr>
        <w:t>.</w:t>
      </w:r>
      <w:r>
        <w:rPr>
          <w:snapToGrid w:val="0"/>
        </w:rPr>
        <w:tab/>
        <w:t>Corporation to act on commercial principles</w:t>
      </w:r>
      <w:bookmarkEnd w:id="523"/>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524" w:name="_Toc203453865"/>
      <w:r>
        <w:rPr>
          <w:rStyle w:val="CharSectno"/>
        </w:rPr>
        <w:t>31</w:t>
      </w:r>
      <w:r>
        <w:rPr>
          <w:snapToGrid w:val="0"/>
        </w:rPr>
        <w:t>.</w:t>
      </w:r>
      <w:r>
        <w:rPr>
          <w:snapToGrid w:val="0"/>
        </w:rPr>
        <w:tab/>
        <w:t>Subsidiaries, acquisition of etc. (Sch. 4)</w:t>
      </w:r>
      <w:bookmarkEnd w:id="524"/>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525" w:name="_Toc203453866"/>
      <w:r>
        <w:rPr>
          <w:rStyle w:val="CharSectno"/>
        </w:rPr>
        <w:t>32</w:t>
      </w:r>
      <w:r>
        <w:rPr>
          <w:snapToGrid w:val="0"/>
        </w:rPr>
        <w:t>.</w:t>
      </w:r>
      <w:r>
        <w:rPr>
          <w:snapToGrid w:val="0"/>
        </w:rPr>
        <w:tab/>
        <w:t>Transactions which require Ministerial approval</w:t>
      </w:r>
      <w:bookmarkEnd w:id="525"/>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526" w:name="_Toc203453867"/>
      <w:r>
        <w:rPr>
          <w:rStyle w:val="CharSectno"/>
        </w:rPr>
        <w:t>33</w:t>
      </w:r>
      <w:r>
        <w:rPr>
          <w:snapToGrid w:val="0"/>
        </w:rPr>
        <w:t>.</w:t>
      </w:r>
      <w:r>
        <w:rPr>
          <w:snapToGrid w:val="0"/>
        </w:rPr>
        <w:tab/>
        <w:t>Exemptions from s. 32</w:t>
      </w:r>
      <w:bookmarkEnd w:id="52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527" w:name="_Toc203453868"/>
      <w:r>
        <w:rPr>
          <w:rStyle w:val="CharSectno"/>
        </w:rPr>
        <w:t>34</w:t>
      </w:r>
      <w:r>
        <w:rPr>
          <w:snapToGrid w:val="0"/>
        </w:rPr>
        <w:t>.</w:t>
      </w:r>
      <w:r>
        <w:rPr>
          <w:snapToGrid w:val="0"/>
        </w:rPr>
        <w:tab/>
        <w:t>Minister to be consulted on major initiatives</w:t>
      </w:r>
      <w:bookmarkEnd w:id="527"/>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528" w:name="_Toc203453869"/>
      <w:r>
        <w:rPr>
          <w:rStyle w:val="CharSectno"/>
        </w:rPr>
        <w:t>35</w:t>
      </w:r>
      <w:r>
        <w:rPr>
          <w:snapToGrid w:val="0"/>
        </w:rPr>
        <w:t>.</w:t>
      </w:r>
      <w:r>
        <w:rPr>
          <w:snapToGrid w:val="0"/>
        </w:rPr>
        <w:tab/>
        <w:t>Delegation by corporation</w:t>
      </w:r>
      <w:bookmarkEnd w:id="528"/>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529" w:name="_Toc189883012"/>
      <w:bookmarkStart w:id="530" w:name="_Toc200259708"/>
      <w:bookmarkStart w:id="531" w:name="_Toc200259914"/>
      <w:bookmarkStart w:id="532" w:name="_Toc200260120"/>
      <w:bookmarkStart w:id="533" w:name="_Toc200421980"/>
      <w:bookmarkStart w:id="534" w:name="_Toc201975896"/>
      <w:bookmarkStart w:id="535" w:name="_Toc201982032"/>
      <w:bookmarkStart w:id="536" w:name="_Toc202080796"/>
      <w:bookmarkStart w:id="537" w:name="_Toc202168305"/>
      <w:bookmarkStart w:id="538" w:name="_Toc203453870"/>
      <w:r>
        <w:rPr>
          <w:rStyle w:val="CharDivNo"/>
        </w:rPr>
        <w:t>Division 2</w:t>
      </w:r>
      <w:r>
        <w:rPr>
          <w:snapToGrid w:val="0"/>
        </w:rPr>
        <w:t> — </w:t>
      </w:r>
      <w:r>
        <w:rPr>
          <w:rStyle w:val="CharDivText"/>
        </w:rPr>
        <w:t>Arrangements authorised or approved by Governor</w:t>
      </w:r>
      <w:bookmarkEnd w:id="529"/>
      <w:bookmarkEnd w:id="530"/>
      <w:bookmarkEnd w:id="531"/>
      <w:bookmarkEnd w:id="532"/>
      <w:bookmarkEnd w:id="533"/>
      <w:bookmarkEnd w:id="534"/>
      <w:bookmarkEnd w:id="535"/>
      <w:bookmarkEnd w:id="536"/>
      <w:bookmarkEnd w:id="537"/>
      <w:bookmarkEnd w:id="538"/>
    </w:p>
    <w:p>
      <w:pPr>
        <w:pStyle w:val="Heading5"/>
        <w:spacing w:before="180"/>
        <w:rPr>
          <w:snapToGrid w:val="0"/>
        </w:rPr>
      </w:pPr>
      <w:bookmarkStart w:id="539" w:name="_Toc203453871"/>
      <w:r>
        <w:rPr>
          <w:rStyle w:val="CharSectno"/>
        </w:rPr>
        <w:t>36</w:t>
      </w:r>
      <w:r>
        <w:rPr>
          <w:snapToGrid w:val="0"/>
        </w:rPr>
        <w:t>.</w:t>
      </w:r>
      <w:r>
        <w:rPr>
          <w:snapToGrid w:val="0"/>
        </w:rPr>
        <w:tab/>
        <w:t>Governor may make certain regulations</w:t>
      </w:r>
      <w:bookmarkEnd w:id="539"/>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540" w:name="_Toc189883014"/>
      <w:bookmarkStart w:id="541" w:name="_Toc200259710"/>
      <w:bookmarkStart w:id="542" w:name="_Toc200259916"/>
      <w:bookmarkStart w:id="543" w:name="_Toc200260122"/>
      <w:bookmarkStart w:id="544" w:name="_Toc200421982"/>
      <w:bookmarkStart w:id="545" w:name="_Toc201975898"/>
      <w:bookmarkStart w:id="546" w:name="_Toc201982034"/>
      <w:bookmarkStart w:id="547" w:name="_Toc202080798"/>
      <w:bookmarkStart w:id="548" w:name="_Toc202168307"/>
      <w:bookmarkStart w:id="549" w:name="_Toc203453872"/>
      <w:r>
        <w:rPr>
          <w:rStyle w:val="CharDivNo"/>
        </w:rPr>
        <w:t>Division 3</w:t>
      </w:r>
      <w:r>
        <w:rPr>
          <w:snapToGrid w:val="0"/>
        </w:rPr>
        <w:t> — </w:t>
      </w:r>
      <w:r>
        <w:rPr>
          <w:rStyle w:val="CharDivText"/>
        </w:rPr>
        <w:t>Protection of persons dealing with corporation</w:t>
      </w:r>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Heading5"/>
        <w:spacing w:before="180"/>
        <w:rPr>
          <w:snapToGrid w:val="0"/>
        </w:rPr>
      </w:pPr>
      <w:bookmarkStart w:id="550" w:name="_Toc203453873"/>
      <w:r>
        <w:rPr>
          <w:rStyle w:val="CharSectno"/>
        </w:rPr>
        <w:t>37</w:t>
      </w:r>
      <w:r>
        <w:rPr>
          <w:snapToGrid w:val="0"/>
        </w:rPr>
        <w:t>.</w:t>
      </w:r>
      <w:r>
        <w:rPr>
          <w:snapToGrid w:val="0"/>
        </w:rPr>
        <w:tab/>
        <w:t>Person dealing with corporation may make assumptions</w:t>
      </w:r>
      <w:bookmarkEnd w:id="550"/>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551" w:name="_Toc203453874"/>
      <w:r>
        <w:rPr>
          <w:rStyle w:val="CharSectno"/>
        </w:rPr>
        <w:t>38</w:t>
      </w:r>
      <w:r>
        <w:rPr>
          <w:snapToGrid w:val="0"/>
        </w:rPr>
        <w:t>.</w:t>
      </w:r>
      <w:r>
        <w:rPr>
          <w:snapToGrid w:val="0"/>
        </w:rPr>
        <w:tab/>
        <w:t>Third party may make assumptions</w:t>
      </w:r>
      <w:bookmarkEnd w:id="551"/>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552" w:name="_Toc203453875"/>
      <w:r>
        <w:rPr>
          <w:rStyle w:val="CharSectno"/>
        </w:rPr>
        <w:t>39</w:t>
      </w:r>
      <w:r>
        <w:rPr>
          <w:snapToGrid w:val="0"/>
        </w:rPr>
        <w:t>.</w:t>
      </w:r>
      <w:r>
        <w:rPr>
          <w:snapToGrid w:val="0"/>
        </w:rPr>
        <w:tab/>
        <w:t>Assumptions that may be made</w:t>
      </w:r>
      <w:bookmarkEnd w:id="552"/>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553" w:name="_Toc203453876"/>
      <w:r>
        <w:rPr>
          <w:rStyle w:val="CharSectno"/>
        </w:rPr>
        <w:t>40</w:t>
      </w:r>
      <w:r>
        <w:rPr>
          <w:snapToGrid w:val="0"/>
        </w:rPr>
        <w:t>.</w:t>
      </w:r>
      <w:r>
        <w:rPr>
          <w:snapToGrid w:val="0"/>
        </w:rPr>
        <w:tab/>
        <w:t>Exception to s. 37 and 38</w:t>
      </w:r>
      <w:bookmarkEnd w:id="553"/>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554" w:name="_Toc189883019"/>
      <w:bookmarkStart w:id="555" w:name="_Toc200259715"/>
      <w:bookmarkStart w:id="556" w:name="_Toc200259921"/>
      <w:bookmarkStart w:id="557" w:name="_Toc200260127"/>
      <w:bookmarkStart w:id="558" w:name="_Toc200421987"/>
      <w:bookmarkStart w:id="559" w:name="_Toc201975903"/>
      <w:bookmarkStart w:id="560" w:name="_Toc201982039"/>
      <w:bookmarkStart w:id="561" w:name="_Toc202080803"/>
      <w:bookmarkStart w:id="562" w:name="_Toc202168312"/>
      <w:bookmarkStart w:id="563" w:name="_Toc203453877"/>
      <w:r>
        <w:rPr>
          <w:rStyle w:val="CharPartNo"/>
        </w:rPr>
        <w:t>Part 4</w:t>
      </w:r>
      <w:r>
        <w:t> — </w:t>
      </w:r>
      <w:r>
        <w:rPr>
          <w:rStyle w:val="CharPartText"/>
        </w:rPr>
        <w:t>Provisions as to accountability</w:t>
      </w:r>
      <w:bookmarkEnd w:id="554"/>
      <w:bookmarkEnd w:id="555"/>
      <w:bookmarkEnd w:id="556"/>
      <w:bookmarkEnd w:id="557"/>
      <w:bookmarkEnd w:id="558"/>
      <w:bookmarkEnd w:id="559"/>
      <w:bookmarkEnd w:id="560"/>
      <w:bookmarkEnd w:id="561"/>
      <w:bookmarkEnd w:id="562"/>
      <w:bookmarkEnd w:id="563"/>
      <w:r>
        <w:rPr>
          <w:rStyle w:val="CharPartText"/>
        </w:rPr>
        <w:t xml:space="preserve"> </w:t>
      </w:r>
    </w:p>
    <w:p>
      <w:pPr>
        <w:pStyle w:val="Heading3"/>
        <w:rPr>
          <w:snapToGrid w:val="0"/>
        </w:rPr>
      </w:pPr>
      <w:bookmarkStart w:id="564" w:name="_Toc189883020"/>
      <w:bookmarkStart w:id="565" w:name="_Toc200259716"/>
      <w:bookmarkStart w:id="566" w:name="_Toc200259922"/>
      <w:bookmarkStart w:id="567" w:name="_Toc200260128"/>
      <w:bookmarkStart w:id="568" w:name="_Toc200421988"/>
      <w:bookmarkStart w:id="569" w:name="_Toc201975904"/>
      <w:bookmarkStart w:id="570" w:name="_Toc201982040"/>
      <w:bookmarkStart w:id="571" w:name="_Toc202080804"/>
      <w:bookmarkStart w:id="572" w:name="_Toc202168313"/>
      <w:bookmarkStart w:id="573" w:name="_Toc203453878"/>
      <w:r>
        <w:rPr>
          <w:rStyle w:val="CharDivNo"/>
        </w:rPr>
        <w:t>Division 1</w:t>
      </w:r>
      <w:r>
        <w:rPr>
          <w:snapToGrid w:val="0"/>
        </w:rPr>
        <w:t> — </w:t>
      </w:r>
      <w:r>
        <w:rPr>
          <w:rStyle w:val="CharDivText"/>
        </w:rPr>
        <w:t>Strategic development plans</w:t>
      </w:r>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rPr>
          <w:snapToGrid w:val="0"/>
        </w:rPr>
      </w:pPr>
      <w:bookmarkStart w:id="574" w:name="_Toc203453879"/>
      <w:r>
        <w:rPr>
          <w:rStyle w:val="CharSectno"/>
        </w:rPr>
        <w:t>41</w:t>
      </w:r>
      <w:r>
        <w:rPr>
          <w:snapToGrid w:val="0"/>
        </w:rPr>
        <w:t>.</w:t>
      </w:r>
      <w:r>
        <w:rPr>
          <w:snapToGrid w:val="0"/>
        </w:rPr>
        <w:tab/>
        <w:t>Draft plan to be submitted to Minister</w:t>
      </w:r>
      <w:bookmarkEnd w:id="574"/>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575" w:name="_Toc203453880"/>
      <w:r>
        <w:rPr>
          <w:rStyle w:val="CharSectno"/>
          <w:bCs/>
        </w:rPr>
        <w:t>43.</w:t>
      </w:r>
      <w:r>
        <w:rPr>
          <w:rStyle w:val="CharSectno"/>
          <w:bCs/>
        </w:rPr>
        <w:tab/>
      </w:r>
      <w:r>
        <w:rPr>
          <w:bCs/>
          <w:snapToGrid w:val="0"/>
        </w:rPr>
        <w:t>Matters to be included in plan</w:t>
      </w:r>
      <w:bookmarkEnd w:id="575"/>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576" w:name="_Toc203453881"/>
      <w:r>
        <w:rPr>
          <w:rStyle w:val="CharSectno"/>
        </w:rPr>
        <w:t>44</w:t>
      </w:r>
      <w:r>
        <w:rPr>
          <w:snapToGrid w:val="0"/>
        </w:rPr>
        <w:t>.</w:t>
      </w:r>
      <w:r>
        <w:rPr>
          <w:snapToGrid w:val="0"/>
        </w:rPr>
        <w:tab/>
        <w:t>Board and Minister to agree on plan if possible</w:t>
      </w:r>
      <w:bookmarkEnd w:id="576"/>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577" w:name="_Toc203453882"/>
      <w:r>
        <w:rPr>
          <w:rStyle w:val="CharSectno"/>
        </w:rPr>
        <w:t>45</w:t>
      </w:r>
      <w:r>
        <w:rPr>
          <w:snapToGrid w:val="0"/>
        </w:rPr>
        <w:t>.</w:t>
      </w:r>
      <w:r>
        <w:rPr>
          <w:snapToGrid w:val="0"/>
        </w:rPr>
        <w:tab/>
        <w:t>Minister’s powers in relation to draft plan</w:t>
      </w:r>
      <w:bookmarkEnd w:id="577"/>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578" w:name="_Toc203453883"/>
      <w:r>
        <w:rPr>
          <w:rStyle w:val="CharSectno"/>
        </w:rPr>
        <w:t>46</w:t>
      </w:r>
      <w:r>
        <w:rPr>
          <w:snapToGrid w:val="0"/>
        </w:rPr>
        <w:t>.</w:t>
      </w:r>
      <w:r>
        <w:rPr>
          <w:snapToGrid w:val="0"/>
        </w:rPr>
        <w:tab/>
        <w:t>Strategic development plan pending agreed plan</w:t>
      </w:r>
      <w:bookmarkEnd w:id="57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79" w:name="_Toc203453884"/>
      <w:r>
        <w:rPr>
          <w:rStyle w:val="CharSectno"/>
        </w:rPr>
        <w:t>47</w:t>
      </w:r>
      <w:r>
        <w:rPr>
          <w:snapToGrid w:val="0"/>
        </w:rPr>
        <w:t>.</w:t>
      </w:r>
      <w:r>
        <w:rPr>
          <w:snapToGrid w:val="0"/>
        </w:rPr>
        <w:tab/>
        <w:t>Agreed plan, effect of</w:t>
      </w:r>
      <w:bookmarkEnd w:id="579"/>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580" w:name="_Toc203453885"/>
      <w:r>
        <w:rPr>
          <w:rStyle w:val="CharSectno"/>
        </w:rPr>
        <w:t>48</w:t>
      </w:r>
      <w:r>
        <w:rPr>
          <w:snapToGrid w:val="0"/>
        </w:rPr>
        <w:t>.</w:t>
      </w:r>
      <w:r>
        <w:rPr>
          <w:snapToGrid w:val="0"/>
        </w:rPr>
        <w:tab/>
        <w:t>Modifying strategic development plan</w:t>
      </w:r>
      <w:bookmarkEnd w:id="580"/>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581" w:name="_Toc203453886"/>
      <w:r>
        <w:rPr>
          <w:rStyle w:val="CharSectno"/>
        </w:rPr>
        <w:t>49</w:t>
      </w:r>
      <w:r>
        <w:rPr>
          <w:snapToGrid w:val="0"/>
        </w:rPr>
        <w:t>.</w:t>
      </w:r>
      <w:r>
        <w:rPr>
          <w:snapToGrid w:val="0"/>
        </w:rPr>
        <w:tab/>
        <w:t>Concurrence of Treasurer</w:t>
      </w:r>
      <w:bookmarkEnd w:id="581"/>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582" w:name="_Toc189883030"/>
      <w:bookmarkStart w:id="583" w:name="_Toc200259726"/>
      <w:bookmarkStart w:id="584" w:name="_Toc200259932"/>
      <w:bookmarkStart w:id="585" w:name="_Toc200260138"/>
      <w:bookmarkStart w:id="586" w:name="_Toc200421998"/>
      <w:bookmarkStart w:id="587" w:name="_Toc201975914"/>
      <w:bookmarkStart w:id="588" w:name="_Toc201982048"/>
      <w:bookmarkStart w:id="589" w:name="_Toc202080813"/>
      <w:bookmarkStart w:id="590" w:name="_Toc202168322"/>
      <w:bookmarkStart w:id="591" w:name="_Toc203453887"/>
      <w:r>
        <w:rPr>
          <w:rStyle w:val="CharDivNo"/>
        </w:rPr>
        <w:t>Division 2</w:t>
      </w:r>
      <w:r>
        <w:rPr>
          <w:snapToGrid w:val="0"/>
        </w:rPr>
        <w:t> — </w:t>
      </w:r>
      <w:r>
        <w:rPr>
          <w:rStyle w:val="CharDivText"/>
        </w:rPr>
        <w:t>Statement of corporate intent</w:t>
      </w:r>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203453888"/>
      <w:r>
        <w:rPr>
          <w:rStyle w:val="CharSectno"/>
        </w:rPr>
        <w:t>50</w:t>
      </w:r>
      <w:r>
        <w:rPr>
          <w:snapToGrid w:val="0"/>
        </w:rPr>
        <w:t>.</w:t>
      </w:r>
      <w:r>
        <w:rPr>
          <w:snapToGrid w:val="0"/>
        </w:rPr>
        <w:tab/>
        <w:t>Draft statement to be submitted to Minister</w:t>
      </w:r>
      <w:bookmarkEnd w:id="592"/>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593" w:name="_Toc203453889"/>
      <w:r>
        <w:rPr>
          <w:rStyle w:val="CharSectno"/>
        </w:rPr>
        <w:t>52</w:t>
      </w:r>
      <w:r>
        <w:rPr>
          <w:snapToGrid w:val="0"/>
        </w:rPr>
        <w:t>.</w:t>
      </w:r>
      <w:r>
        <w:rPr>
          <w:snapToGrid w:val="0"/>
        </w:rPr>
        <w:tab/>
        <w:t>Matters to be included in statement</w:t>
      </w:r>
      <w:bookmarkEnd w:id="593"/>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594" w:name="_Toc203453890"/>
      <w:r>
        <w:rPr>
          <w:rStyle w:val="CharSectno"/>
        </w:rPr>
        <w:t>53</w:t>
      </w:r>
      <w:r>
        <w:rPr>
          <w:snapToGrid w:val="0"/>
        </w:rPr>
        <w:t>.</w:t>
      </w:r>
      <w:r>
        <w:rPr>
          <w:snapToGrid w:val="0"/>
        </w:rPr>
        <w:tab/>
        <w:t>Board and Minister to agree on statement if possible</w:t>
      </w:r>
      <w:bookmarkEnd w:id="594"/>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595" w:name="_Toc203453891"/>
      <w:r>
        <w:rPr>
          <w:rStyle w:val="CharSectno"/>
        </w:rPr>
        <w:t>54</w:t>
      </w:r>
      <w:r>
        <w:rPr>
          <w:snapToGrid w:val="0"/>
        </w:rPr>
        <w:t>.</w:t>
      </w:r>
      <w:r>
        <w:rPr>
          <w:snapToGrid w:val="0"/>
        </w:rPr>
        <w:tab/>
        <w:t>Minister’s powers in relation to draft statement</w:t>
      </w:r>
      <w:bookmarkEnd w:id="595"/>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596" w:name="_Toc203453892"/>
      <w:r>
        <w:rPr>
          <w:rStyle w:val="CharSectno"/>
        </w:rPr>
        <w:t>55</w:t>
      </w:r>
      <w:r>
        <w:rPr>
          <w:snapToGrid w:val="0"/>
        </w:rPr>
        <w:t>.</w:t>
      </w:r>
      <w:r>
        <w:rPr>
          <w:snapToGrid w:val="0"/>
        </w:rPr>
        <w:tab/>
        <w:t>Statement of corporate intent pending agreed statement</w:t>
      </w:r>
      <w:bookmarkEnd w:id="596"/>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97" w:name="_Toc203453893"/>
      <w:r>
        <w:rPr>
          <w:rStyle w:val="CharSectno"/>
        </w:rPr>
        <w:t>56</w:t>
      </w:r>
      <w:r>
        <w:rPr>
          <w:snapToGrid w:val="0"/>
        </w:rPr>
        <w:t>.</w:t>
      </w:r>
      <w:r>
        <w:rPr>
          <w:snapToGrid w:val="0"/>
        </w:rPr>
        <w:tab/>
        <w:t>Agreed statement, effect of, to be given to Parliament</w:t>
      </w:r>
      <w:bookmarkEnd w:id="597"/>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598" w:name="_Toc203453894"/>
      <w:r>
        <w:rPr>
          <w:rStyle w:val="CharSectno"/>
        </w:rPr>
        <w:t>57</w:t>
      </w:r>
      <w:r>
        <w:rPr>
          <w:snapToGrid w:val="0"/>
        </w:rPr>
        <w:t>.</w:t>
      </w:r>
      <w:r>
        <w:rPr>
          <w:snapToGrid w:val="0"/>
        </w:rPr>
        <w:tab/>
        <w:t>Modifying statement of corporate intent</w:t>
      </w:r>
      <w:bookmarkEnd w:id="598"/>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599" w:name="_Toc203453895"/>
      <w:r>
        <w:rPr>
          <w:rStyle w:val="CharSectno"/>
        </w:rPr>
        <w:t>58</w:t>
      </w:r>
      <w:r>
        <w:rPr>
          <w:snapToGrid w:val="0"/>
        </w:rPr>
        <w:t>.</w:t>
      </w:r>
      <w:r>
        <w:rPr>
          <w:snapToGrid w:val="0"/>
        </w:rPr>
        <w:tab/>
        <w:t>Concurrence of Treasurer</w:t>
      </w:r>
      <w:bookmarkEnd w:id="599"/>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600" w:name="_Toc189883040"/>
      <w:bookmarkStart w:id="601" w:name="_Toc200259736"/>
      <w:bookmarkStart w:id="602" w:name="_Toc200259942"/>
      <w:bookmarkStart w:id="603" w:name="_Toc200260148"/>
      <w:bookmarkStart w:id="604" w:name="_Toc200422008"/>
      <w:bookmarkStart w:id="605" w:name="_Toc201975924"/>
      <w:bookmarkStart w:id="606" w:name="_Toc201982057"/>
      <w:bookmarkStart w:id="607" w:name="_Toc202080822"/>
      <w:bookmarkStart w:id="608" w:name="_Toc202168331"/>
      <w:bookmarkStart w:id="609" w:name="_Toc203453896"/>
      <w:r>
        <w:rPr>
          <w:rStyle w:val="CharDivNo"/>
        </w:rPr>
        <w:t>Division 3</w:t>
      </w:r>
      <w:r>
        <w:rPr>
          <w:snapToGrid w:val="0"/>
        </w:rPr>
        <w:t> — </w:t>
      </w:r>
      <w:r>
        <w:rPr>
          <w:rStyle w:val="CharDivText"/>
        </w:rPr>
        <w:t>Quarterly and annual reports</w:t>
      </w:r>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203453897"/>
      <w:r>
        <w:rPr>
          <w:rStyle w:val="CharSectno"/>
        </w:rPr>
        <w:t>59</w:t>
      </w:r>
      <w:r>
        <w:rPr>
          <w:snapToGrid w:val="0"/>
        </w:rPr>
        <w:t>.</w:t>
      </w:r>
      <w:r>
        <w:rPr>
          <w:snapToGrid w:val="0"/>
        </w:rPr>
        <w:tab/>
        <w:t>Quarterly reports</w:t>
      </w:r>
      <w:bookmarkEnd w:id="610"/>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611" w:name="_Toc203453898"/>
      <w:r>
        <w:rPr>
          <w:rStyle w:val="CharSectno"/>
        </w:rPr>
        <w:t>60</w:t>
      </w:r>
      <w:r>
        <w:rPr>
          <w:snapToGrid w:val="0"/>
        </w:rPr>
        <w:t>.</w:t>
      </w:r>
      <w:r>
        <w:rPr>
          <w:snapToGrid w:val="0"/>
        </w:rPr>
        <w:tab/>
        <w:t>Annual reports</w:t>
      </w:r>
      <w:bookmarkEnd w:id="611"/>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612" w:name="_Toc203453899"/>
      <w:r>
        <w:rPr>
          <w:rStyle w:val="CharSectno"/>
        </w:rPr>
        <w:t>61</w:t>
      </w:r>
      <w:r>
        <w:rPr>
          <w:snapToGrid w:val="0"/>
        </w:rPr>
        <w:t>.</w:t>
      </w:r>
      <w:r>
        <w:rPr>
          <w:snapToGrid w:val="0"/>
        </w:rPr>
        <w:tab/>
        <w:t>Contents of annual reports</w:t>
      </w:r>
      <w:bookmarkEnd w:id="612"/>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613" w:name="_Toc203453900"/>
      <w:r>
        <w:rPr>
          <w:rStyle w:val="CharSectno"/>
        </w:rPr>
        <w:t>62</w:t>
      </w:r>
      <w:r>
        <w:rPr>
          <w:snapToGrid w:val="0"/>
        </w:rPr>
        <w:t>.</w:t>
      </w:r>
      <w:r>
        <w:rPr>
          <w:snapToGrid w:val="0"/>
        </w:rPr>
        <w:tab/>
        <w:t>Deletion of commercially sensitive matters from reports</w:t>
      </w:r>
      <w:bookmarkEnd w:id="613"/>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614" w:name="_Toc189883045"/>
      <w:bookmarkStart w:id="615" w:name="_Toc200259741"/>
      <w:bookmarkStart w:id="616" w:name="_Toc200259947"/>
      <w:bookmarkStart w:id="617" w:name="_Toc200260153"/>
      <w:bookmarkStart w:id="618" w:name="_Toc200422013"/>
      <w:bookmarkStart w:id="619" w:name="_Toc201975929"/>
      <w:bookmarkStart w:id="620" w:name="_Toc201982062"/>
      <w:bookmarkStart w:id="621" w:name="_Toc202080827"/>
      <w:bookmarkStart w:id="622" w:name="_Toc202168336"/>
      <w:bookmarkStart w:id="623" w:name="_Toc203453901"/>
      <w:r>
        <w:rPr>
          <w:rStyle w:val="CharDivNo"/>
        </w:rPr>
        <w:t>Division 4</w:t>
      </w:r>
      <w:r>
        <w:rPr>
          <w:snapToGrid w:val="0"/>
        </w:rPr>
        <w:t> — </w:t>
      </w:r>
      <w:r>
        <w:rPr>
          <w:rStyle w:val="CharDivText"/>
        </w:rPr>
        <w:t>Ministerial directions, general provisions</w:t>
      </w:r>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203453902"/>
      <w:r>
        <w:rPr>
          <w:rStyle w:val="CharSectno"/>
        </w:rPr>
        <w:t>63</w:t>
      </w:r>
      <w:r>
        <w:rPr>
          <w:snapToGrid w:val="0"/>
        </w:rPr>
        <w:t>.</w:t>
      </w:r>
      <w:r>
        <w:rPr>
          <w:snapToGrid w:val="0"/>
        </w:rPr>
        <w:tab/>
        <w:t>Directions to corporation</w:t>
      </w:r>
      <w:bookmarkEnd w:id="624"/>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625" w:name="_Toc203453903"/>
      <w:r>
        <w:rPr>
          <w:rStyle w:val="CharSectno"/>
        </w:rPr>
        <w:t>64</w:t>
      </w:r>
      <w:r>
        <w:rPr>
          <w:snapToGrid w:val="0"/>
        </w:rPr>
        <w:t>.</w:t>
      </w:r>
      <w:r>
        <w:rPr>
          <w:snapToGrid w:val="0"/>
        </w:rPr>
        <w:tab/>
        <w:t>Minister may give directions</w:t>
      </w:r>
      <w:bookmarkEnd w:id="625"/>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626" w:name="_Toc203453904"/>
      <w:r>
        <w:rPr>
          <w:rStyle w:val="CharSectno"/>
        </w:rPr>
        <w:t>65</w:t>
      </w:r>
      <w:r>
        <w:rPr>
          <w:snapToGrid w:val="0"/>
        </w:rPr>
        <w:t>.</w:t>
      </w:r>
      <w:r>
        <w:rPr>
          <w:snapToGrid w:val="0"/>
        </w:rPr>
        <w:tab/>
        <w:t>Directions contrary to commercial interest</w:t>
      </w:r>
      <w:bookmarkEnd w:id="626"/>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627" w:name="_Toc203453905"/>
      <w:r>
        <w:rPr>
          <w:rStyle w:val="CharSectno"/>
        </w:rPr>
        <w:t>66</w:t>
      </w:r>
      <w:r>
        <w:rPr>
          <w:snapToGrid w:val="0"/>
        </w:rPr>
        <w:t>.</w:t>
      </w:r>
      <w:r>
        <w:rPr>
          <w:snapToGrid w:val="0"/>
        </w:rPr>
        <w:tab/>
        <w:t>When directions take effect</w:t>
      </w:r>
      <w:bookmarkEnd w:id="627"/>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628" w:name="_Toc189883050"/>
      <w:bookmarkStart w:id="629" w:name="_Toc200259746"/>
      <w:bookmarkStart w:id="630" w:name="_Toc200259952"/>
      <w:bookmarkStart w:id="631" w:name="_Toc200260158"/>
      <w:bookmarkStart w:id="632" w:name="_Toc200422018"/>
      <w:bookmarkStart w:id="633" w:name="_Toc201975934"/>
      <w:bookmarkStart w:id="634" w:name="_Toc201982067"/>
      <w:bookmarkStart w:id="635" w:name="_Toc202080832"/>
      <w:bookmarkStart w:id="636" w:name="_Toc202168341"/>
      <w:bookmarkStart w:id="637" w:name="_Toc203453906"/>
      <w:r>
        <w:rPr>
          <w:rStyle w:val="CharDivNo"/>
        </w:rPr>
        <w:t>Division 5</w:t>
      </w:r>
      <w:r>
        <w:rPr>
          <w:snapToGrid w:val="0"/>
        </w:rPr>
        <w:t> — </w:t>
      </w:r>
      <w:r>
        <w:rPr>
          <w:rStyle w:val="CharDivText"/>
        </w:rPr>
        <w:t>Consultation and provision of information</w:t>
      </w:r>
      <w:bookmarkEnd w:id="628"/>
      <w:bookmarkEnd w:id="629"/>
      <w:bookmarkEnd w:id="630"/>
      <w:bookmarkEnd w:id="631"/>
      <w:bookmarkEnd w:id="632"/>
      <w:bookmarkEnd w:id="633"/>
      <w:bookmarkEnd w:id="634"/>
      <w:bookmarkEnd w:id="635"/>
      <w:bookmarkEnd w:id="636"/>
      <w:bookmarkEnd w:id="637"/>
      <w:r>
        <w:rPr>
          <w:rStyle w:val="CharDivText"/>
        </w:rPr>
        <w:t xml:space="preserve"> </w:t>
      </w:r>
    </w:p>
    <w:p>
      <w:pPr>
        <w:pStyle w:val="Heading5"/>
        <w:rPr>
          <w:snapToGrid w:val="0"/>
        </w:rPr>
      </w:pPr>
      <w:bookmarkStart w:id="638" w:name="_Toc203453907"/>
      <w:r>
        <w:rPr>
          <w:rStyle w:val="CharSectno"/>
        </w:rPr>
        <w:t>67</w:t>
      </w:r>
      <w:r>
        <w:rPr>
          <w:snapToGrid w:val="0"/>
        </w:rPr>
        <w:t>.</w:t>
      </w:r>
      <w:r>
        <w:rPr>
          <w:snapToGrid w:val="0"/>
        </w:rPr>
        <w:tab/>
        <w:t>Consultation</w:t>
      </w:r>
      <w:bookmarkEnd w:id="638"/>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639" w:name="_Toc203453908"/>
      <w:r>
        <w:rPr>
          <w:rStyle w:val="CharSectno"/>
        </w:rPr>
        <w:t>68</w:t>
      </w:r>
      <w:r>
        <w:rPr>
          <w:snapToGrid w:val="0"/>
        </w:rPr>
        <w:t>.</w:t>
      </w:r>
      <w:r>
        <w:rPr>
          <w:snapToGrid w:val="0"/>
        </w:rPr>
        <w:tab/>
        <w:t>Minister to have access to information</w:t>
      </w:r>
      <w:bookmarkEnd w:id="63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640" w:name="_Toc203453909"/>
      <w:r>
        <w:rPr>
          <w:rStyle w:val="CharSectno"/>
        </w:rPr>
        <w:t>69</w:t>
      </w:r>
      <w:r>
        <w:rPr>
          <w:snapToGrid w:val="0"/>
        </w:rPr>
        <w:t>.</w:t>
      </w:r>
      <w:r>
        <w:rPr>
          <w:snapToGrid w:val="0"/>
        </w:rPr>
        <w:tab/>
        <w:t>Minister to be kept informed</w:t>
      </w:r>
      <w:bookmarkEnd w:id="640"/>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641" w:name="_Toc203453910"/>
      <w:r>
        <w:rPr>
          <w:rStyle w:val="CharSectno"/>
        </w:rPr>
        <w:t>70</w:t>
      </w:r>
      <w:r>
        <w:rPr>
          <w:snapToGrid w:val="0"/>
        </w:rPr>
        <w:t>.</w:t>
      </w:r>
      <w:r>
        <w:rPr>
          <w:snapToGrid w:val="0"/>
        </w:rPr>
        <w:tab/>
        <w:t>Notice of financial difficulty</w:t>
      </w:r>
      <w:bookmarkEnd w:id="641"/>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642" w:name="_Toc189883055"/>
      <w:bookmarkStart w:id="643" w:name="_Toc200259751"/>
      <w:bookmarkStart w:id="644" w:name="_Toc200259957"/>
      <w:bookmarkStart w:id="645" w:name="_Toc200260163"/>
      <w:bookmarkStart w:id="646" w:name="_Toc200422023"/>
      <w:bookmarkStart w:id="647" w:name="_Toc201975939"/>
      <w:bookmarkStart w:id="648" w:name="_Toc201982072"/>
      <w:bookmarkStart w:id="649" w:name="_Toc202080837"/>
      <w:bookmarkStart w:id="650" w:name="_Toc202168346"/>
      <w:bookmarkStart w:id="651" w:name="_Toc203453911"/>
      <w:r>
        <w:rPr>
          <w:rStyle w:val="CharDivNo"/>
        </w:rPr>
        <w:t>Division 6</w:t>
      </w:r>
      <w:r>
        <w:rPr>
          <w:snapToGrid w:val="0"/>
        </w:rPr>
        <w:t> — </w:t>
      </w:r>
      <w:r>
        <w:rPr>
          <w:rStyle w:val="CharDivText"/>
        </w:rPr>
        <w:t>General</w:t>
      </w:r>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203453912"/>
      <w:r>
        <w:rPr>
          <w:rStyle w:val="CharSectno"/>
        </w:rPr>
        <w:t>71</w:t>
      </w:r>
      <w:r>
        <w:rPr>
          <w:snapToGrid w:val="0"/>
        </w:rPr>
        <w:t>.</w:t>
      </w:r>
      <w:r>
        <w:rPr>
          <w:snapToGrid w:val="0"/>
        </w:rPr>
        <w:tab/>
        <w:t>Protection from liability</w:t>
      </w:r>
      <w:bookmarkEnd w:id="652"/>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653" w:name="_Toc189883057"/>
      <w:bookmarkStart w:id="654" w:name="_Toc200259753"/>
      <w:bookmarkStart w:id="655" w:name="_Toc200259959"/>
      <w:bookmarkStart w:id="656" w:name="_Toc200260165"/>
      <w:bookmarkStart w:id="657" w:name="_Toc200422025"/>
      <w:bookmarkStart w:id="658" w:name="_Toc201975941"/>
      <w:bookmarkStart w:id="659" w:name="_Toc201982074"/>
      <w:bookmarkStart w:id="660" w:name="_Toc202080839"/>
      <w:bookmarkStart w:id="661" w:name="_Toc202168348"/>
      <w:bookmarkStart w:id="662" w:name="_Toc203453913"/>
      <w:r>
        <w:rPr>
          <w:rStyle w:val="CharPartNo"/>
        </w:rPr>
        <w:t>Part 5</w:t>
      </w:r>
      <w:r>
        <w:t> — </w:t>
      </w:r>
      <w:r>
        <w:rPr>
          <w:rStyle w:val="CharPartText"/>
        </w:rPr>
        <w:t>Financial provisions</w:t>
      </w:r>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3"/>
        <w:rPr>
          <w:snapToGrid w:val="0"/>
        </w:rPr>
      </w:pPr>
      <w:bookmarkStart w:id="663" w:name="_Toc189883058"/>
      <w:bookmarkStart w:id="664" w:name="_Toc200259754"/>
      <w:bookmarkStart w:id="665" w:name="_Toc200259960"/>
      <w:bookmarkStart w:id="666" w:name="_Toc200260166"/>
      <w:bookmarkStart w:id="667" w:name="_Toc200422026"/>
      <w:bookmarkStart w:id="668" w:name="_Toc201975942"/>
      <w:bookmarkStart w:id="669" w:name="_Toc201982075"/>
      <w:bookmarkStart w:id="670" w:name="_Toc202080840"/>
      <w:bookmarkStart w:id="671" w:name="_Toc202168349"/>
      <w:bookmarkStart w:id="672" w:name="_Toc203453914"/>
      <w:r>
        <w:rPr>
          <w:rStyle w:val="CharDivNo"/>
        </w:rPr>
        <w:t>Division 1</w:t>
      </w:r>
      <w:r>
        <w:rPr>
          <w:snapToGrid w:val="0"/>
        </w:rPr>
        <w:t> — </w:t>
      </w:r>
      <w:r>
        <w:rPr>
          <w:rStyle w:val="CharDivText"/>
        </w:rPr>
        <w:t>General</w:t>
      </w:r>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rPr>
          <w:snapToGrid w:val="0"/>
        </w:rPr>
      </w:pPr>
      <w:bookmarkStart w:id="673" w:name="_Toc203453915"/>
      <w:r>
        <w:rPr>
          <w:rStyle w:val="CharSectno"/>
        </w:rPr>
        <w:t>72</w:t>
      </w:r>
      <w:r>
        <w:rPr>
          <w:snapToGrid w:val="0"/>
        </w:rPr>
        <w:t>.</w:t>
      </w:r>
      <w:r>
        <w:rPr>
          <w:snapToGrid w:val="0"/>
        </w:rPr>
        <w:tab/>
        <w:t>Capital and allotment of shares</w:t>
      </w:r>
      <w:bookmarkEnd w:id="673"/>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674" w:name="_Toc203453916"/>
      <w:r>
        <w:rPr>
          <w:rStyle w:val="CharSectno"/>
        </w:rPr>
        <w:t>73</w:t>
      </w:r>
      <w:r>
        <w:rPr>
          <w:snapToGrid w:val="0"/>
        </w:rPr>
        <w:t>.</w:t>
      </w:r>
      <w:r>
        <w:rPr>
          <w:snapToGrid w:val="0"/>
        </w:rPr>
        <w:tab/>
        <w:t>Bank account</w:t>
      </w:r>
      <w:bookmarkEnd w:id="674"/>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675" w:name="_Toc203453917"/>
      <w:r>
        <w:rPr>
          <w:rStyle w:val="CharSectno"/>
        </w:rPr>
        <w:t>74</w:t>
      </w:r>
      <w:r>
        <w:rPr>
          <w:snapToGrid w:val="0"/>
        </w:rPr>
        <w:t>.</w:t>
      </w:r>
      <w:r>
        <w:rPr>
          <w:snapToGrid w:val="0"/>
        </w:rPr>
        <w:tab/>
        <w:t>Investment</w:t>
      </w:r>
      <w:bookmarkEnd w:id="675"/>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676" w:name="_Toc203453918"/>
      <w:r>
        <w:rPr>
          <w:rStyle w:val="CharSectno"/>
        </w:rPr>
        <w:t>75</w:t>
      </w:r>
      <w:r>
        <w:rPr>
          <w:snapToGrid w:val="0"/>
        </w:rPr>
        <w:t>.</w:t>
      </w:r>
      <w:r>
        <w:rPr>
          <w:snapToGrid w:val="0"/>
        </w:rPr>
        <w:tab/>
        <w:t>Exemption from rates</w:t>
      </w:r>
      <w:bookmarkEnd w:id="676"/>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677" w:name="_Toc189883063"/>
      <w:bookmarkStart w:id="678" w:name="_Toc200259759"/>
      <w:bookmarkStart w:id="679" w:name="_Toc200259965"/>
      <w:bookmarkStart w:id="680" w:name="_Toc200260171"/>
      <w:bookmarkStart w:id="681" w:name="_Toc200422031"/>
      <w:bookmarkStart w:id="682" w:name="_Toc201975947"/>
      <w:bookmarkStart w:id="683" w:name="_Toc201982080"/>
      <w:bookmarkStart w:id="684" w:name="_Toc202080845"/>
      <w:bookmarkStart w:id="685" w:name="_Toc202168354"/>
      <w:bookmarkStart w:id="686" w:name="_Toc203453919"/>
      <w:r>
        <w:rPr>
          <w:rStyle w:val="CharDivNo"/>
        </w:rPr>
        <w:t>Division 2</w:t>
      </w:r>
      <w:r>
        <w:rPr>
          <w:snapToGrid w:val="0"/>
        </w:rPr>
        <w:t> — </w:t>
      </w:r>
      <w:r>
        <w:rPr>
          <w:rStyle w:val="CharDivText"/>
        </w:rPr>
        <w:t>Payments to State</w:t>
      </w:r>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rPr>
          <w:snapToGrid w:val="0"/>
        </w:rPr>
      </w:pPr>
      <w:bookmarkStart w:id="687" w:name="_Toc203453920"/>
      <w:r>
        <w:rPr>
          <w:rStyle w:val="CharSectno"/>
        </w:rPr>
        <w:t>76</w:t>
      </w:r>
      <w:r>
        <w:rPr>
          <w:snapToGrid w:val="0"/>
        </w:rPr>
        <w:t>.</w:t>
      </w:r>
      <w:r>
        <w:rPr>
          <w:snapToGrid w:val="0"/>
        </w:rPr>
        <w:tab/>
        <w:t>Payment of amount in lieu of rates</w:t>
      </w:r>
      <w:bookmarkEnd w:id="687"/>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688" w:name="_Toc203453921"/>
      <w:r>
        <w:rPr>
          <w:rStyle w:val="CharSectno"/>
        </w:rPr>
        <w:t>78</w:t>
      </w:r>
      <w:r>
        <w:rPr>
          <w:snapToGrid w:val="0"/>
        </w:rPr>
        <w:t>.</w:t>
      </w:r>
      <w:r>
        <w:rPr>
          <w:snapToGrid w:val="0"/>
        </w:rPr>
        <w:tab/>
        <w:t>Determination of amounts under s. 76</w:t>
      </w:r>
      <w:bookmarkEnd w:id="688"/>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689" w:name="_Toc203453922"/>
      <w:r>
        <w:rPr>
          <w:rStyle w:val="CharSectno"/>
        </w:rPr>
        <w:t>79</w:t>
      </w:r>
      <w:r>
        <w:rPr>
          <w:snapToGrid w:val="0"/>
        </w:rPr>
        <w:t>.</w:t>
      </w:r>
      <w:r>
        <w:rPr>
          <w:snapToGrid w:val="0"/>
        </w:rPr>
        <w:tab/>
        <w:t>Dividends</w:t>
      </w:r>
      <w:bookmarkEnd w:id="689"/>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690" w:name="_Toc189883067"/>
      <w:bookmarkStart w:id="691" w:name="_Toc200259763"/>
      <w:bookmarkStart w:id="692" w:name="_Toc200259969"/>
      <w:bookmarkStart w:id="693" w:name="_Toc200260175"/>
      <w:bookmarkStart w:id="694" w:name="_Toc200422035"/>
      <w:bookmarkStart w:id="695" w:name="_Toc201975951"/>
      <w:bookmarkStart w:id="696" w:name="_Toc201982084"/>
      <w:bookmarkStart w:id="697" w:name="_Toc202080849"/>
      <w:bookmarkStart w:id="698" w:name="_Toc202168358"/>
      <w:bookmarkStart w:id="699" w:name="_Toc203453923"/>
      <w:r>
        <w:rPr>
          <w:rStyle w:val="CharDivNo"/>
        </w:rPr>
        <w:t>Division 3</w:t>
      </w:r>
      <w:r>
        <w:rPr>
          <w:snapToGrid w:val="0"/>
        </w:rPr>
        <w:t> — </w:t>
      </w:r>
      <w:r>
        <w:rPr>
          <w:rStyle w:val="CharDivText"/>
        </w:rPr>
        <w:t>Borrowing</w:t>
      </w:r>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203453924"/>
      <w:r>
        <w:rPr>
          <w:rStyle w:val="CharSectno"/>
        </w:rPr>
        <w:t>80</w:t>
      </w:r>
      <w:r>
        <w:rPr>
          <w:snapToGrid w:val="0"/>
        </w:rPr>
        <w:t>.</w:t>
      </w:r>
      <w:r>
        <w:rPr>
          <w:snapToGrid w:val="0"/>
        </w:rPr>
        <w:tab/>
        <w:t>Corporation may borrow etc.</w:t>
      </w:r>
      <w:bookmarkEnd w:id="700"/>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701" w:name="_Toc203453925"/>
      <w:r>
        <w:rPr>
          <w:rStyle w:val="CharSectno"/>
        </w:rPr>
        <w:t>81</w:t>
      </w:r>
      <w:r>
        <w:rPr>
          <w:snapToGrid w:val="0"/>
        </w:rPr>
        <w:t>.</w:t>
      </w:r>
      <w:r>
        <w:rPr>
          <w:snapToGrid w:val="0"/>
        </w:rPr>
        <w:tab/>
        <w:t>Borrowing limits</w:t>
      </w:r>
      <w:bookmarkEnd w:id="701"/>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702" w:name="_Toc203453926"/>
      <w:r>
        <w:rPr>
          <w:rStyle w:val="CharSectno"/>
        </w:rPr>
        <w:t>82</w:t>
      </w:r>
      <w:r>
        <w:rPr>
          <w:snapToGrid w:val="0"/>
        </w:rPr>
        <w:t>.</w:t>
      </w:r>
      <w:r>
        <w:rPr>
          <w:snapToGrid w:val="0"/>
        </w:rPr>
        <w:tab/>
        <w:t>Hedging transactions</w:t>
      </w:r>
      <w:bookmarkEnd w:id="702"/>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703" w:name="_Toc189883071"/>
      <w:bookmarkStart w:id="704" w:name="_Toc200259767"/>
      <w:bookmarkStart w:id="705" w:name="_Toc200259973"/>
      <w:bookmarkStart w:id="706" w:name="_Toc200260179"/>
      <w:bookmarkStart w:id="707" w:name="_Toc200422039"/>
      <w:bookmarkStart w:id="708" w:name="_Toc201975955"/>
      <w:bookmarkStart w:id="709" w:name="_Toc201982088"/>
      <w:bookmarkStart w:id="710" w:name="_Toc202080853"/>
      <w:bookmarkStart w:id="711" w:name="_Toc202168362"/>
      <w:bookmarkStart w:id="712" w:name="_Toc203453927"/>
      <w:r>
        <w:rPr>
          <w:rStyle w:val="CharDivNo"/>
        </w:rPr>
        <w:t>Division 4</w:t>
      </w:r>
      <w:r>
        <w:rPr>
          <w:snapToGrid w:val="0"/>
        </w:rPr>
        <w:t> — </w:t>
      </w:r>
      <w:r>
        <w:rPr>
          <w:rStyle w:val="CharDivText"/>
        </w:rPr>
        <w:t>Guarantees</w:t>
      </w:r>
      <w:bookmarkEnd w:id="703"/>
      <w:bookmarkEnd w:id="704"/>
      <w:bookmarkEnd w:id="705"/>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203453928"/>
      <w:r>
        <w:rPr>
          <w:rStyle w:val="CharSectno"/>
        </w:rPr>
        <w:t>83</w:t>
      </w:r>
      <w:r>
        <w:rPr>
          <w:snapToGrid w:val="0"/>
        </w:rPr>
        <w:t>.</w:t>
      </w:r>
      <w:r>
        <w:rPr>
          <w:snapToGrid w:val="0"/>
        </w:rPr>
        <w:tab/>
        <w:t>Guarantees for corporation by Crown</w:t>
      </w:r>
      <w:bookmarkEnd w:id="713"/>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714" w:name="_Toc203453929"/>
      <w:r>
        <w:rPr>
          <w:rStyle w:val="CharSectno"/>
        </w:rPr>
        <w:t>84</w:t>
      </w:r>
      <w:r>
        <w:rPr>
          <w:snapToGrid w:val="0"/>
        </w:rPr>
        <w:t>.</w:t>
      </w:r>
      <w:r>
        <w:rPr>
          <w:snapToGrid w:val="0"/>
        </w:rPr>
        <w:tab/>
        <w:t>Charges for guarantee</w:t>
      </w:r>
      <w:bookmarkEnd w:id="714"/>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715" w:name="_Toc189883074"/>
      <w:bookmarkStart w:id="716" w:name="_Toc200259770"/>
      <w:bookmarkStart w:id="717" w:name="_Toc200259976"/>
      <w:bookmarkStart w:id="718" w:name="_Toc200260182"/>
      <w:bookmarkStart w:id="719" w:name="_Toc200422042"/>
      <w:bookmarkStart w:id="720" w:name="_Toc201975958"/>
      <w:bookmarkStart w:id="721" w:name="_Toc201982091"/>
      <w:bookmarkStart w:id="722" w:name="_Toc202080856"/>
      <w:bookmarkStart w:id="723" w:name="_Toc202168365"/>
      <w:bookmarkStart w:id="724" w:name="_Toc203453930"/>
      <w:r>
        <w:rPr>
          <w:rStyle w:val="CharDivNo"/>
        </w:rPr>
        <w:t>Division 5</w:t>
      </w:r>
      <w:r>
        <w:rPr>
          <w:snapToGrid w:val="0"/>
        </w:rPr>
        <w:t> — </w:t>
      </w:r>
      <w:r>
        <w:rPr>
          <w:rStyle w:val="CharDivText"/>
        </w:rPr>
        <w:t>Financial administration and audit</w:t>
      </w:r>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rPr>
          <w:b w:val="0"/>
          <w:bCs/>
          <w:snapToGrid w:val="0"/>
        </w:rPr>
      </w:pPr>
      <w:bookmarkStart w:id="725" w:name="_Toc203453931"/>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725"/>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726" w:name="_Toc203453932"/>
      <w:r>
        <w:rPr>
          <w:rStyle w:val="CharSectno"/>
        </w:rPr>
        <w:t>86</w:t>
      </w:r>
      <w:r>
        <w:rPr>
          <w:snapToGrid w:val="0"/>
        </w:rPr>
        <w:t>.</w:t>
      </w:r>
      <w:r>
        <w:rPr>
          <w:snapToGrid w:val="0"/>
        </w:rPr>
        <w:tab/>
        <w:t>Financial administration and audit (Sch. 3)</w:t>
      </w:r>
      <w:bookmarkEnd w:id="726"/>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727" w:name="_Toc189883077"/>
      <w:bookmarkStart w:id="728" w:name="_Toc200259773"/>
      <w:bookmarkStart w:id="729" w:name="_Toc200259979"/>
      <w:bookmarkStart w:id="730" w:name="_Toc200260185"/>
      <w:bookmarkStart w:id="731" w:name="_Toc200422045"/>
      <w:bookmarkStart w:id="732" w:name="_Toc201975961"/>
      <w:bookmarkStart w:id="733" w:name="_Toc201982094"/>
      <w:bookmarkStart w:id="734" w:name="_Toc202080859"/>
      <w:bookmarkStart w:id="735" w:name="_Toc202168368"/>
      <w:bookmarkStart w:id="736" w:name="_Toc203453933"/>
      <w:r>
        <w:rPr>
          <w:rStyle w:val="CharPartNo"/>
        </w:rPr>
        <w:t>Part 6</w:t>
      </w:r>
      <w:r>
        <w:rPr>
          <w:rStyle w:val="CharDivNo"/>
        </w:rPr>
        <w:t> </w:t>
      </w:r>
      <w:r>
        <w:t>—</w:t>
      </w:r>
      <w:r>
        <w:rPr>
          <w:rStyle w:val="CharDivText"/>
        </w:rPr>
        <w:t> </w:t>
      </w:r>
      <w:r>
        <w:rPr>
          <w:rStyle w:val="CharPartText"/>
        </w:rPr>
        <w:t>Miscellaneous</w:t>
      </w:r>
      <w:bookmarkEnd w:id="727"/>
      <w:bookmarkEnd w:id="728"/>
      <w:bookmarkEnd w:id="729"/>
      <w:bookmarkEnd w:id="730"/>
      <w:bookmarkEnd w:id="731"/>
      <w:bookmarkEnd w:id="732"/>
      <w:bookmarkEnd w:id="733"/>
      <w:bookmarkEnd w:id="734"/>
      <w:bookmarkEnd w:id="735"/>
      <w:bookmarkEnd w:id="736"/>
      <w:r>
        <w:rPr>
          <w:rStyle w:val="CharPartText"/>
        </w:rPr>
        <w:t xml:space="preserve"> </w:t>
      </w:r>
    </w:p>
    <w:p>
      <w:pPr>
        <w:pStyle w:val="Heading5"/>
        <w:rPr>
          <w:snapToGrid w:val="0"/>
        </w:rPr>
      </w:pPr>
      <w:bookmarkStart w:id="737" w:name="_Toc203453934"/>
      <w:r>
        <w:rPr>
          <w:rStyle w:val="CharSectno"/>
        </w:rPr>
        <w:t>87</w:t>
      </w:r>
      <w:r>
        <w:rPr>
          <w:snapToGrid w:val="0"/>
        </w:rPr>
        <w:t>.</w:t>
      </w:r>
      <w:r>
        <w:rPr>
          <w:snapToGrid w:val="0"/>
        </w:rPr>
        <w:tab/>
        <w:t>Laying documents before Parliament</w:t>
      </w:r>
      <w:bookmarkEnd w:id="73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738" w:name="_Toc203453935"/>
      <w:r>
        <w:rPr>
          <w:rStyle w:val="CharSectno"/>
        </w:rPr>
        <w:t>88</w:t>
      </w:r>
      <w:r>
        <w:rPr>
          <w:snapToGrid w:val="0"/>
        </w:rPr>
        <w:t>.</w:t>
      </w:r>
      <w:r>
        <w:rPr>
          <w:snapToGrid w:val="0"/>
        </w:rPr>
        <w:tab/>
        <w:t>Execution of documents by corporation</w:t>
      </w:r>
      <w:bookmarkEnd w:id="738"/>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739" w:name="_Toc203453936"/>
      <w:r>
        <w:rPr>
          <w:rStyle w:val="CharSectno"/>
        </w:rPr>
        <w:t>89</w:t>
      </w:r>
      <w:r>
        <w:rPr>
          <w:snapToGrid w:val="0"/>
        </w:rPr>
        <w:t>.</w:t>
      </w:r>
      <w:r>
        <w:rPr>
          <w:snapToGrid w:val="0"/>
        </w:rPr>
        <w:tab/>
        <w:t>Contract formalities</w:t>
      </w:r>
      <w:bookmarkEnd w:id="73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740" w:name="_Toc203453937"/>
      <w:r>
        <w:rPr>
          <w:rStyle w:val="CharSectno"/>
        </w:rPr>
        <w:t>90</w:t>
      </w:r>
      <w:r>
        <w:rPr>
          <w:snapToGrid w:val="0"/>
        </w:rPr>
        <w:t>.</w:t>
      </w:r>
      <w:r>
        <w:rPr>
          <w:snapToGrid w:val="0"/>
        </w:rPr>
        <w:tab/>
        <w:t>Delegation by Treasurer</w:t>
      </w:r>
      <w:bookmarkEnd w:id="740"/>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741" w:name="_Toc203453938"/>
      <w:r>
        <w:rPr>
          <w:rStyle w:val="CharSectno"/>
        </w:rPr>
        <w:t>91</w:t>
      </w:r>
      <w:r>
        <w:rPr>
          <w:snapToGrid w:val="0"/>
        </w:rPr>
        <w:t>.</w:t>
      </w:r>
      <w:r>
        <w:rPr>
          <w:snapToGrid w:val="0"/>
        </w:rPr>
        <w:tab/>
        <w:t>Regulations</w:t>
      </w:r>
      <w:bookmarkEnd w:id="74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42" w:name="_Toc189883083"/>
      <w:bookmarkStart w:id="743" w:name="_Toc200259779"/>
      <w:bookmarkStart w:id="744" w:name="_Toc200259985"/>
      <w:bookmarkStart w:id="745" w:name="_Toc200260191"/>
      <w:bookmarkStart w:id="746" w:name="_Toc200422051"/>
      <w:bookmarkStart w:id="747" w:name="_Toc201975967"/>
      <w:bookmarkStart w:id="748" w:name="_Toc201982100"/>
      <w:bookmarkStart w:id="749" w:name="_Toc202080865"/>
      <w:bookmarkStart w:id="750" w:name="_Toc202168374"/>
      <w:bookmarkStart w:id="751" w:name="_Toc203453939"/>
      <w:r>
        <w:rPr>
          <w:rStyle w:val="CharSchNo"/>
        </w:rPr>
        <w:t>Schedule 1</w:t>
      </w:r>
      <w:bookmarkEnd w:id="742"/>
      <w:bookmarkEnd w:id="743"/>
      <w:bookmarkEnd w:id="744"/>
      <w:bookmarkEnd w:id="745"/>
      <w:bookmarkEnd w:id="746"/>
      <w:bookmarkEnd w:id="747"/>
      <w:bookmarkEnd w:id="748"/>
      <w:bookmarkEnd w:id="749"/>
      <w:bookmarkEnd w:id="750"/>
      <w:bookmarkEnd w:id="751"/>
    </w:p>
    <w:p>
      <w:pPr>
        <w:pStyle w:val="yShoulderClause"/>
        <w:rPr>
          <w:snapToGrid w:val="0"/>
        </w:rPr>
      </w:pPr>
      <w:r>
        <w:rPr>
          <w:snapToGrid w:val="0"/>
        </w:rPr>
        <w:t>[Section 9]</w:t>
      </w:r>
    </w:p>
    <w:p>
      <w:pPr>
        <w:pStyle w:val="yHeading2"/>
        <w:outlineLvl w:val="9"/>
        <w:rPr>
          <w:sz w:val="24"/>
        </w:rPr>
      </w:pPr>
      <w:bookmarkStart w:id="752" w:name="_Toc189883084"/>
      <w:bookmarkStart w:id="753" w:name="_Toc200259780"/>
      <w:bookmarkStart w:id="754" w:name="_Toc200259986"/>
      <w:bookmarkStart w:id="755" w:name="_Toc200260192"/>
      <w:bookmarkStart w:id="756" w:name="_Toc200422052"/>
      <w:bookmarkStart w:id="757" w:name="_Toc201975968"/>
      <w:bookmarkStart w:id="758" w:name="_Toc201982101"/>
      <w:bookmarkStart w:id="759" w:name="_Toc202080866"/>
      <w:bookmarkStart w:id="760" w:name="_Toc202168375"/>
      <w:bookmarkStart w:id="761" w:name="_Toc203453940"/>
      <w:r>
        <w:rPr>
          <w:rStyle w:val="CharSchText"/>
        </w:rPr>
        <w:t>Provisions as to constitution and proceedings of board</w:t>
      </w:r>
      <w:bookmarkEnd w:id="752"/>
      <w:bookmarkEnd w:id="753"/>
      <w:bookmarkEnd w:id="754"/>
      <w:bookmarkEnd w:id="755"/>
      <w:bookmarkEnd w:id="756"/>
      <w:bookmarkEnd w:id="757"/>
      <w:bookmarkEnd w:id="758"/>
      <w:bookmarkEnd w:id="759"/>
      <w:bookmarkEnd w:id="760"/>
      <w:bookmarkEnd w:id="761"/>
    </w:p>
    <w:p>
      <w:pPr>
        <w:pStyle w:val="yHeading5"/>
        <w:outlineLvl w:val="9"/>
        <w:rPr>
          <w:snapToGrid w:val="0"/>
        </w:rPr>
      </w:pPr>
      <w:bookmarkStart w:id="762" w:name="_Toc203453941"/>
      <w:r>
        <w:rPr>
          <w:rStyle w:val="CharSClsNo"/>
        </w:rPr>
        <w:t>1</w:t>
      </w:r>
      <w:r>
        <w:rPr>
          <w:snapToGrid w:val="0"/>
        </w:rPr>
        <w:t>.</w:t>
      </w:r>
      <w:r>
        <w:rPr>
          <w:snapToGrid w:val="0"/>
        </w:rPr>
        <w:tab/>
        <w:t>Meaning of “director”</w:t>
      </w:r>
      <w:bookmarkEnd w:id="762"/>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763" w:name="_Toc203453942"/>
      <w:r>
        <w:rPr>
          <w:rStyle w:val="CharSClsNo"/>
        </w:rPr>
        <w:t>2</w:t>
      </w:r>
      <w:r>
        <w:rPr>
          <w:snapToGrid w:val="0"/>
        </w:rPr>
        <w:t>.</w:t>
      </w:r>
      <w:r>
        <w:rPr>
          <w:snapToGrid w:val="0"/>
        </w:rPr>
        <w:tab/>
        <w:t>Term of office</w:t>
      </w:r>
      <w:bookmarkEnd w:id="763"/>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764" w:name="_Toc203453943"/>
      <w:r>
        <w:rPr>
          <w:rStyle w:val="CharSClsNo"/>
        </w:rPr>
        <w:t>3</w:t>
      </w:r>
      <w:r>
        <w:rPr>
          <w:snapToGrid w:val="0"/>
        </w:rPr>
        <w:t>.</w:t>
      </w:r>
      <w:r>
        <w:rPr>
          <w:snapToGrid w:val="0"/>
        </w:rPr>
        <w:tab/>
        <w:t>Resignation and removal</w:t>
      </w:r>
      <w:bookmarkEnd w:id="764"/>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765" w:name="_Toc203453944"/>
      <w:r>
        <w:rPr>
          <w:rStyle w:val="CharSClsNo"/>
        </w:rPr>
        <w:t>4</w:t>
      </w:r>
      <w:r>
        <w:rPr>
          <w:snapToGrid w:val="0"/>
        </w:rPr>
        <w:t>.</w:t>
      </w:r>
      <w:r>
        <w:rPr>
          <w:snapToGrid w:val="0"/>
        </w:rPr>
        <w:tab/>
        <w:t>Chairperson and deputy chairperson</w:t>
      </w:r>
      <w:bookmarkEnd w:id="765"/>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766" w:name="_Toc203453945"/>
      <w:r>
        <w:rPr>
          <w:rStyle w:val="CharSClsNo"/>
        </w:rPr>
        <w:t>5</w:t>
      </w:r>
      <w:r>
        <w:rPr>
          <w:snapToGrid w:val="0"/>
        </w:rPr>
        <w:t>.</w:t>
      </w:r>
      <w:r>
        <w:rPr>
          <w:snapToGrid w:val="0"/>
        </w:rPr>
        <w:tab/>
        <w:t>Alternate directors</w:t>
      </w:r>
      <w:bookmarkEnd w:id="766"/>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767" w:name="_Toc203453946"/>
      <w:r>
        <w:rPr>
          <w:rStyle w:val="CharSClsNo"/>
        </w:rPr>
        <w:t>6</w:t>
      </w:r>
      <w:r>
        <w:rPr>
          <w:snapToGrid w:val="0"/>
        </w:rPr>
        <w:t>.</w:t>
      </w:r>
      <w:r>
        <w:rPr>
          <w:snapToGrid w:val="0"/>
        </w:rPr>
        <w:tab/>
        <w:t>Meetings</w:t>
      </w:r>
      <w:bookmarkEnd w:id="767"/>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768" w:name="_Toc203453947"/>
      <w:r>
        <w:rPr>
          <w:rStyle w:val="CharSClsNo"/>
        </w:rPr>
        <w:t>7</w:t>
      </w:r>
      <w:r>
        <w:t>.</w:t>
      </w:r>
      <w:r>
        <w:tab/>
        <w:t>Telephone and video meetings</w:t>
      </w:r>
      <w:bookmarkEnd w:id="768"/>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769" w:name="_Toc203453948"/>
      <w:r>
        <w:rPr>
          <w:rStyle w:val="CharSClsNo"/>
        </w:rPr>
        <w:t>8</w:t>
      </w:r>
      <w:r>
        <w:rPr>
          <w:snapToGrid w:val="0"/>
        </w:rPr>
        <w:t>.</w:t>
      </w:r>
      <w:r>
        <w:rPr>
          <w:snapToGrid w:val="0"/>
        </w:rPr>
        <w:tab/>
        <w:t>Resolution may be passed without meeting</w:t>
      </w:r>
      <w:bookmarkEnd w:id="76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770" w:name="_Toc203453949"/>
      <w:r>
        <w:rPr>
          <w:rStyle w:val="CharSClsNo"/>
        </w:rPr>
        <w:t>9</w:t>
      </w:r>
      <w:r>
        <w:rPr>
          <w:snapToGrid w:val="0"/>
        </w:rPr>
        <w:t>.</w:t>
      </w:r>
      <w:r>
        <w:rPr>
          <w:snapToGrid w:val="0"/>
        </w:rPr>
        <w:tab/>
        <w:t>Minutes of meetings etc.</w:t>
      </w:r>
      <w:bookmarkEnd w:id="77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771" w:name="_Toc203453950"/>
      <w:r>
        <w:rPr>
          <w:rStyle w:val="CharSClsNo"/>
        </w:rPr>
        <w:t>10</w:t>
      </w:r>
      <w:r>
        <w:rPr>
          <w:snapToGrid w:val="0"/>
        </w:rPr>
        <w:t>.</w:t>
      </w:r>
      <w:r>
        <w:rPr>
          <w:snapToGrid w:val="0"/>
        </w:rPr>
        <w:tab/>
        <w:t>Leave of absence</w:t>
      </w:r>
      <w:bookmarkEnd w:id="771"/>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772" w:name="_Toc203453951"/>
      <w:r>
        <w:rPr>
          <w:rStyle w:val="CharSClsNo"/>
        </w:rPr>
        <w:t>11</w:t>
      </w:r>
      <w:r>
        <w:rPr>
          <w:snapToGrid w:val="0"/>
        </w:rPr>
        <w:t>.</w:t>
      </w:r>
      <w:r>
        <w:rPr>
          <w:snapToGrid w:val="0"/>
        </w:rPr>
        <w:tab/>
        <w:t>Board to determine own procedures</w:t>
      </w:r>
      <w:bookmarkEnd w:id="772"/>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773" w:name="_Toc189883096"/>
    </w:p>
    <w:p>
      <w:pPr>
        <w:pStyle w:val="yScheduleHeading"/>
      </w:pPr>
      <w:bookmarkStart w:id="774" w:name="_Toc200259792"/>
      <w:bookmarkStart w:id="775" w:name="_Toc200259998"/>
      <w:bookmarkStart w:id="776" w:name="_Toc200260204"/>
      <w:bookmarkStart w:id="777" w:name="_Toc200422064"/>
      <w:bookmarkStart w:id="778" w:name="_Toc201975980"/>
      <w:bookmarkStart w:id="779" w:name="_Toc201982113"/>
      <w:bookmarkStart w:id="780" w:name="_Toc202080878"/>
      <w:bookmarkStart w:id="781" w:name="_Toc202168387"/>
      <w:bookmarkStart w:id="782" w:name="_Toc203453952"/>
      <w:r>
        <w:rPr>
          <w:rStyle w:val="CharSchNo"/>
        </w:rPr>
        <w:t>Schedule 2</w:t>
      </w:r>
      <w:bookmarkEnd w:id="773"/>
      <w:bookmarkEnd w:id="774"/>
      <w:bookmarkEnd w:id="775"/>
      <w:bookmarkEnd w:id="776"/>
      <w:bookmarkEnd w:id="777"/>
      <w:bookmarkEnd w:id="778"/>
      <w:bookmarkEnd w:id="779"/>
      <w:bookmarkEnd w:id="780"/>
      <w:bookmarkEnd w:id="781"/>
      <w:bookmarkEnd w:id="782"/>
      <w:r>
        <w:t xml:space="preserve"> </w:t>
      </w:r>
    </w:p>
    <w:p>
      <w:pPr>
        <w:pStyle w:val="yShoulderClause"/>
        <w:rPr>
          <w:snapToGrid w:val="0"/>
        </w:rPr>
      </w:pPr>
      <w:r>
        <w:rPr>
          <w:snapToGrid w:val="0"/>
        </w:rPr>
        <w:t>[Sections 20, 21, 22 and 23]</w:t>
      </w:r>
    </w:p>
    <w:p>
      <w:pPr>
        <w:pStyle w:val="yHeading2"/>
        <w:outlineLvl w:val="9"/>
        <w:rPr>
          <w:sz w:val="24"/>
        </w:rPr>
      </w:pPr>
      <w:bookmarkStart w:id="783" w:name="_Toc189883097"/>
      <w:bookmarkStart w:id="784" w:name="_Toc200259793"/>
      <w:bookmarkStart w:id="785" w:name="_Toc200259999"/>
      <w:bookmarkStart w:id="786" w:name="_Toc200260205"/>
      <w:bookmarkStart w:id="787" w:name="_Toc200422065"/>
      <w:bookmarkStart w:id="788" w:name="_Toc201975981"/>
      <w:bookmarkStart w:id="789" w:name="_Toc201982114"/>
      <w:bookmarkStart w:id="790" w:name="_Toc202080879"/>
      <w:bookmarkStart w:id="791" w:name="_Toc202168388"/>
      <w:bookmarkStart w:id="792" w:name="_Toc203453953"/>
      <w:r>
        <w:rPr>
          <w:rStyle w:val="CharSchText"/>
        </w:rPr>
        <w:t>Provisions as to duties of directors and related provisions</w:t>
      </w:r>
      <w:bookmarkEnd w:id="783"/>
      <w:bookmarkEnd w:id="784"/>
      <w:bookmarkEnd w:id="785"/>
      <w:bookmarkEnd w:id="786"/>
      <w:bookmarkEnd w:id="787"/>
      <w:bookmarkEnd w:id="788"/>
      <w:bookmarkEnd w:id="789"/>
      <w:bookmarkEnd w:id="790"/>
      <w:bookmarkEnd w:id="791"/>
      <w:bookmarkEnd w:id="792"/>
    </w:p>
    <w:p>
      <w:pPr>
        <w:pStyle w:val="yHeading3"/>
        <w:outlineLvl w:val="9"/>
        <w:rPr>
          <w:snapToGrid w:val="0"/>
        </w:rPr>
      </w:pPr>
      <w:bookmarkStart w:id="793" w:name="_Toc189883098"/>
      <w:bookmarkStart w:id="794" w:name="_Toc200259794"/>
      <w:bookmarkStart w:id="795" w:name="_Toc200260000"/>
      <w:bookmarkStart w:id="796" w:name="_Toc200260206"/>
      <w:bookmarkStart w:id="797" w:name="_Toc200422066"/>
      <w:bookmarkStart w:id="798" w:name="_Toc201975982"/>
      <w:bookmarkStart w:id="799" w:name="_Toc201982115"/>
      <w:bookmarkStart w:id="800" w:name="_Toc202080880"/>
      <w:bookmarkStart w:id="801" w:name="_Toc202168389"/>
      <w:bookmarkStart w:id="802" w:name="_Toc203453954"/>
      <w:r>
        <w:rPr>
          <w:rStyle w:val="CharSDivNo"/>
        </w:rPr>
        <w:t>Division 1</w:t>
      </w:r>
      <w:r>
        <w:rPr>
          <w:snapToGrid w:val="0"/>
        </w:rPr>
        <w:t> — </w:t>
      </w:r>
      <w:r>
        <w:rPr>
          <w:rStyle w:val="CharSDivText"/>
        </w:rPr>
        <w:t>Preliminary</w:t>
      </w:r>
      <w:bookmarkEnd w:id="793"/>
      <w:bookmarkEnd w:id="794"/>
      <w:bookmarkEnd w:id="795"/>
      <w:bookmarkEnd w:id="796"/>
      <w:bookmarkEnd w:id="797"/>
      <w:bookmarkEnd w:id="798"/>
      <w:bookmarkEnd w:id="799"/>
      <w:bookmarkEnd w:id="800"/>
      <w:bookmarkEnd w:id="801"/>
      <w:bookmarkEnd w:id="802"/>
      <w:r>
        <w:rPr>
          <w:snapToGrid w:val="0"/>
        </w:rPr>
        <w:t xml:space="preserve"> </w:t>
      </w:r>
    </w:p>
    <w:p>
      <w:pPr>
        <w:pStyle w:val="yHeading5"/>
        <w:outlineLvl w:val="9"/>
        <w:rPr>
          <w:snapToGrid w:val="0"/>
        </w:rPr>
      </w:pPr>
      <w:bookmarkStart w:id="803" w:name="_Toc203453955"/>
      <w:r>
        <w:rPr>
          <w:rStyle w:val="CharSClsNo"/>
        </w:rPr>
        <w:t>1</w:t>
      </w:r>
      <w:r>
        <w:rPr>
          <w:snapToGrid w:val="0"/>
        </w:rPr>
        <w:t>.</w:t>
      </w:r>
      <w:r>
        <w:rPr>
          <w:snapToGrid w:val="0"/>
        </w:rPr>
        <w:tab/>
        <w:t>Interpretation</w:t>
      </w:r>
      <w:bookmarkEnd w:id="803"/>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804" w:name="_Toc189883100"/>
      <w:bookmarkStart w:id="805" w:name="_Toc200259796"/>
      <w:bookmarkStart w:id="806" w:name="_Toc200260002"/>
      <w:bookmarkStart w:id="807" w:name="_Toc200260208"/>
      <w:bookmarkStart w:id="808" w:name="_Toc200422068"/>
      <w:bookmarkStart w:id="809" w:name="_Toc201975984"/>
      <w:bookmarkStart w:id="810" w:name="_Toc201982117"/>
      <w:bookmarkStart w:id="811" w:name="_Toc202080882"/>
      <w:bookmarkStart w:id="812" w:name="_Toc202168391"/>
      <w:bookmarkStart w:id="813" w:name="_Toc203453956"/>
      <w:r>
        <w:rPr>
          <w:rStyle w:val="CharSDivNo"/>
        </w:rPr>
        <w:t>Division 2</w:t>
      </w:r>
      <w:r>
        <w:rPr>
          <w:snapToGrid w:val="0"/>
        </w:rPr>
        <w:t> — </w:t>
      </w:r>
      <w:r>
        <w:rPr>
          <w:rStyle w:val="CharSDivText"/>
        </w:rPr>
        <w:t>Certain duties stated</w:t>
      </w:r>
      <w:bookmarkEnd w:id="804"/>
      <w:bookmarkEnd w:id="805"/>
      <w:bookmarkEnd w:id="806"/>
      <w:bookmarkEnd w:id="807"/>
      <w:bookmarkEnd w:id="808"/>
      <w:bookmarkEnd w:id="809"/>
      <w:bookmarkEnd w:id="810"/>
      <w:bookmarkEnd w:id="811"/>
      <w:bookmarkEnd w:id="812"/>
      <w:bookmarkEnd w:id="813"/>
      <w:r>
        <w:rPr>
          <w:snapToGrid w:val="0"/>
        </w:rPr>
        <w:t xml:space="preserve"> </w:t>
      </w:r>
    </w:p>
    <w:p>
      <w:pPr>
        <w:pStyle w:val="yHeading5"/>
        <w:outlineLvl w:val="9"/>
        <w:rPr>
          <w:snapToGrid w:val="0"/>
        </w:rPr>
      </w:pPr>
      <w:bookmarkStart w:id="814" w:name="_Toc203453957"/>
      <w:r>
        <w:rPr>
          <w:rStyle w:val="CharSClsNo"/>
        </w:rPr>
        <w:t>2</w:t>
      </w:r>
      <w:r>
        <w:rPr>
          <w:snapToGrid w:val="0"/>
        </w:rPr>
        <w:t>.</w:t>
      </w:r>
      <w:r>
        <w:rPr>
          <w:snapToGrid w:val="0"/>
        </w:rPr>
        <w:tab/>
        <w:t>Duty to act honestly</w:t>
      </w:r>
      <w:bookmarkEnd w:id="814"/>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815" w:name="_Toc203453958"/>
      <w:r>
        <w:rPr>
          <w:rStyle w:val="CharSClsNo"/>
        </w:rPr>
        <w:t>3</w:t>
      </w:r>
      <w:r>
        <w:rPr>
          <w:snapToGrid w:val="0"/>
        </w:rPr>
        <w:t>.</w:t>
      </w:r>
      <w:r>
        <w:rPr>
          <w:snapToGrid w:val="0"/>
        </w:rPr>
        <w:tab/>
        <w:t>Duty to exercise reasonable care and diligence</w:t>
      </w:r>
      <w:bookmarkEnd w:id="815"/>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816" w:name="_Toc203453959"/>
      <w:r>
        <w:rPr>
          <w:rStyle w:val="CharSClsNo"/>
        </w:rPr>
        <w:t>4</w:t>
      </w:r>
      <w:r>
        <w:rPr>
          <w:snapToGrid w:val="0"/>
        </w:rPr>
        <w:t>.</w:t>
      </w:r>
      <w:r>
        <w:rPr>
          <w:snapToGrid w:val="0"/>
        </w:rPr>
        <w:tab/>
        <w:t>Duty not to make improper use of information</w:t>
      </w:r>
      <w:bookmarkEnd w:id="816"/>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817" w:name="_Toc203453960"/>
      <w:r>
        <w:rPr>
          <w:rStyle w:val="CharSClsNo"/>
        </w:rPr>
        <w:t>5</w:t>
      </w:r>
      <w:r>
        <w:rPr>
          <w:snapToGrid w:val="0"/>
        </w:rPr>
        <w:t>.</w:t>
      </w:r>
      <w:r>
        <w:rPr>
          <w:snapToGrid w:val="0"/>
        </w:rPr>
        <w:tab/>
        <w:t>Duty not to make improper use of position</w:t>
      </w:r>
      <w:bookmarkEnd w:id="817"/>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818" w:name="_Toc203453961"/>
      <w:r>
        <w:rPr>
          <w:rStyle w:val="CharSClsNo"/>
        </w:rPr>
        <w:t>6</w:t>
      </w:r>
      <w:r>
        <w:rPr>
          <w:snapToGrid w:val="0"/>
        </w:rPr>
        <w:t>.</w:t>
      </w:r>
      <w:r>
        <w:rPr>
          <w:snapToGrid w:val="0"/>
        </w:rPr>
        <w:tab/>
        <w:t>Fiduciary duty</w:t>
      </w:r>
      <w:bookmarkEnd w:id="818"/>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819" w:name="_Toc189883106"/>
      <w:bookmarkStart w:id="820" w:name="_Toc200259802"/>
      <w:bookmarkStart w:id="821" w:name="_Toc200260008"/>
      <w:bookmarkStart w:id="822" w:name="_Toc200260214"/>
      <w:bookmarkStart w:id="823" w:name="_Toc200422074"/>
      <w:bookmarkStart w:id="824" w:name="_Toc201975990"/>
      <w:bookmarkStart w:id="825" w:name="_Toc201982123"/>
      <w:bookmarkStart w:id="826" w:name="_Toc202080888"/>
      <w:bookmarkStart w:id="827" w:name="_Toc202168397"/>
      <w:bookmarkStart w:id="828" w:name="_Toc203453962"/>
      <w:r>
        <w:rPr>
          <w:rStyle w:val="CharSDivNo"/>
        </w:rPr>
        <w:t>Division 3</w:t>
      </w:r>
      <w:r>
        <w:rPr>
          <w:snapToGrid w:val="0"/>
        </w:rPr>
        <w:t> — </w:t>
      </w:r>
      <w:r>
        <w:rPr>
          <w:rStyle w:val="CharSDivText"/>
        </w:rPr>
        <w:t>Recovery from director</w:t>
      </w:r>
      <w:bookmarkEnd w:id="819"/>
      <w:bookmarkEnd w:id="820"/>
      <w:bookmarkEnd w:id="821"/>
      <w:bookmarkEnd w:id="822"/>
      <w:bookmarkEnd w:id="823"/>
      <w:bookmarkEnd w:id="824"/>
      <w:bookmarkEnd w:id="825"/>
      <w:bookmarkEnd w:id="826"/>
      <w:bookmarkEnd w:id="827"/>
      <w:bookmarkEnd w:id="828"/>
      <w:r>
        <w:rPr>
          <w:snapToGrid w:val="0"/>
        </w:rPr>
        <w:t xml:space="preserve"> </w:t>
      </w:r>
    </w:p>
    <w:p>
      <w:pPr>
        <w:pStyle w:val="yHeading5"/>
        <w:outlineLvl w:val="9"/>
        <w:rPr>
          <w:snapToGrid w:val="0"/>
        </w:rPr>
      </w:pPr>
      <w:bookmarkStart w:id="829" w:name="_Toc203453963"/>
      <w:r>
        <w:rPr>
          <w:rStyle w:val="CharSClsNo"/>
        </w:rPr>
        <w:t>7</w:t>
      </w:r>
      <w:r>
        <w:rPr>
          <w:snapToGrid w:val="0"/>
        </w:rPr>
        <w:t>.</w:t>
      </w:r>
      <w:r>
        <w:rPr>
          <w:snapToGrid w:val="0"/>
        </w:rPr>
        <w:tab/>
        <w:t>Payment of compensation may be ordered</w:t>
      </w:r>
      <w:bookmarkEnd w:id="829"/>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830" w:name="_Toc203453964"/>
      <w:r>
        <w:rPr>
          <w:rStyle w:val="CharSClsNo"/>
        </w:rPr>
        <w:t>8</w:t>
      </w:r>
      <w:r>
        <w:rPr>
          <w:snapToGrid w:val="0"/>
        </w:rPr>
        <w:t>.</w:t>
      </w:r>
      <w:r>
        <w:rPr>
          <w:snapToGrid w:val="0"/>
        </w:rPr>
        <w:tab/>
        <w:t>Civil proceedings for recovery from director</w:t>
      </w:r>
      <w:bookmarkEnd w:id="830"/>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831" w:name="_Toc189883109"/>
      <w:bookmarkStart w:id="832" w:name="_Toc200259805"/>
      <w:bookmarkStart w:id="833" w:name="_Toc200260011"/>
      <w:bookmarkStart w:id="834" w:name="_Toc200260217"/>
      <w:bookmarkStart w:id="835" w:name="_Toc200422077"/>
      <w:bookmarkStart w:id="836" w:name="_Toc201975993"/>
      <w:bookmarkStart w:id="837" w:name="_Toc201982126"/>
      <w:bookmarkStart w:id="838" w:name="_Toc202080891"/>
      <w:bookmarkStart w:id="839" w:name="_Toc202168400"/>
      <w:bookmarkStart w:id="840" w:name="_Toc203453965"/>
      <w:r>
        <w:rPr>
          <w:rStyle w:val="CharSDivNo"/>
        </w:rPr>
        <w:t>Division 4</w:t>
      </w:r>
      <w:r>
        <w:rPr>
          <w:snapToGrid w:val="0"/>
        </w:rPr>
        <w:t> — </w:t>
      </w:r>
      <w:r>
        <w:rPr>
          <w:rStyle w:val="CharSDivText"/>
        </w:rPr>
        <w:t>Relief of director</w:t>
      </w:r>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yHeading5"/>
        <w:outlineLvl w:val="9"/>
        <w:rPr>
          <w:snapToGrid w:val="0"/>
        </w:rPr>
      </w:pPr>
      <w:bookmarkStart w:id="841" w:name="_Toc203453966"/>
      <w:r>
        <w:rPr>
          <w:rStyle w:val="CharSClsNo"/>
        </w:rPr>
        <w:t>9</w:t>
      </w:r>
      <w:r>
        <w:rPr>
          <w:snapToGrid w:val="0"/>
        </w:rPr>
        <w:t>.</w:t>
      </w:r>
      <w:r>
        <w:rPr>
          <w:snapToGrid w:val="0"/>
        </w:rPr>
        <w:tab/>
        <w:t>Director etc. may be relieved from liability</w:t>
      </w:r>
      <w:bookmarkEnd w:id="841"/>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842" w:name="_Toc203453967"/>
      <w:r>
        <w:rPr>
          <w:rStyle w:val="CharSClsNo"/>
        </w:rPr>
        <w:t>10</w:t>
      </w:r>
      <w:r>
        <w:rPr>
          <w:snapToGrid w:val="0"/>
        </w:rPr>
        <w:t>.</w:t>
      </w:r>
      <w:r>
        <w:rPr>
          <w:snapToGrid w:val="0"/>
        </w:rPr>
        <w:tab/>
        <w:t>Director etc. may apply for relief</w:t>
      </w:r>
      <w:bookmarkEnd w:id="842"/>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843" w:name="_Toc203453968"/>
      <w:r>
        <w:rPr>
          <w:rStyle w:val="CharSClsNo"/>
        </w:rPr>
        <w:t>11</w:t>
      </w:r>
      <w:r>
        <w:rPr>
          <w:snapToGrid w:val="0"/>
        </w:rPr>
        <w:t>.</w:t>
      </w:r>
      <w:r>
        <w:rPr>
          <w:snapToGrid w:val="0"/>
        </w:rPr>
        <w:tab/>
        <w:t>Case may be withdrawn from jury</w:t>
      </w:r>
      <w:bookmarkEnd w:id="843"/>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844" w:name="_Toc189883113"/>
      <w:bookmarkStart w:id="845" w:name="_Toc200259809"/>
      <w:bookmarkStart w:id="846" w:name="_Toc200260015"/>
      <w:bookmarkStart w:id="847" w:name="_Toc200260221"/>
      <w:bookmarkStart w:id="848" w:name="_Toc200422081"/>
      <w:bookmarkStart w:id="849" w:name="_Toc201975997"/>
      <w:bookmarkStart w:id="850" w:name="_Toc201982130"/>
      <w:bookmarkStart w:id="851" w:name="_Toc202080895"/>
      <w:bookmarkStart w:id="852" w:name="_Toc202168404"/>
      <w:bookmarkStart w:id="853" w:name="_Toc203453969"/>
      <w:r>
        <w:rPr>
          <w:rStyle w:val="CharSDivNo"/>
        </w:rPr>
        <w:t>Division 5</w:t>
      </w:r>
      <w:r>
        <w:rPr>
          <w:snapToGrid w:val="0"/>
        </w:rPr>
        <w:t> — </w:t>
      </w:r>
      <w:r>
        <w:rPr>
          <w:rStyle w:val="CharSDivText"/>
        </w:rPr>
        <w:t>Disclosure etc. of personal interests</w:t>
      </w:r>
      <w:bookmarkEnd w:id="844"/>
      <w:bookmarkEnd w:id="845"/>
      <w:bookmarkEnd w:id="846"/>
      <w:bookmarkEnd w:id="847"/>
      <w:bookmarkEnd w:id="848"/>
      <w:bookmarkEnd w:id="849"/>
      <w:bookmarkEnd w:id="850"/>
      <w:bookmarkEnd w:id="851"/>
      <w:bookmarkEnd w:id="852"/>
      <w:bookmarkEnd w:id="853"/>
      <w:r>
        <w:rPr>
          <w:snapToGrid w:val="0"/>
        </w:rPr>
        <w:t xml:space="preserve"> </w:t>
      </w:r>
    </w:p>
    <w:p>
      <w:pPr>
        <w:pStyle w:val="yHeading5"/>
        <w:outlineLvl w:val="9"/>
        <w:rPr>
          <w:snapToGrid w:val="0"/>
        </w:rPr>
      </w:pPr>
      <w:bookmarkStart w:id="854" w:name="_Toc203453970"/>
      <w:r>
        <w:rPr>
          <w:rStyle w:val="CharSClsNo"/>
        </w:rPr>
        <w:t>12</w:t>
      </w:r>
      <w:r>
        <w:rPr>
          <w:snapToGrid w:val="0"/>
        </w:rPr>
        <w:t>.</w:t>
      </w:r>
      <w:r>
        <w:rPr>
          <w:snapToGrid w:val="0"/>
        </w:rPr>
        <w:tab/>
        <w:t>Disclosure of interests in contracts</w:t>
      </w:r>
      <w:bookmarkEnd w:id="854"/>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855" w:name="_Toc203453971"/>
      <w:r>
        <w:rPr>
          <w:rStyle w:val="CharSClsNo"/>
        </w:rPr>
        <w:t>13</w:t>
      </w:r>
      <w:r>
        <w:rPr>
          <w:snapToGrid w:val="0"/>
        </w:rPr>
        <w:t>.</w:t>
      </w:r>
      <w:r>
        <w:rPr>
          <w:snapToGrid w:val="0"/>
        </w:rPr>
        <w:tab/>
        <w:t>Voting by interested directors</w:t>
      </w:r>
      <w:bookmarkEnd w:id="855"/>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856" w:name="_Toc189883116"/>
      <w:bookmarkStart w:id="857" w:name="_Toc200259812"/>
      <w:bookmarkStart w:id="858" w:name="_Toc200260018"/>
      <w:bookmarkStart w:id="859" w:name="_Toc200260224"/>
      <w:bookmarkStart w:id="860" w:name="_Toc200422084"/>
      <w:bookmarkStart w:id="861" w:name="_Toc201976000"/>
      <w:bookmarkStart w:id="862" w:name="_Toc201982133"/>
      <w:bookmarkStart w:id="863" w:name="_Toc202080898"/>
      <w:bookmarkStart w:id="864" w:name="_Toc202168407"/>
      <w:bookmarkStart w:id="865" w:name="_Toc203453972"/>
      <w:r>
        <w:rPr>
          <w:rStyle w:val="CharSDivNo"/>
        </w:rPr>
        <w:t>Division 6</w:t>
      </w:r>
      <w:r>
        <w:rPr>
          <w:snapToGrid w:val="0"/>
        </w:rPr>
        <w:t> — </w:t>
      </w:r>
      <w:r>
        <w:rPr>
          <w:rStyle w:val="CharSDivText"/>
        </w:rPr>
        <w:t>Other prohibited conduct</w:t>
      </w:r>
      <w:bookmarkEnd w:id="856"/>
      <w:bookmarkEnd w:id="857"/>
      <w:bookmarkEnd w:id="858"/>
      <w:bookmarkEnd w:id="859"/>
      <w:bookmarkEnd w:id="860"/>
      <w:bookmarkEnd w:id="861"/>
      <w:bookmarkEnd w:id="862"/>
      <w:bookmarkEnd w:id="863"/>
      <w:bookmarkEnd w:id="864"/>
      <w:bookmarkEnd w:id="865"/>
      <w:r>
        <w:rPr>
          <w:snapToGrid w:val="0"/>
        </w:rPr>
        <w:t xml:space="preserve"> </w:t>
      </w:r>
    </w:p>
    <w:p>
      <w:pPr>
        <w:pStyle w:val="yHeading5"/>
        <w:outlineLvl w:val="9"/>
      </w:pPr>
      <w:bookmarkStart w:id="866" w:name="_Toc203453973"/>
      <w:r>
        <w:rPr>
          <w:rStyle w:val="CharSClsNo"/>
        </w:rPr>
        <w:t>14</w:t>
      </w:r>
      <w:r>
        <w:t>.</w:t>
      </w:r>
      <w:r>
        <w:tab/>
        <w:t>Prohibition on loans to directors and related person</w:t>
      </w:r>
      <w:bookmarkEnd w:id="866"/>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867" w:name="_Toc203453974"/>
      <w:r>
        <w:rPr>
          <w:rStyle w:val="CharSClsNo"/>
        </w:rPr>
        <w:t>15</w:t>
      </w:r>
      <w:r>
        <w:rPr>
          <w:snapToGrid w:val="0"/>
        </w:rPr>
        <w:t>.</w:t>
      </w:r>
      <w:r>
        <w:rPr>
          <w:snapToGrid w:val="0"/>
        </w:rPr>
        <w:tab/>
        <w:t>Directors or auditor not to be indemnified for certain matters</w:t>
      </w:r>
      <w:bookmarkEnd w:id="867"/>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868" w:name="_Toc203453975"/>
      <w:r>
        <w:rPr>
          <w:rStyle w:val="CharSClsNo"/>
        </w:rPr>
        <w:t>16</w:t>
      </w:r>
      <w:r>
        <w:rPr>
          <w:snapToGrid w:val="0"/>
        </w:rPr>
        <w:t>.</w:t>
      </w:r>
      <w:r>
        <w:rPr>
          <w:snapToGrid w:val="0"/>
        </w:rPr>
        <w:tab/>
        <w:t>False information etc.</w:t>
      </w:r>
      <w:bookmarkEnd w:id="868"/>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869" w:name="_Toc189883120"/>
      <w:bookmarkStart w:id="870" w:name="_Toc200259816"/>
      <w:bookmarkStart w:id="871" w:name="_Toc200260022"/>
      <w:bookmarkStart w:id="872" w:name="_Toc200260228"/>
      <w:bookmarkStart w:id="873" w:name="_Toc200422088"/>
      <w:bookmarkStart w:id="874" w:name="_Toc201976004"/>
      <w:bookmarkStart w:id="875" w:name="_Toc201982137"/>
      <w:bookmarkStart w:id="876" w:name="_Toc202080902"/>
      <w:bookmarkStart w:id="877" w:name="_Toc202168411"/>
      <w:bookmarkStart w:id="878" w:name="_Toc203453976"/>
      <w:r>
        <w:rPr>
          <w:rStyle w:val="CharSchNo"/>
        </w:rPr>
        <w:t>Schedule 3</w:t>
      </w:r>
      <w:r>
        <w:t xml:space="preserve"> — </w:t>
      </w:r>
      <w:r>
        <w:rPr>
          <w:rStyle w:val="CharSchText"/>
        </w:rPr>
        <w:t>Financial administration and audit</w:t>
      </w:r>
      <w:bookmarkEnd w:id="869"/>
      <w:bookmarkEnd w:id="870"/>
      <w:bookmarkEnd w:id="871"/>
      <w:bookmarkEnd w:id="872"/>
      <w:bookmarkEnd w:id="873"/>
      <w:bookmarkEnd w:id="874"/>
      <w:bookmarkEnd w:id="875"/>
      <w:bookmarkEnd w:id="876"/>
      <w:bookmarkEnd w:id="877"/>
      <w:bookmarkEnd w:id="878"/>
    </w:p>
    <w:p>
      <w:pPr>
        <w:pStyle w:val="yShoulderClause"/>
      </w:pPr>
      <w:r>
        <w:t>[section 86(1)]</w:t>
      </w:r>
    </w:p>
    <w:p>
      <w:pPr>
        <w:pStyle w:val="yFootnotesection"/>
        <w:keepLines w:val="0"/>
      </w:pPr>
      <w:r>
        <w:tab/>
        <w:t>[Heading inserted in Gazette 24 May 2002 p. 2605.]</w:t>
      </w:r>
    </w:p>
    <w:p>
      <w:pPr>
        <w:pStyle w:val="yHeading3"/>
        <w:keepNext w:val="0"/>
        <w:outlineLvl w:val="9"/>
      </w:pPr>
      <w:bookmarkStart w:id="879" w:name="_Toc189883121"/>
      <w:bookmarkStart w:id="880" w:name="_Toc200259817"/>
      <w:bookmarkStart w:id="881" w:name="_Toc200260023"/>
      <w:bookmarkStart w:id="882" w:name="_Toc200260229"/>
      <w:bookmarkStart w:id="883" w:name="_Toc200422089"/>
      <w:bookmarkStart w:id="884" w:name="_Toc201976005"/>
      <w:bookmarkStart w:id="885" w:name="_Toc201982138"/>
      <w:bookmarkStart w:id="886" w:name="_Toc202080903"/>
      <w:bookmarkStart w:id="887" w:name="_Toc202168412"/>
      <w:bookmarkStart w:id="888" w:name="_Toc203453977"/>
      <w:r>
        <w:rPr>
          <w:rStyle w:val="CharSDivNo"/>
        </w:rPr>
        <w:t>Division 1</w:t>
      </w:r>
      <w:r>
        <w:t xml:space="preserve"> — </w:t>
      </w:r>
      <w:r>
        <w:rPr>
          <w:rStyle w:val="CharSDivText"/>
        </w:rPr>
        <w:t>Preliminary</w:t>
      </w:r>
      <w:bookmarkEnd w:id="879"/>
      <w:bookmarkEnd w:id="880"/>
      <w:bookmarkEnd w:id="881"/>
      <w:bookmarkEnd w:id="882"/>
      <w:bookmarkEnd w:id="883"/>
      <w:bookmarkEnd w:id="884"/>
      <w:bookmarkEnd w:id="885"/>
      <w:bookmarkEnd w:id="886"/>
      <w:bookmarkEnd w:id="887"/>
      <w:bookmarkEnd w:id="888"/>
    </w:p>
    <w:p>
      <w:pPr>
        <w:pStyle w:val="yFootnotesection"/>
      </w:pPr>
      <w:r>
        <w:tab/>
        <w:t>[Heading inserted in Gazette 24 May 2002 p. 2605.]</w:t>
      </w:r>
    </w:p>
    <w:p>
      <w:pPr>
        <w:pStyle w:val="yHeading5"/>
        <w:outlineLvl w:val="9"/>
      </w:pPr>
      <w:bookmarkStart w:id="889" w:name="_Toc203453978"/>
      <w:r>
        <w:rPr>
          <w:rStyle w:val="CharSClsNo"/>
        </w:rPr>
        <w:t>1</w:t>
      </w:r>
      <w:r>
        <w:t>.</w:t>
      </w:r>
      <w:r>
        <w:tab/>
        <w:t>Terms used in this Schedule</w:t>
      </w:r>
      <w:bookmarkEnd w:id="88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890" w:name="_Toc189883123"/>
      <w:bookmarkStart w:id="891" w:name="_Toc200259819"/>
      <w:bookmarkStart w:id="892" w:name="_Toc200260025"/>
      <w:bookmarkStart w:id="893" w:name="_Toc200260231"/>
      <w:bookmarkStart w:id="894" w:name="_Toc200422091"/>
      <w:bookmarkStart w:id="895" w:name="_Toc201976007"/>
      <w:bookmarkStart w:id="896" w:name="_Toc201982140"/>
      <w:bookmarkStart w:id="897" w:name="_Toc202080905"/>
      <w:bookmarkStart w:id="898" w:name="_Toc202168414"/>
      <w:bookmarkStart w:id="899" w:name="_Toc203453979"/>
      <w:r>
        <w:rPr>
          <w:rStyle w:val="CharSDivNo"/>
        </w:rPr>
        <w:t>Division 2</w:t>
      </w:r>
      <w:r>
        <w:t xml:space="preserve"> — </w:t>
      </w:r>
      <w:r>
        <w:rPr>
          <w:rStyle w:val="CharSDivText"/>
        </w:rPr>
        <w:t>Financial records</w:t>
      </w:r>
      <w:bookmarkEnd w:id="890"/>
      <w:bookmarkEnd w:id="891"/>
      <w:bookmarkEnd w:id="892"/>
      <w:bookmarkEnd w:id="893"/>
      <w:bookmarkEnd w:id="894"/>
      <w:bookmarkEnd w:id="895"/>
      <w:bookmarkEnd w:id="896"/>
      <w:bookmarkEnd w:id="897"/>
      <w:bookmarkEnd w:id="898"/>
      <w:bookmarkEnd w:id="899"/>
    </w:p>
    <w:p>
      <w:pPr>
        <w:pStyle w:val="yFootnotesection"/>
      </w:pPr>
      <w:r>
        <w:tab/>
        <w:t>[Heading inserted in Gazette 24 May 2002 p. 2606.]</w:t>
      </w:r>
    </w:p>
    <w:p>
      <w:pPr>
        <w:pStyle w:val="yHeading5"/>
        <w:outlineLvl w:val="9"/>
      </w:pPr>
      <w:bookmarkStart w:id="900" w:name="_Toc203453980"/>
      <w:r>
        <w:rPr>
          <w:rStyle w:val="CharSClsNo"/>
        </w:rPr>
        <w:t>2</w:t>
      </w:r>
      <w:r>
        <w:t>.</w:t>
      </w:r>
      <w:r>
        <w:tab/>
        <w:t xml:space="preserve">Duty to keep financial records </w:t>
      </w:r>
      <w:r>
        <w:rPr>
          <w:i/>
        </w:rPr>
        <w:t>(cf. Corporations Act s. 286)</w:t>
      </w:r>
      <w:bookmarkEnd w:id="900"/>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901" w:name="_Toc203453981"/>
      <w:r>
        <w:rPr>
          <w:rStyle w:val="CharSClsNo"/>
        </w:rPr>
        <w:t>3</w:t>
      </w:r>
      <w:r>
        <w:t>.</w:t>
      </w:r>
      <w:r>
        <w:tab/>
        <w:t xml:space="preserve">Physical format </w:t>
      </w:r>
      <w:r>
        <w:rPr>
          <w:i/>
        </w:rPr>
        <w:t>(cf. Corporations Act s. 288)</w:t>
      </w:r>
      <w:bookmarkEnd w:id="90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902" w:name="_Toc203453982"/>
      <w:r>
        <w:rPr>
          <w:rStyle w:val="CharSClsNo"/>
        </w:rPr>
        <w:t>4</w:t>
      </w:r>
      <w:r>
        <w:t>.</w:t>
      </w:r>
      <w:r>
        <w:tab/>
        <w:t xml:space="preserve">Place where records are kept </w:t>
      </w:r>
      <w:r>
        <w:rPr>
          <w:i/>
        </w:rPr>
        <w:t>(cf. Corporations Act s. 289</w:t>
      </w:r>
      <w:bookmarkEnd w:id="902"/>
      <w:r>
        <w:rPr>
          <w:i/>
        </w:rPr>
        <w:t>)</w:t>
      </w:r>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903" w:name="_Toc203453983"/>
      <w:r>
        <w:rPr>
          <w:rStyle w:val="CharSClsNo"/>
        </w:rPr>
        <w:t>5</w:t>
      </w:r>
      <w:r>
        <w:t>.</w:t>
      </w:r>
      <w:r>
        <w:tab/>
        <w:t xml:space="preserve">Director’s right of access </w:t>
      </w:r>
      <w:r>
        <w:rPr>
          <w:i/>
        </w:rPr>
        <w:t>(cf. Corporations Act s. 290)</w:t>
      </w:r>
      <w:bookmarkEnd w:id="903"/>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904" w:name="_Toc189883128"/>
      <w:bookmarkStart w:id="905" w:name="_Toc200259824"/>
      <w:bookmarkStart w:id="906" w:name="_Toc200260030"/>
      <w:bookmarkStart w:id="907" w:name="_Toc200260236"/>
      <w:bookmarkStart w:id="908" w:name="_Toc200422096"/>
      <w:bookmarkStart w:id="909" w:name="_Toc201976012"/>
      <w:bookmarkStart w:id="910" w:name="_Toc201982145"/>
      <w:bookmarkStart w:id="911" w:name="_Toc202080910"/>
      <w:bookmarkStart w:id="912" w:name="_Toc202168419"/>
      <w:bookmarkStart w:id="913" w:name="_Toc203453984"/>
      <w:r>
        <w:rPr>
          <w:rStyle w:val="CharSDivNo"/>
        </w:rPr>
        <w:t>Division 3</w:t>
      </w:r>
      <w:r>
        <w:t xml:space="preserve"> — </w:t>
      </w:r>
      <w:r>
        <w:rPr>
          <w:rStyle w:val="CharSDivText"/>
        </w:rPr>
        <w:t>Financial reporting</w:t>
      </w:r>
      <w:bookmarkEnd w:id="904"/>
      <w:bookmarkEnd w:id="905"/>
      <w:bookmarkEnd w:id="906"/>
      <w:bookmarkEnd w:id="907"/>
      <w:bookmarkEnd w:id="908"/>
      <w:bookmarkEnd w:id="909"/>
      <w:bookmarkEnd w:id="910"/>
      <w:bookmarkEnd w:id="911"/>
      <w:bookmarkEnd w:id="912"/>
      <w:bookmarkEnd w:id="913"/>
    </w:p>
    <w:p>
      <w:pPr>
        <w:pStyle w:val="yFootnoteheading"/>
      </w:pPr>
      <w:r>
        <w:rPr>
          <w:snapToGrid w:val="0"/>
        </w:rPr>
        <w:tab/>
        <w:t>[Heading inserted in Gazette 24 May 2002 p. 2607.]</w:t>
      </w:r>
    </w:p>
    <w:p>
      <w:pPr>
        <w:pStyle w:val="yHeading4"/>
        <w:outlineLvl w:val="9"/>
      </w:pPr>
      <w:bookmarkStart w:id="914" w:name="_Toc189883129"/>
      <w:bookmarkStart w:id="915" w:name="_Toc200259825"/>
      <w:bookmarkStart w:id="916" w:name="_Toc200260031"/>
      <w:bookmarkStart w:id="917" w:name="_Toc200260237"/>
      <w:bookmarkStart w:id="918" w:name="_Toc200422097"/>
      <w:bookmarkStart w:id="919" w:name="_Toc201976013"/>
      <w:bookmarkStart w:id="920" w:name="_Toc201982146"/>
      <w:bookmarkStart w:id="921" w:name="_Toc202080911"/>
      <w:bookmarkStart w:id="922" w:name="_Toc202168420"/>
      <w:bookmarkStart w:id="923" w:name="_Toc203453985"/>
      <w:r>
        <w:t>Subdivision 1 — Annual financial reports and directors’ reports</w:t>
      </w:r>
      <w:bookmarkEnd w:id="914"/>
      <w:bookmarkEnd w:id="915"/>
      <w:bookmarkEnd w:id="916"/>
      <w:bookmarkEnd w:id="917"/>
      <w:bookmarkEnd w:id="918"/>
      <w:bookmarkEnd w:id="919"/>
      <w:bookmarkEnd w:id="920"/>
      <w:bookmarkEnd w:id="921"/>
      <w:bookmarkEnd w:id="922"/>
      <w:bookmarkEnd w:id="923"/>
    </w:p>
    <w:p>
      <w:pPr>
        <w:pStyle w:val="yFootnoteheading"/>
      </w:pPr>
      <w:r>
        <w:rPr>
          <w:snapToGrid w:val="0"/>
        </w:rPr>
        <w:tab/>
        <w:t>[Heading inserted in Gazette 24 May 2002 p. 2607.]</w:t>
      </w:r>
    </w:p>
    <w:p>
      <w:pPr>
        <w:pStyle w:val="yHeading5"/>
        <w:outlineLvl w:val="9"/>
      </w:pPr>
      <w:bookmarkStart w:id="924" w:name="_Toc203453986"/>
      <w:r>
        <w:rPr>
          <w:rStyle w:val="CharSClsNo"/>
        </w:rPr>
        <w:t>6</w:t>
      </w:r>
      <w:r>
        <w:t>.</w:t>
      </w:r>
      <w:r>
        <w:tab/>
        <w:t>Preparation of annual financial reports and directors’ reports</w:t>
      </w:r>
      <w:r>
        <w:br/>
      </w:r>
      <w:r>
        <w:rPr>
          <w:i/>
        </w:rPr>
        <w:t>(cf. Corporations Act s. 292)</w:t>
      </w:r>
      <w:bookmarkEnd w:id="924"/>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925" w:name="_Toc203453987"/>
      <w:r>
        <w:rPr>
          <w:rStyle w:val="CharSClsNo"/>
        </w:rPr>
        <w:t>7</w:t>
      </w:r>
      <w:r>
        <w:t>.</w:t>
      </w:r>
      <w:r>
        <w:tab/>
        <w:t xml:space="preserve">Contents of annual financial report </w:t>
      </w:r>
      <w:r>
        <w:rPr>
          <w:i/>
        </w:rPr>
        <w:t>(cf. Corporations Act s. 295)</w:t>
      </w:r>
      <w:bookmarkEnd w:id="925"/>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926" w:name="_Toc203453988"/>
      <w:r>
        <w:rPr>
          <w:rStyle w:val="CharSClsNo"/>
        </w:rPr>
        <w:t>8</w:t>
      </w:r>
      <w:r>
        <w:t>.</w:t>
      </w:r>
      <w:r>
        <w:tab/>
        <w:t>Compliance with accounting standards and regulations</w:t>
      </w:r>
      <w:r>
        <w:br/>
      </w:r>
      <w:r>
        <w:rPr>
          <w:i/>
        </w:rPr>
        <w:t>(cf. Corporations Act s. 296)</w:t>
      </w:r>
      <w:bookmarkEnd w:id="92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927" w:name="_Toc203453989"/>
      <w:r>
        <w:rPr>
          <w:rStyle w:val="CharSClsNo"/>
        </w:rPr>
        <w:t>9</w:t>
      </w:r>
      <w:r>
        <w:t>.</w:t>
      </w:r>
      <w:r>
        <w:tab/>
        <w:t xml:space="preserve">True and fair view </w:t>
      </w:r>
      <w:r>
        <w:rPr>
          <w:i/>
        </w:rPr>
        <w:t>(cf. Corporations Act s. 297)</w:t>
      </w:r>
      <w:bookmarkEnd w:id="927"/>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928" w:name="_Toc203453990"/>
      <w:r>
        <w:rPr>
          <w:rStyle w:val="CharSClsNo"/>
        </w:rPr>
        <w:t>10</w:t>
      </w:r>
      <w:r>
        <w:t>.</w:t>
      </w:r>
      <w:r>
        <w:tab/>
        <w:t xml:space="preserve">Annual directors’ report </w:t>
      </w:r>
      <w:r>
        <w:rPr>
          <w:i/>
        </w:rPr>
        <w:t>(cf. Corporations Act s. 298)</w:t>
      </w:r>
      <w:bookmarkEnd w:id="928"/>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929" w:name="_Toc203453991"/>
      <w:r>
        <w:rPr>
          <w:rStyle w:val="CharSClsNo"/>
        </w:rPr>
        <w:t>11</w:t>
      </w:r>
      <w:r>
        <w:t>.</w:t>
      </w:r>
      <w:r>
        <w:tab/>
        <w:t xml:space="preserve">Annual directors’ report, general matters </w:t>
      </w:r>
      <w:r>
        <w:rPr>
          <w:i/>
        </w:rPr>
        <w:t>(cf. Corporations</w:t>
      </w:r>
      <w:r>
        <w:rPr>
          <w:i/>
        </w:rPr>
        <w:br/>
        <w:t>Act s. 299)</w:t>
      </w:r>
      <w:bookmarkEnd w:id="929"/>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930" w:name="_Toc203453992"/>
      <w:r>
        <w:rPr>
          <w:rStyle w:val="CharSClsNo"/>
        </w:rPr>
        <w:t>12</w:t>
      </w:r>
      <w:r>
        <w:t>.</w:t>
      </w:r>
      <w:r>
        <w:tab/>
        <w:t xml:space="preserve">Annual directors’ report, specific matters </w:t>
      </w:r>
      <w:r>
        <w:rPr>
          <w:i/>
        </w:rPr>
        <w:t>(cf. Corporations Act s. 300)</w:t>
      </w:r>
      <w:bookmarkEnd w:id="930"/>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931" w:name="_Toc203453993"/>
      <w:r>
        <w:rPr>
          <w:rStyle w:val="CharSClsNo"/>
        </w:rPr>
        <w:t>13</w:t>
      </w:r>
      <w:r>
        <w:t>.</w:t>
      </w:r>
      <w:r>
        <w:tab/>
        <w:t xml:space="preserve">Annual directors’ report, other specific matters </w:t>
      </w:r>
      <w:r>
        <w:rPr>
          <w:i/>
        </w:rPr>
        <w:t>(cf. Corporations Act s. 300A)</w:t>
      </w:r>
      <w:bookmarkEnd w:id="931"/>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932" w:name="_Toc203453994"/>
      <w:r>
        <w:rPr>
          <w:rStyle w:val="CharSClsNo"/>
        </w:rPr>
        <w:t>14</w:t>
      </w:r>
      <w:r>
        <w:t>.</w:t>
      </w:r>
      <w:r>
        <w:tab/>
        <w:t>Audit of annual financial report</w:t>
      </w:r>
      <w:r>
        <w:rPr>
          <w:i/>
        </w:rPr>
        <w:t xml:space="preserve"> (cf. Corporations Act s. 301)</w:t>
      </w:r>
      <w:bookmarkEnd w:id="932"/>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933" w:name="_Toc189883139"/>
      <w:bookmarkStart w:id="934" w:name="_Toc200259835"/>
      <w:bookmarkStart w:id="935" w:name="_Toc200260041"/>
      <w:bookmarkStart w:id="936" w:name="_Toc200260247"/>
      <w:bookmarkStart w:id="937" w:name="_Toc200422107"/>
      <w:bookmarkStart w:id="938" w:name="_Toc201976023"/>
      <w:bookmarkStart w:id="939" w:name="_Toc201982156"/>
      <w:bookmarkStart w:id="940" w:name="_Toc202080921"/>
      <w:bookmarkStart w:id="941" w:name="_Toc202168430"/>
      <w:bookmarkStart w:id="942" w:name="_Toc203453995"/>
      <w:r>
        <w:t>Subdivision 2 — Audit and auditor’s report</w:t>
      </w:r>
      <w:bookmarkEnd w:id="933"/>
      <w:bookmarkEnd w:id="934"/>
      <w:bookmarkEnd w:id="935"/>
      <w:bookmarkEnd w:id="936"/>
      <w:bookmarkEnd w:id="937"/>
      <w:bookmarkEnd w:id="938"/>
      <w:bookmarkEnd w:id="939"/>
      <w:bookmarkEnd w:id="940"/>
      <w:bookmarkEnd w:id="941"/>
      <w:bookmarkEnd w:id="942"/>
    </w:p>
    <w:p>
      <w:pPr>
        <w:pStyle w:val="yFootnoteheading"/>
      </w:pPr>
      <w:r>
        <w:tab/>
        <w:t>[Heading inserted in Gazette 24 May 2002 p. 2611.]</w:t>
      </w:r>
    </w:p>
    <w:p>
      <w:pPr>
        <w:pStyle w:val="yHeading5"/>
        <w:outlineLvl w:val="9"/>
      </w:pPr>
      <w:bookmarkStart w:id="943" w:name="_Toc203453996"/>
      <w:r>
        <w:rPr>
          <w:rStyle w:val="CharSClsNo"/>
        </w:rPr>
        <w:t>15</w:t>
      </w:r>
      <w:r>
        <w:t>.</w:t>
      </w:r>
      <w:r>
        <w:tab/>
        <w:t>Auditor General to form opinion</w:t>
      </w:r>
      <w:r>
        <w:rPr>
          <w:i/>
        </w:rPr>
        <w:t xml:space="preserve"> (cf. Corporations Act s. 307)</w:t>
      </w:r>
      <w:bookmarkEnd w:id="94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944" w:name="_Toc203453997"/>
      <w:r>
        <w:rPr>
          <w:rStyle w:val="CharSClsNo"/>
        </w:rPr>
        <w:t>16</w:t>
      </w:r>
      <w:r>
        <w:t>.</w:t>
      </w:r>
      <w:r>
        <w:tab/>
        <w:t>Auditor General to report on annual financial report</w:t>
      </w:r>
      <w:r>
        <w:br/>
      </w:r>
      <w:r>
        <w:rPr>
          <w:i/>
        </w:rPr>
        <w:t>(cf. Corporations Act s. 308)</w:t>
      </w:r>
      <w:bookmarkEnd w:id="94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945" w:name="_Toc203453998"/>
      <w:r>
        <w:rPr>
          <w:rStyle w:val="CharSClsNo"/>
        </w:rPr>
        <w:t>17</w:t>
      </w:r>
      <w:r>
        <w:t>.</w:t>
      </w:r>
      <w:r>
        <w:tab/>
        <w:t xml:space="preserve">Auditor General’s power to obtain information </w:t>
      </w:r>
      <w:r>
        <w:rPr>
          <w:i/>
        </w:rPr>
        <w:t>(cf. Corporations Act s. 310)</w:t>
      </w:r>
      <w:bookmarkEnd w:id="945"/>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946" w:name="_Toc203453999"/>
      <w:r>
        <w:rPr>
          <w:rStyle w:val="CharSClsNo"/>
        </w:rPr>
        <w:t>18</w:t>
      </w:r>
      <w:r>
        <w:t>.</w:t>
      </w:r>
      <w:r>
        <w:tab/>
        <w:t xml:space="preserve">Corporation’s officers to assist Auditor General </w:t>
      </w:r>
      <w:r>
        <w:rPr>
          <w:i/>
        </w:rPr>
        <w:t>(cf. Corporations Act s. 312)</w:t>
      </w:r>
      <w:bookmarkEnd w:id="946"/>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947" w:name="_Toc189883144"/>
      <w:bookmarkStart w:id="948" w:name="_Toc200259840"/>
      <w:bookmarkStart w:id="949" w:name="_Toc200260046"/>
      <w:bookmarkStart w:id="950" w:name="_Toc200260252"/>
      <w:bookmarkStart w:id="951" w:name="_Toc200422112"/>
      <w:bookmarkStart w:id="952" w:name="_Toc201976028"/>
      <w:bookmarkStart w:id="953" w:name="_Toc201982161"/>
      <w:bookmarkStart w:id="954" w:name="_Toc202080926"/>
      <w:bookmarkStart w:id="955" w:name="_Toc202168435"/>
      <w:bookmarkStart w:id="956" w:name="_Toc203454000"/>
      <w:r>
        <w:t>Subdivision 3 — Special provisions about consolidated financial statements</w:t>
      </w:r>
      <w:bookmarkEnd w:id="947"/>
      <w:bookmarkEnd w:id="948"/>
      <w:bookmarkEnd w:id="949"/>
      <w:bookmarkEnd w:id="950"/>
      <w:bookmarkEnd w:id="951"/>
      <w:bookmarkEnd w:id="952"/>
      <w:bookmarkEnd w:id="953"/>
      <w:bookmarkEnd w:id="954"/>
      <w:bookmarkEnd w:id="955"/>
      <w:bookmarkEnd w:id="956"/>
    </w:p>
    <w:p>
      <w:pPr>
        <w:pStyle w:val="yFootnoteheading"/>
      </w:pPr>
      <w:r>
        <w:rPr>
          <w:snapToGrid w:val="0"/>
        </w:rPr>
        <w:tab/>
        <w:t>[Heading inserted in Gazette 24 May 2002 p. 2612.]</w:t>
      </w:r>
    </w:p>
    <w:p>
      <w:pPr>
        <w:pStyle w:val="yHeading5"/>
        <w:outlineLvl w:val="9"/>
      </w:pPr>
      <w:bookmarkStart w:id="957" w:name="_Toc203454001"/>
      <w:r>
        <w:rPr>
          <w:rStyle w:val="CharSClsNo"/>
        </w:rPr>
        <w:t>19</w:t>
      </w:r>
      <w:r>
        <w:t>.</w:t>
      </w:r>
      <w:r>
        <w:tab/>
        <w:t>Directors and officers of controlled entity to give information</w:t>
      </w:r>
      <w:r>
        <w:br/>
      </w:r>
      <w:r>
        <w:rPr>
          <w:i/>
        </w:rPr>
        <w:t>(cf. Corporations Act s. 323)</w:t>
      </w:r>
      <w:bookmarkEnd w:id="957"/>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958" w:name="_Toc203454002"/>
      <w:r>
        <w:rPr>
          <w:rStyle w:val="CharSClsNo"/>
        </w:rPr>
        <w:t>20</w:t>
      </w:r>
      <w:r>
        <w:t>.</w:t>
      </w:r>
      <w:r>
        <w:tab/>
        <w:t xml:space="preserve">Auditor General’s power to obtain information from controlled entity </w:t>
      </w:r>
      <w:r>
        <w:rPr>
          <w:i/>
        </w:rPr>
        <w:t>(cf. Corporations Act s. 323A)</w:t>
      </w:r>
      <w:bookmarkEnd w:id="958"/>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959" w:name="_Toc203454003"/>
      <w:r>
        <w:rPr>
          <w:rStyle w:val="CharSClsNo"/>
        </w:rPr>
        <w:t>21</w:t>
      </w:r>
      <w:r>
        <w:t>.</w:t>
      </w:r>
      <w:r>
        <w:tab/>
        <w:t xml:space="preserve">Controlled entity to assist the Auditor General </w:t>
      </w:r>
      <w:r>
        <w:rPr>
          <w:i/>
        </w:rPr>
        <w:t>(cf. Corporations Act s. 323B)</w:t>
      </w:r>
      <w:bookmarkEnd w:id="959"/>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960" w:name="_Toc203454004"/>
      <w:r>
        <w:rPr>
          <w:rStyle w:val="CharSClsNo"/>
        </w:rPr>
        <w:t>22</w:t>
      </w:r>
      <w:r>
        <w:t>.</w:t>
      </w:r>
      <w:r>
        <w:tab/>
        <w:t xml:space="preserve">Application of subdivision to entity that has ceased to be controlled </w:t>
      </w:r>
      <w:r>
        <w:rPr>
          <w:i/>
        </w:rPr>
        <w:t>(cf. Corporations Act s. 323C)</w:t>
      </w:r>
      <w:bookmarkEnd w:id="960"/>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961" w:name="_Toc189883149"/>
      <w:bookmarkStart w:id="962" w:name="_Toc200259845"/>
      <w:bookmarkStart w:id="963" w:name="_Toc200260051"/>
      <w:bookmarkStart w:id="964" w:name="_Toc200260257"/>
      <w:bookmarkStart w:id="965" w:name="_Toc200422117"/>
      <w:bookmarkStart w:id="966" w:name="_Toc201976033"/>
      <w:bookmarkStart w:id="967" w:name="_Toc201982166"/>
      <w:bookmarkStart w:id="968" w:name="_Toc202080931"/>
      <w:bookmarkStart w:id="969" w:name="_Toc202168440"/>
      <w:bookmarkStart w:id="970" w:name="_Toc203454005"/>
      <w:r>
        <w:t>Subdivision 4 — Financial years of the corporation and the entities it controls</w:t>
      </w:r>
      <w:bookmarkEnd w:id="961"/>
      <w:bookmarkEnd w:id="962"/>
      <w:bookmarkEnd w:id="963"/>
      <w:bookmarkEnd w:id="964"/>
      <w:bookmarkEnd w:id="965"/>
      <w:bookmarkEnd w:id="966"/>
      <w:bookmarkEnd w:id="967"/>
      <w:bookmarkEnd w:id="968"/>
      <w:bookmarkEnd w:id="969"/>
      <w:bookmarkEnd w:id="970"/>
    </w:p>
    <w:p>
      <w:pPr>
        <w:pStyle w:val="yFootnoteheading"/>
      </w:pPr>
      <w:r>
        <w:rPr>
          <w:snapToGrid w:val="0"/>
        </w:rPr>
        <w:tab/>
        <w:t>[Heading inserted in Gazette 24 May 2002 p. 2613.]</w:t>
      </w:r>
    </w:p>
    <w:p>
      <w:pPr>
        <w:pStyle w:val="yHeading5"/>
        <w:outlineLvl w:val="9"/>
      </w:pPr>
      <w:bookmarkStart w:id="971" w:name="_Toc203454006"/>
      <w:r>
        <w:rPr>
          <w:rStyle w:val="CharSClsNo"/>
        </w:rPr>
        <w:t>23</w:t>
      </w:r>
      <w:r>
        <w:t>.</w:t>
      </w:r>
      <w:r>
        <w:tab/>
        <w:t xml:space="preserve">Financial years </w:t>
      </w:r>
      <w:r>
        <w:rPr>
          <w:i/>
        </w:rPr>
        <w:t>(cf. Corporations Act s. 323D)</w:t>
      </w:r>
      <w:bookmarkEnd w:id="971"/>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972" w:name="_Toc189883151"/>
      <w:bookmarkStart w:id="973" w:name="_Toc200259847"/>
      <w:bookmarkStart w:id="974" w:name="_Toc200260053"/>
      <w:bookmarkStart w:id="975" w:name="_Toc200260259"/>
      <w:bookmarkStart w:id="976" w:name="_Toc200422119"/>
      <w:bookmarkStart w:id="977" w:name="_Toc201976035"/>
      <w:bookmarkStart w:id="978" w:name="_Toc201982168"/>
      <w:bookmarkStart w:id="979" w:name="_Toc202080933"/>
      <w:bookmarkStart w:id="980" w:name="_Toc202168442"/>
      <w:bookmarkStart w:id="981" w:name="_Toc203454007"/>
      <w:r>
        <w:rPr>
          <w:rStyle w:val="CharSDivNo"/>
        </w:rPr>
        <w:t>Division 4</w:t>
      </w:r>
      <w:r>
        <w:t xml:space="preserve"> — </w:t>
      </w:r>
      <w:r>
        <w:rPr>
          <w:rStyle w:val="CharSDivText"/>
        </w:rPr>
        <w:t>Accounting standards</w:t>
      </w:r>
      <w:bookmarkEnd w:id="972"/>
      <w:bookmarkEnd w:id="973"/>
      <w:bookmarkEnd w:id="974"/>
      <w:bookmarkEnd w:id="975"/>
      <w:bookmarkEnd w:id="976"/>
      <w:bookmarkEnd w:id="977"/>
      <w:bookmarkEnd w:id="978"/>
      <w:bookmarkEnd w:id="979"/>
      <w:bookmarkEnd w:id="980"/>
      <w:bookmarkEnd w:id="981"/>
    </w:p>
    <w:p>
      <w:pPr>
        <w:pStyle w:val="yFootnoteheading"/>
      </w:pPr>
      <w:r>
        <w:rPr>
          <w:snapToGrid w:val="0"/>
        </w:rPr>
        <w:tab/>
        <w:t>[Heading inserted in Gazette 24 May 2002 p. 2613.]</w:t>
      </w:r>
    </w:p>
    <w:p>
      <w:pPr>
        <w:pStyle w:val="yHeading5"/>
        <w:outlineLvl w:val="9"/>
      </w:pPr>
      <w:bookmarkStart w:id="982" w:name="_Toc203454008"/>
      <w:r>
        <w:rPr>
          <w:rStyle w:val="CharSClsNo"/>
        </w:rPr>
        <w:t>24</w:t>
      </w:r>
      <w:r>
        <w:t>.</w:t>
      </w:r>
      <w:r>
        <w:tab/>
        <w:t xml:space="preserve">Accounting standards </w:t>
      </w:r>
      <w:r>
        <w:rPr>
          <w:i/>
        </w:rPr>
        <w:t>(cf. Corporations Act s. 334)</w:t>
      </w:r>
      <w:bookmarkEnd w:id="982"/>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983" w:name="_Toc203454009"/>
      <w:r>
        <w:rPr>
          <w:rStyle w:val="CharSClsNo"/>
        </w:rPr>
        <w:t>25</w:t>
      </w:r>
      <w:r>
        <w:t>.</w:t>
      </w:r>
      <w:r>
        <w:tab/>
        <w:t xml:space="preserve">Equity accounting </w:t>
      </w:r>
      <w:r>
        <w:rPr>
          <w:i/>
        </w:rPr>
        <w:t>(cf. Corporations Act s. 335)</w:t>
      </w:r>
      <w:bookmarkEnd w:id="983"/>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984" w:name="_Toc203454010"/>
      <w:r>
        <w:rPr>
          <w:rStyle w:val="CharSClsNo"/>
        </w:rPr>
        <w:t>26</w:t>
      </w:r>
      <w:r>
        <w:t>.</w:t>
      </w:r>
      <w:r>
        <w:tab/>
        <w:t xml:space="preserve">Interpretation of accounting standards </w:t>
      </w:r>
      <w:r>
        <w:rPr>
          <w:i/>
        </w:rPr>
        <w:t>(cf. Corporations Act s. 337)</w:t>
      </w:r>
      <w:bookmarkEnd w:id="98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985" w:name="_Toc203454011"/>
      <w:r>
        <w:rPr>
          <w:rStyle w:val="CharSClsNo"/>
        </w:rPr>
        <w:t>27</w:t>
      </w:r>
      <w:r>
        <w:t>.</w:t>
      </w:r>
      <w:r>
        <w:tab/>
        <w:t xml:space="preserve">Evidence of text of accounting standard </w:t>
      </w:r>
      <w:r>
        <w:rPr>
          <w:i/>
        </w:rPr>
        <w:t>(cf. Corporations Act s. 339)</w:t>
      </w:r>
      <w:bookmarkEnd w:id="98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986" w:name="_Toc189883156"/>
      <w:bookmarkStart w:id="987" w:name="_Toc200259852"/>
      <w:bookmarkStart w:id="988" w:name="_Toc200260058"/>
      <w:bookmarkStart w:id="989" w:name="_Toc200260264"/>
      <w:bookmarkStart w:id="990" w:name="_Toc200422124"/>
      <w:bookmarkStart w:id="991" w:name="_Toc201976040"/>
      <w:bookmarkStart w:id="992" w:name="_Toc201982173"/>
      <w:bookmarkStart w:id="993" w:name="_Toc202080938"/>
      <w:bookmarkStart w:id="994" w:name="_Toc202168447"/>
      <w:bookmarkStart w:id="995" w:name="_Toc203454012"/>
      <w:r>
        <w:rPr>
          <w:rStyle w:val="CharSDivNo"/>
        </w:rPr>
        <w:t>Division 5</w:t>
      </w:r>
      <w:r>
        <w:t xml:space="preserve"> — </w:t>
      </w:r>
      <w:r>
        <w:rPr>
          <w:rStyle w:val="CharSDivText"/>
        </w:rPr>
        <w:t>Exemptions and modifications</w:t>
      </w:r>
      <w:bookmarkEnd w:id="986"/>
      <w:bookmarkEnd w:id="987"/>
      <w:bookmarkEnd w:id="988"/>
      <w:bookmarkEnd w:id="989"/>
      <w:bookmarkEnd w:id="990"/>
      <w:bookmarkEnd w:id="991"/>
      <w:bookmarkEnd w:id="992"/>
      <w:bookmarkEnd w:id="993"/>
      <w:bookmarkEnd w:id="994"/>
      <w:bookmarkEnd w:id="995"/>
    </w:p>
    <w:p>
      <w:pPr>
        <w:pStyle w:val="yFootnoteheading"/>
      </w:pPr>
      <w:r>
        <w:rPr>
          <w:snapToGrid w:val="0"/>
        </w:rPr>
        <w:tab/>
        <w:t>[Heading inserted in Gazette 24 May 2002 p. 2614.]</w:t>
      </w:r>
    </w:p>
    <w:p>
      <w:pPr>
        <w:pStyle w:val="yHeading5"/>
        <w:spacing w:before="180"/>
        <w:outlineLvl w:val="9"/>
      </w:pPr>
      <w:bookmarkStart w:id="996" w:name="_Toc203454013"/>
      <w:r>
        <w:rPr>
          <w:rStyle w:val="CharSClsNo"/>
        </w:rPr>
        <w:t>28</w:t>
      </w:r>
      <w:r>
        <w:t>.</w:t>
      </w:r>
      <w:r>
        <w:tab/>
        <w:t xml:space="preserve">Treasurer’s power to exempt directors etc. from Div. 2 and 5 </w:t>
      </w:r>
      <w:r>
        <w:rPr>
          <w:i/>
        </w:rPr>
        <w:t>(cf. Corporations Act s. 340)</w:t>
      </w:r>
      <w:bookmarkEnd w:id="996"/>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997" w:name="_Toc203454014"/>
      <w:r>
        <w:rPr>
          <w:rStyle w:val="CharSClsNo"/>
        </w:rPr>
        <w:t>29</w:t>
      </w:r>
      <w:r>
        <w:t>.</w:t>
      </w:r>
      <w:r>
        <w:tab/>
        <w:t xml:space="preserve">Criteria for exemption under cl. 28 </w:t>
      </w:r>
      <w:r>
        <w:rPr>
          <w:i/>
        </w:rPr>
        <w:t>(cf. Corporations Act s. 342)</w:t>
      </w:r>
      <w:bookmarkEnd w:id="997"/>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998" w:name="_Toc203454015"/>
      <w:r>
        <w:rPr>
          <w:rStyle w:val="CharSClsNo"/>
        </w:rPr>
        <w:t>30</w:t>
      </w:r>
      <w:r>
        <w:t>.</w:t>
      </w:r>
      <w:r>
        <w:tab/>
        <w:t>Extension of time</w:t>
      </w:r>
      <w:bookmarkEnd w:id="99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999" w:name="_Toc189883160"/>
      <w:bookmarkStart w:id="1000" w:name="_Toc200259856"/>
      <w:bookmarkStart w:id="1001" w:name="_Toc200260062"/>
      <w:bookmarkStart w:id="1002" w:name="_Toc200260268"/>
      <w:bookmarkStart w:id="1003" w:name="_Toc200422128"/>
      <w:bookmarkStart w:id="1004" w:name="_Toc201976044"/>
      <w:bookmarkStart w:id="1005" w:name="_Toc201982177"/>
      <w:bookmarkStart w:id="1006" w:name="_Toc202080942"/>
      <w:bookmarkStart w:id="1007" w:name="_Toc202168451"/>
      <w:bookmarkStart w:id="1008" w:name="_Toc203454016"/>
      <w:r>
        <w:rPr>
          <w:rStyle w:val="CharSDivNo"/>
        </w:rPr>
        <w:t>Division 6</w:t>
      </w:r>
      <w:r>
        <w:t xml:space="preserve"> — </w:t>
      </w:r>
      <w:r>
        <w:rPr>
          <w:rStyle w:val="CharSDivText"/>
        </w:rPr>
        <w:t>Sanctions for contraventions of this Schedule</w:t>
      </w:r>
      <w:bookmarkEnd w:id="999"/>
      <w:bookmarkEnd w:id="1000"/>
      <w:bookmarkEnd w:id="1001"/>
      <w:bookmarkEnd w:id="1002"/>
      <w:bookmarkEnd w:id="1003"/>
      <w:bookmarkEnd w:id="1004"/>
      <w:bookmarkEnd w:id="1005"/>
      <w:bookmarkEnd w:id="1006"/>
      <w:bookmarkEnd w:id="1007"/>
      <w:bookmarkEnd w:id="1008"/>
    </w:p>
    <w:p>
      <w:pPr>
        <w:pStyle w:val="yFootnoteheading"/>
        <w:keepNext/>
        <w:keepLines/>
      </w:pPr>
      <w:r>
        <w:rPr>
          <w:snapToGrid w:val="0"/>
        </w:rPr>
        <w:tab/>
        <w:t>[Heading inserted in Gazette 24 May 2002 p. 2616.]</w:t>
      </w:r>
    </w:p>
    <w:p>
      <w:pPr>
        <w:pStyle w:val="yHeading5"/>
        <w:outlineLvl w:val="9"/>
      </w:pPr>
      <w:bookmarkStart w:id="1009" w:name="_Toc203454017"/>
      <w:r>
        <w:rPr>
          <w:rStyle w:val="CharSClsNo"/>
        </w:rPr>
        <w:t>31</w:t>
      </w:r>
      <w:r>
        <w:t>.</w:t>
      </w:r>
      <w:r>
        <w:tab/>
        <w:t xml:space="preserve">Contravention of Div. 2 or 3 </w:t>
      </w:r>
      <w:r>
        <w:rPr>
          <w:i/>
        </w:rPr>
        <w:t>(cf. Corporations Act s. 344)</w:t>
      </w:r>
      <w:bookmarkEnd w:id="1009"/>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1010" w:name="_Toc189883162"/>
      <w:bookmarkStart w:id="1011" w:name="_Toc200259858"/>
      <w:bookmarkStart w:id="1012" w:name="_Toc200260064"/>
      <w:bookmarkStart w:id="1013" w:name="_Toc200260270"/>
      <w:bookmarkStart w:id="1014" w:name="_Toc200422130"/>
      <w:bookmarkStart w:id="1015" w:name="_Toc201976046"/>
      <w:bookmarkStart w:id="1016" w:name="_Toc201982179"/>
      <w:bookmarkStart w:id="1017" w:name="_Toc202080944"/>
      <w:bookmarkStart w:id="1018" w:name="_Toc202168453"/>
      <w:bookmarkStart w:id="1019" w:name="_Toc203454018"/>
      <w:r>
        <w:rPr>
          <w:rStyle w:val="CharSDivNo"/>
        </w:rPr>
        <w:t>Division 7</w:t>
      </w:r>
      <w:r>
        <w:t xml:space="preserve"> — </w:t>
      </w:r>
      <w:r>
        <w:rPr>
          <w:rStyle w:val="CharSDivText"/>
        </w:rPr>
        <w:t>Miscellaneous</w:t>
      </w:r>
      <w:bookmarkEnd w:id="1010"/>
      <w:bookmarkEnd w:id="1011"/>
      <w:bookmarkEnd w:id="1012"/>
      <w:bookmarkEnd w:id="1013"/>
      <w:bookmarkEnd w:id="1014"/>
      <w:bookmarkEnd w:id="1015"/>
      <w:bookmarkEnd w:id="1016"/>
      <w:bookmarkEnd w:id="1017"/>
      <w:bookmarkEnd w:id="1018"/>
      <w:bookmarkEnd w:id="1019"/>
    </w:p>
    <w:p>
      <w:pPr>
        <w:pStyle w:val="yFootnoteheading"/>
      </w:pPr>
      <w:r>
        <w:rPr>
          <w:snapToGrid w:val="0"/>
        </w:rPr>
        <w:tab/>
        <w:t>[Heading inserted in Gazette 24 May 2002 p. 2616.]</w:t>
      </w:r>
    </w:p>
    <w:p>
      <w:pPr>
        <w:pStyle w:val="yHeading5"/>
        <w:outlineLvl w:val="9"/>
      </w:pPr>
      <w:bookmarkStart w:id="1020" w:name="_Toc203454019"/>
      <w:r>
        <w:rPr>
          <w:rStyle w:val="CharSClsNo"/>
        </w:rPr>
        <w:t>35</w:t>
      </w:r>
      <w:r>
        <w:t>.</w:t>
      </w:r>
      <w:r>
        <w:tab/>
        <w:t xml:space="preserve">Deadline for reporting to the Minister </w:t>
      </w:r>
      <w:r>
        <w:rPr>
          <w:i/>
        </w:rPr>
        <w:t>(cf. Corporations Act s. 315)</w:t>
      </w:r>
      <w:bookmarkEnd w:id="1020"/>
    </w:p>
    <w:p>
      <w:pPr>
        <w:pStyle w:val="ySubsection"/>
      </w:pPr>
      <w:r>
        <w:tab/>
        <w:t>(1)</w:t>
      </w:r>
      <w:r>
        <w:tab/>
        <w:t xml:space="preserve">In subclause (2) — </w:t>
      </w:r>
    </w:p>
    <w:p>
      <w:pPr>
        <w:pStyle w:val="yDefstart"/>
      </w:pPr>
      <w:r>
        <w:tab/>
      </w:r>
      <w:r>
        <w:rPr>
          <w:rStyle w:val="CharDefText"/>
        </w:rPr>
        <w:t>the prescribed day</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1021" w:name="_Toc203454020"/>
      <w:r>
        <w:rPr>
          <w:rStyle w:val="CharSClsNo"/>
        </w:rPr>
        <w:t>36</w:t>
      </w:r>
      <w:r>
        <w:t>.</w:t>
      </w:r>
      <w:r>
        <w:tab/>
        <w:t xml:space="preserve">Annual financial reporting to the Minister </w:t>
      </w:r>
      <w:r>
        <w:rPr>
          <w:i/>
        </w:rPr>
        <w:t>(cf. Corporations Act s. 314)</w:t>
      </w:r>
      <w:bookmarkEnd w:id="1021"/>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1022" w:name="_Toc203454021"/>
      <w:r>
        <w:rPr>
          <w:rStyle w:val="CharSClsNo"/>
        </w:rPr>
        <w:t>38</w:t>
      </w:r>
      <w:r>
        <w:t>.</w:t>
      </w:r>
      <w:r>
        <w:tab/>
        <w:t>Auditor General may submit interim report</w:t>
      </w:r>
      <w:bookmarkEnd w:id="1022"/>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1023" w:name="_Toc203454022"/>
      <w:r>
        <w:rPr>
          <w:rStyle w:val="CharSClsNo"/>
        </w:rPr>
        <w:t>45</w:t>
      </w:r>
      <w:r>
        <w:t>.</w:t>
      </w:r>
      <w:r>
        <w:tab/>
        <w:t>Auditor General’s duty to report breach of Sch. 3 and powers</w:t>
      </w:r>
      <w:bookmarkEnd w:id="1023"/>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1024" w:name="_Toc189883167"/>
    </w:p>
    <w:p>
      <w:pPr>
        <w:pStyle w:val="yScheduleHeading"/>
      </w:pPr>
      <w:bookmarkStart w:id="1025" w:name="_Toc200259863"/>
      <w:bookmarkStart w:id="1026" w:name="_Toc200260069"/>
      <w:bookmarkStart w:id="1027" w:name="_Toc200260275"/>
      <w:bookmarkStart w:id="1028" w:name="_Toc200422135"/>
      <w:bookmarkStart w:id="1029" w:name="_Toc201976051"/>
      <w:bookmarkStart w:id="1030" w:name="_Toc201982184"/>
      <w:bookmarkStart w:id="1031" w:name="_Toc202080949"/>
      <w:bookmarkStart w:id="1032" w:name="_Toc202168458"/>
      <w:bookmarkStart w:id="1033" w:name="_Toc203454023"/>
      <w:r>
        <w:rPr>
          <w:rStyle w:val="CharSchNo"/>
        </w:rPr>
        <w:t>Schedule 4</w:t>
      </w:r>
      <w:bookmarkEnd w:id="1024"/>
      <w:bookmarkEnd w:id="1025"/>
      <w:bookmarkEnd w:id="1026"/>
      <w:bookmarkEnd w:id="1027"/>
      <w:bookmarkEnd w:id="1028"/>
      <w:bookmarkEnd w:id="1029"/>
      <w:bookmarkEnd w:id="1030"/>
      <w:bookmarkEnd w:id="1031"/>
      <w:bookmarkEnd w:id="1032"/>
      <w:bookmarkEnd w:id="1033"/>
      <w:r>
        <w:t xml:space="preserve"> </w:t>
      </w:r>
    </w:p>
    <w:p>
      <w:pPr>
        <w:pStyle w:val="yShoulderClause"/>
        <w:rPr>
          <w:snapToGrid w:val="0"/>
        </w:rPr>
      </w:pPr>
      <w:r>
        <w:rPr>
          <w:snapToGrid w:val="0"/>
        </w:rPr>
        <w:t>[Section 31]</w:t>
      </w:r>
    </w:p>
    <w:p>
      <w:pPr>
        <w:pStyle w:val="yHeading2"/>
        <w:outlineLvl w:val="9"/>
        <w:rPr>
          <w:sz w:val="24"/>
        </w:rPr>
      </w:pPr>
      <w:bookmarkStart w:id="1034" w:name="_Toc189883168"/>
      <w:bookmarkStart w:id="1035" w:name="_Toc200259864"/>
      <w:bookmarkStart w:id="1036" w:name="_Toc200260070"/>
      <w:bookmarkStart w:id="1037" w:name="_Toc200260276"/>
      <w:bookmarkStart w:id="1038" w:name="_Toc200422136"/>
      <w:bookmarkStart w:id="1039" w:name="_Toc201976052"/>
      <w:bookmarkStart w:id="1040" w:name="_Toc201982185"/>
      <w:bookmarkStart w:id="1041" w:name="_Toc202080950"/>
      <w:bookmarkStart w:id="1042" w:name="_Toc202168459"/>
      <w:bookmarkStart w:id="1043" w:name="_Toc203454024"/>
      <w:r>
        <w:rPr>
          <w:rStyle w:val="CharSchText"/>
        </w:rPr>
        <w:t>Provisions to be included in articles of association of subsidiaries</w:t>
      </w:r>
      <w:bookmarkEnd w:id="1034"/>
      <w:bookmarkEnd w:id="1035"/>
      <w:bookmarkEnd w:id="1036"/>
      <w:bookmarkEnd w:id="1037"/>
      <w:bookmarkEnd w:id="1038"/>
      <w:bookmarkEnd w:id="1039"/>
      <w:bookmarkEnd w:id="1040"/>
      <w:bookmarkEnd w:id="1041"/>
      <w:bookmarkEnd w:id="1042"/>
      <w:bookmarkEnd w:id="1043"/>
    </w:p>
    <w:p>
      <w:pPr>
        <w:pStyle w:val="yHeading5"/>
        <w:outlineLvl w:val="9"/>
        <w:rPr>
          <w:snapToGrid w:val="0"/>
        </w:rPr>
      </w:pPr>
      <w:bookmarkStart w:id="1044" w:name="_Toc203454025"/>
      <w:r>
        <w:rPr>
          <w:rStyle w:val="CharSClsNo"/>
        </w:rPr>
        <w:t>1</w:t>
      </w:r>
      <w:r>
        <w:rPr>
          <w:snapToGrid w:val="0"/>
        </w:rPr>
        <w:t>.</w:t>
      </w:r>
      <w:r>
        <w:rPr>
          <w:snapToGrid w:val="0"/>
        </w:rPr>
        <w:tab/>
        <w:t>Disposal of shares</w:t>
      </w:r>
      <w:bookmarkEnd w:id="1044"/>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1045" w:name="_Toc203454026"/>
      <w:r>
        <w:rPr>
          <w:rStyle w:val="CharSClsNo"/>
        </w:rPr>
        <w:t>2</w:t>
      </w:r>
      <w:r>
        <w:rPr>
          <w:snapToGrid w:val="0"/>
        </w:rPr>
        <w:t>.</w:t>
      </w:r>
      <w:r>
        <w:rPr>
          <w:snapToGrid w:val="0"/>
        </w:rPr>
        <w:tab/>
        <w:t>Directors</w:t>
      </w:r>
      <w:bookmarkEnd w:id="1045"/>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1046" w:name="_Toc203454027"/>
      <w:r>
        <w:rPr>
          <w:rStyle w:val="CharSClsNo"/>
        </w:rPr>
        <w:t>3</w:t>
      </w:r>
      <w:r>
        <w:rPr>
          <w:snapToGrid w:val="0"/>
        </w:rPr>
        <w:t>.</w:t>
      </w:r>
      <w:r>
        <w:rPr>
          <w:snapToGrid w:val="0"/>
        </w:rPr>
        <w:tab/>
        <w:t>Further shares</w:t>
      </w:r>
      <w:bookmarkEnd w:id="104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1047" w:name="_Toc203454028"/>
      <w:r>
        <w:rPr>
          <w:rStyle w:val="CharSClsNo"/>
        </w:rPr>
        <w:t>4</w:t>
      </w:r>
      <w:r>
        <w:rPr>
          <w:snapToGrid w:val="0"/>
        </w:rPr>
        <w:t>.</w:t>
      </w:r>
      <w:r>
        <w:rPr>
          <w:snapToGrid w:val="0"/>
        </w:rPr>
        <w:tab/>
        <w:t>Subsidiaries of subsidiary</w:t>
      </w:r>
      <w:bookmarkEnd w:id="1047"/>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048" w:name="_Toc189883173"/>
      <w:bookmarkStart w:id="1049" w:name="_Toc200259869"/>
      <w:bookmarkStart w:id="1050" w:name="_Toc200260075"/>
      <w:bookmarkStart w:id="1051" w:name="_Toc200260281"/>
      <w:bookmarkStart w:id="1052" w:name="_Toc200422141"/>
      <w:bookmarkStart w:id="1053" w:name="_Toc201976057"/>
      <w:bookmarkStart w:id="1054" w:name="_Toc201982190"/>
      <w:bookmarkStart w:id="1055" w:name="_Toc202080955"/>
      <w:bookmarkStart w:id="1056" w:name="_Toc202168464"/>
      <w:bookmarkStart w:id="1057" w:name="_Toc203454029"/>
      <w:r>
        <w:t>Notes</w:t>
      </w:r>
      <w:bookmarkEnd w:id="1048"/>
      <w:bookmarkEnd w:id="1049"/>
      <w:bookmarkEnd w:id="1050"/>
      <w:bookmarkEnd w:id="1051"/>
      <w:bookmarkEnd w:id="1052"/>
      <w:bookmarkEnd w:id="1053"/>
      <w:bookmarkEnd w:id="1054"/>
      <w:bookmarkEnd w:id="1055"/>
      <w:bookmarkEnd w:id="1056"/>
      <w:bookmarkEnd w:id="1057"/>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ins w:id="1058" w:author="svcMRProcess" w:date="2018-09-09T23:4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059" w:name="_Toc203454030"/>
      <w:r>
        <w:rPr>
          <w:snapToGrid w:val="0"/>
        </w:rPr>
        <w:t>Compilation table</w:t>
      </w:r>
      <w:bookmarkEnd w:id="10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Water Corporation Act 1995</w:t>
            </w:r>
          </w:p>
        </w:tc>
        <w:tc>
          <w:tcPr>
            <w:tcW w:w="1134" w:type="dxa"/>
          </w:tcPr>
          <w:p>
            <w:pPr>
              <w:pStyle w:val="nTable"/>
              <w:spacing w:after="40"/>
              <w:rPr>
                <w:sz w:val="19"/>
              </w:rPr>
            </w:pPr>
            <w:r>
              <w:rPr>
                <w:sz w:val="19"/>
              </w:rPr>
              <w:t>70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s. 10(4)</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1 Jul 1996 (see s. 2 and 3(3))</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110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54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52" w:type="dxa"/>
          </w:tcPr>
          <w:p>
            <w:pPr>
              <w:pStyle w:val="nTable"/>
              <w:spacing w:after="40"/>
              <w:rPr>
                <w:sz w:val="19"/>
              </w:rPr>
            </w:pPr>
            <w:r>
              <w:rPr>
                <w:sz w:val="19"/>
              </w:rPr>
              <w:t>1 Jul 2002 (see r. 2)</w:t>
            </w:r>
          </w:p>
        </w:tc>
      </w:tr>
      <w:tr>
        <w:trPr>
          <w:cantSplit/>
        </w:trPr>
        <w:tc>
          <w:tcPr>
            <w:tcW w:w="2268" w:type="dxa"/>
          </w:tcPr>
          <w:p>
            <w:pPr>
              <w:pStyle w:val="nTable"/>
              <w:spacing w:after="40"/>
              <w:ind w:right="113"/>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59</w:t>
            </w:r>
          </w:p>
        </w:tc>
        <w:tc>
          <w:tcPr>
            <w:tcW w:w="1134" w:type="dxa"/>
          </w:tcPr>
          <w:p>
            <w:pPr>
              <w:pStyle w:val="nTable"/>
              <w:spacing w:after="40"/>
              <w:rPr>
                <w:sz w:val="19"/>
              </w:rPr>
            </w:pPr>
            <w:r>
              <w:rPr>
                <w:sz w:val="19"/>
              </w:rPr>
              <w:t>28 of 2003</w:t>
            </w:r>
          </w:p>
        </w:tc>
        <w:tc>
          <w:tcPr>
            <w:tcW w:w="1134" w:type="dxa"/>
          </w:tcPr>
          <w:p>
            <w:pPr>
              <w:pStyle w:val="nTable"/>
              <w:spacing w:after="40"/>
              <w:ind w:right="-108"/>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103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52" w:type="dxa"/>
          </w:tcPr>
          <w:p>
            <w:pPr>
              <w:pStyle w:val="nTable"/>
              <w:spacing w:after="40"/>
              <w:rPr>
                <w:sz w:val="19"/>
              </w:rPr>
            </w:pPr>
            <w:r>
              <w:rPr>
                <w:sz w:val="19"/>
              </w:rPr>
              <w:t>15 Sep 2003 (see r. 2)</w:t>
            </w:r>
          </w:p>
        </w:tc>
      </w:tr>
      <w:tr>
        <w:trPr>
          <w:cantSplit/>
        </w:trPr>
        <w:tc>
          <w:tcPr>
            <w:tcW w:w="2268" w:type="dxa"/>
          </w:tcPr>
          <w:p>
            <w:pPr>
              <w:pStyle w:val="nTable"/>
              <w:spacing w:after="40"/>
              <w:ind w:right="113"/>
              <w:rPr>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7088"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4" w:type="dxa"/>
          </w:tcPr>
          <w:p>
            <w:pPr>
              <w:pStyle w:val="nTable"/>
              <w:spacing w:after="40"/>
              <w:rPr>
                <w:snapToGrid w:val="0"/>
                <w:sz w:val="19"/>
                <w:lang w:val="en-US"/>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132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ins w:id="1060" w:author="svcMRProcess" w:date="2018-09-09T23:42:00Z"/>
          <w:snapToGrid w:val="0"/>
        </w:rPr>
      </w:pPr>
      <w:ins w:id="1061" w:author="svcMRProcess" w:date="2018-09-09T23: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62" w:author="svcMRProcess" w:date="2018-09-09T23:42:00Z"/>
        </w:rPr>
      </w:pPr>
      <w:bookmarkStart w:id="1063" w:name="_Toc7405065"/>
      <w:ins w:id="1064" w:author="svcMRProcess" w:date="2018-09-09T23:42:00Z">
        <w:r>
          <w:t>Provisions that have not come into operation</w:t>
        </w:r>
        <w:bookmarkEnd w:id="106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065" w:author="svcMRProcess" w:date="2018-09-09T23:42:00Z"/>
        </w:trPr>
        <w:tc>
          <w:tcPr>
            <w:tcW w:w="2266" w:type="dxa"/>
          </w:tcPr>
          <w:p>
            <w:pPr>
              <w:pStyle w:val="nTable"/>
              <w:spacing w:after="40"/>
              <w:rPr>
                <w:ins w:id="1066" w:author="svcMRProcess" w:date="2018-09-09T23:42:00Z"/>
                <w:b/>
                <w:snapToGrid w:val="0"/>
                <w:sz w:val="19"/>
                <w:lang w:val="en-US"/>
              </w:rPr>
            </w:pPr>
            <w:ins w:id="1067" w:author="svcMRProcess" w:date="2018-09-09T23:42:00Z">
              <w:r>
                <w:rPr>
                  <w:b/>
                  <w:snapToGrid w:val="0"/>
                  <w:sz w:val="19"/>
                  <w:lang w:val="en-US"/>
                </w:rPr>
                <w:t>Short title</w:t>
              </w:r>
            </w:ins>
          </w:p>
        </w:tc>
        <w:tc>
          <w:tcPr>
            <w:tcW w:w="1120" w:type="dxa"/>
          </w:tcPr>
          <w:p>
            <w:pPr>
              <w:pStyle w:val="nTable"/>
              <w:spacing w:after="40"/>
              <w:rPr>
                <w:ins w:id="1068" w:author="svcMRProcess" w:date="2018-09-09T23:42:00Z"/>
                <w:b/>
                <w:snapToGrid w:val="0"/>
                <w:sz w:val="19"/>
                <w:lang w:val="en-US"/>
              </w:rPr>
            </w:pPr>
            <w:ins w:id="1069" w:author="svcMRProcess" w:date="2018-09-09T23:42:00Z">
              <w:r>
                <w:rPr>
                  <w:b/>
                  <w:snapToGrid w:val="0"/>
                  <w:sz w:val="19"/>
                  <w:lang w:val="en-US"/>
                </w:rPr>
                <w:t>Number and year</w:t>
              </w:r>
            </w:ins>
          </w:p>
        </w:tc>
        <w:tc>
          <w:tcPr>
            <w:tcW w:w="1135" w:type="dxa"/>
          </w:tcPr>
          <w:p>
            <w:pPr>
              <w:pStyle w:val="nTable"/>
              <w:spacing w:after="40"/>
              <w:rPr>
                <w:ins w:id="1070" w:author="svcMRProcess" w:date="2018-09-09T23:42:00Z"/>
                <w:b/>
                <w:snapToGrid w:val="0"/>
                <w:sz w:val="19"/>
                <w:lang w:val="en-US"/>
              </w:rPr>
            </w:pPr>
            <w:ins w:id="1071" w:author="svcMRProcess" w:date="2018-09-09T23:42:00Z">
              <w:r>
                <w:rPr>
                  <w:b/>
                  <w:snapToGrid w:val="0"/>
                  <w:sz w:val="19"/>
                  <w:lang w:val="en-US"/>
                </w:rPr>
                <w:t>Assent</w:t>
              </w:r>
            </w:ins>
          </w:p>
        </w:tc>
        <w:tc>
          <w:tcPr>
            <w:tcW w:w="2534" w:type="dxa"/>
          </w:tcPr>
          <w:p>
            <w:pPr>
              <w:pStyle w:val="nTable"/>
              <w:spacing w:after="40"/>
              <w:rPr>
                <w:ins w:id="1072" w:author="svcMRProcess" w:date="2018-09-09T23:42:00Z"/>
                <w:b/>
                <w:snapToGrid w:val="0"/>
                <w:sz w:val="19"/>
                <w:lang w:val="en-US"/>
              </w:rPr>
            </w:pPr>
            <w:ins w:id="1073" w:author="svcMRProcess" w:date="2018-09-09T23:42:00Z">
              <w:r>
                <w:rPr>
                  <w:b/>
                  <w:snapToGrid w:val="0"/>
                  <w:sz w:val="19"/>
                  <w:lang w:val="en-US"/>
                </w:rPr>
                <w:t>Commencement</w:t>
              </w:r>
            </w:ins>
          </w:p>
        </w:tc>
      </w:tr>
      <w:tr>
        <w:tblPrEx>
          <w:tblCellMar>
            <w:left w:w="56" w:type="dxa"/>
            <w:right w:w="56" w:type="dxa"/>
          </w:tblCellMar>
        </w:tblPrEx>
        <w:trPr>
          <w:cantSplit/>
          <w:ins w:id="1074" w:author="svcMRProcess" w:date="2018-09-09T23:42:00Z"/>
        </w:trPr>
        <w:tc>
          <w:tcPr>
            <w:tcW w:w="2266" w:type="dxa"/>
          </w:tcPr>
          <w:p>
            <w:pPr>
              <w:pStyle w:val="nTable"/>
              <w:spacing w:after="40"/>
              <w:ind w:right="113"/>
              <w:rPr>
                <w:ins w:id="1075" w:author="svcMRProcess" w:date="2018-09-09T23:42:00Z"/>
                <w:iCs/>
                <w:snapToGrid w:val="0"/>
                <w:sz w:val="19"/>
                <w:lang w:val="en-US"/>
              </w:rPr>
            </w:pPr>
            <w:ins w:id="1076" w:author="svcMRProcess" w:date="2018-09-09T23:42: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ins>
          </w:p>
        </w:tc>
        <w:tc>
          <w:tcPr>
            <w:tcW w:w="1120" w:type="dxa"/>
          </w:tcPr>
          <w:p>
            <w:pPr>
              <w:pStyle w:val="nTable"/>
              <w:spacing w:after="40"/>
              <w:rPr>
                <w:ins w:id="1077" w:author="svcMRProcess" w:date="2018-09-09T23:42:00Z"/>
                <w:snapToGrid w:val="0"/>
                <w:sz w:val="19"/>
                <w:lang w:val="en-US"/>
              </w:rPr>
            </w:pPr>
            <w:ins w:id="1078" w:author="svcMRProcess" w:date="2018-09-09T23:42:00Z">
              <w:r>
                <w:rPr>
                  <w:snapToGrid w:val="0"/>
                  <w:sz w:val="19"/>
                  <w:lang w:val="en-US"/>
                </w:rPr>
                <w:t>19 of 2010</w:t>
              </w:r>
            </w:ins>
          </w:p>
        </w:tc>
        <w:tc>
          <w:tcPr>
            <w:tcW w:w="1135" w:type="dxa"/>
          </w:tcPr>
          <w:p>
            <w:pPr>
              <w:pStyle w:val="nTable"/>
              <w:spacing w:after="40"/>
              <w:rPr>
                <w:ins w:id="1079" w:author="svcMRProcess" w:date="2018-09-09T23:42:00Z"/>
                <w:snapToGrid w:val="0"/>
                <w:sz w:val="19"/>
                <w:lang w:val="en-US"/>
              </w:rPr>
            </w:pPr>
            <w:ins w:id="1080" w:author="svcMRProcess" w:date="2018-09-09T23:42:00Z">
              <w:r>
                <w:rPr>
                  <w:snapToGrid w:val="0"/>
                  <w:sz w:val="19"/>
                  <w:lang w:val="en-US"/>
                </w:rPr>
                <w:t>28 Jun 2010</w:t>
              </w:r>
            </w:ins>
          </w:p>
        </w:tc>
        <w:tc>
          <w:tcPr>
            <w:tcW w:w="2534" w:type="dxa"/>
          </w:tcPr>
          <w:p>
            <w:pPr>
              <w:pStyle w:val="nTable"/>
              <w:spacing w:after="40"/>
              <w:rPr>
                <w:ins w:id="1081" w:author="svcMRProcess" w:date="2018-09-09T23:42:00Z"/>
                <w:snapToGrid w:val="0"/>
                <w:sz w:val="19"/>
                <w:lang w:val="en-US"/>
              </w:rPr>
            </w:pPr>
            <w:ins w:id="1082" w:author="svcMRProcess" w:date="2018-09-09T23:42:00Z">
              <w:r>
                <w:rPr>
                  <w:snapToGrid w:val="0"/>
                  <w:sz w:val="19"/>
                  <w:lang w:val="en-US"/>
                </w:rPr>
                <w:t>To be proclaimed (see s. 2(b))</w:t>
              </w:r>
            </w:ins>
          </w:p>
        </w:tc>
      </w:tr>
    </w:tbl>
    <w:p>
      <w:pPr>
        <w:pStyle w:val="nSubsection"/>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bookmarkStart w:id="1083" w:name="UpToHere"/>
      <w:bookmarkEnd w:id="1083"/>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keepLines/>
        <w:rPr>
          <w:ins w:id="1084" w:author="svcMRProcess" w:date="2018-09-09T23:42:00Z"/>
          <w:snapToGrid w:val="0"/>
        </w:rPr>
      </w:pPr>
      <w:ins w:id="1085" w:author="svcMRProcess" w:date="2018-09-09T23:42: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086" w:author="svcMRProcess" w:date="2018-09-09T23:42:00Z"/>
          <w:snapToGrid w:val="0"/>
        </w:rPr>
      </w:pPr>
    </w:p>
    <w:p>
      <w:pPr>
        <w:pStyle w:val="nzHeading5"/>
        <w:rPr>
          <w:ins w:id="1087" w:author="svcMRProcess" w:date="2018-09-09T23:42:00Z"/>
          <w:rFonts w:eastAsia="MS Mincho"/>
        </w:rPr>
      </w:pPr>
      <w:bookmarkStart w:id="1088" w:name="_Toc233107675"/>
      <w:bookmarkStart w:id="1089" w:name="_Toc255473698"/>
      <w:bookmarkStart w:id="1090" w:name="_Toc265583753"/>
      <w:bookmarkStart w:id="1091" w:name="_Toc267907333"/>
      <w:ins w:id="1092" w:author="svcMRProcess" w:date="2018-09-09T23:42:00Z">
        <w:r>
          <w:rPr>
            <w:rStyle w:val="CharSectno"/>
            <w:rFonts w:eastAsia="MS Mincho"/>
          </w:rPr>
          <w:t>4</w:t>
        </w:r>
        <w:r>
          <w:rPr>
            <w:rFonts w:eastAsia="MS Mincho"/>
          </w:rPr>
          <w:t>.</w:t>
        </w:r>
        <w:r>
          <w:rPr>
            <w:rFonts w:eastAsia="MS Mincho"/>
          </w:rPr>
          <w:tab/>
          <w:t>Schedule headings reformatted</w:t>
        </w:r>
        <w:bookmarkEnd w:id="1088"/>
        <w:bookmarkEnd w:id="1089"/>
        <w:bookmarkEnd w:id="1090"/>
        <w:bookmarkEnd w:id="1091"/>
      </w:ins>
    </w:p>
    <w:p>
      <w:pPr>
        <w:pStyle w:val="nzSubsection"/>
        <w:rPr>
          <w:ins w:id="1093" w:author="svcMRProcess" w:date="2018-09-09T23:42:00Z"/>
          <w:rFonts w:eastAsia="MS Mincho"/>
        </w:rPr>
      </w:pPr>
      <w:ins w:id="1094" w:author="svcMRProcess" w:date="2018-09-09T23:42:00Z">
        <w:r>
          <w:rPr>
            <w:rFonts w:eastAsia="MS Mincho"/>
          </w:rPr>
          <w:tab/>
          <w:t>(1)</w:t>
        </w:r>
        <w:r>
          <w:rPr>
            <w:rFonts w:eastAsia="MS Mincho"/>
          </w:rPr>
          <w:tab/>
          <w:t>This section amends the Acts listed in the Table.</w:t>
        </w:r>
      </w:ins>
    </w:p>
    <w:p>
      <w:pPr>
        <w:pStyle w:val="nzSubsection"/>
        <w:rPr>
          <w:ins w:id="1095" w:author="svcMRProcess" w:date="2018-09-09T23:42:00Z"/>
        </w:rPr>
      </w:pPr>
      <w:ins w:id="1096" w:author="svcMRProcess" w:date="2018-09-09T23:42:00Z">
        <w:r>
          <w:rPr>
            <w:rFonts w:eastAsia="MS Mincho"/>
          </w:rPr>
          <w:tab/>
          <w:t>(2)</w:t>
        </w:r>
        <w:r>
          <w:rPr>
            <w:rFonts w:eastAsia="MS Mincho"/>
          </w:rPr>
          <w:tab/>
          <w:t>In each Schedule listed in the Table:</w:t>
        </w:r>
      </w:ins>
    </w:p>
    <w:p>
      <w:pPr>
        <w:pStyle w:val="nzIndenta"/>
        <w:rPr>
          <w:ins w:id="1097" w:author="svcMRProcess" w:date="2018-09-09T23:42:00Z"/>
        </w:rPr>
      </w:pPr>
      <w:ins w:id="1098" w:author="svcMRProcess" w:date="2018-09-09T23:42:00Z">
        <w:r>
          <w:tab/>
          <w:t>(a)</w:t>
        </w:r>
        <w:r>
          <w:tab/>
          <w:t>if there is a title set out in the Table for the Schedule — after the identifier for the Schedule insert that title;</w:t>
        </w:r>
      </w:ins>
    </w:p>
    <w:p>
      <w:pPr>
        <w:pStyle w:val="nzIndenta"/>
        <w:rPr>
          <w:ins w:id="1099" w:author="svcMRProcess" w:date="2018-09-09T23:42:00Z"/>
        </w:rPr>
      </w:pPr>
      <w:ins w:id="1100" w:author="svcMRProcess" w:date="2018-09-09T23:42:00Z">
        <w:r>
          <w:tab/>
          <w:t>(b)</w:t>
        </w:r>
        <w:r>
          <w:tab/>
          <w:t>if there is a shoulder note set out in the Table for the Schedule — at the end of the heading to the Schedule insert that shoulder note;</w:t>
        </w:r>
      </w:ins>
    </w:p>
    <w:p>
      <w:pPr>
        <w:pStyle w:val="nzIndenta"/>
        <w:rPr>
          <w:ins w:id="1101" w:author="svcMRProcess" w:date="2018-09-09T23:42:00Z"/>
        </w:rPr>
      </w:pPr>
      <w:ins w:id="1102" w:author="svcMRProcess" w:date="2018-09-09T23:42:00Z">
        <w:r>
          <w:tab/>
          <w:t>(c)</w:t>
        </w:r>
        <w:r>
          <w:tab/>
          <w:t>reformat the heading to the Schedule, as amended by paragraphs (a) and (b) if applicable, so that it is in the current format.</w:t>
        </w:r>
      </w:ins>
    </w:p>
    <w:p>
      <w:pPr>
        <w:pStyle w:val="nzMiscellaneousHeading"/>
        <w:rPr>
          <w:ins w:id="1103" w:author="svcMRProcess" w:date="2018-09-09T23:42:00Z"/>
        </w:rPr>
      </w:pPr>
      <w:ins w:id="1104" w:author="svcMRProcess" w:date="2018-09-09T23:42: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05" w:author="svcMRProcess" w:date="2018-09-09T23: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06" w:author="svcMRProcess" w:date="2018-09-09T23:42:00Z"/>
                <w:rFonts w:eastAsia="MS Mincho"/>
                <w:b/>
                <w:bCs/>
                <w:sz w:val="18"/>
              </w:rPr>
            </w:pPr>
            <w:ins w:id="1107" w:author="svcMRProcess" w:date="2018-09-09T23:4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08" w:author="svcMRProcess" w:date="2018-09-09T23:42:00Z"/>
                <w:b/>
                <w:bCs/>
                <w:sz w:val="18"/>
              </w:rPr>
            </w:pPr>
            <w:ins w:id="1109" w:author="svcMRProcess" w:date="2018-09-09T23:4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10" w:author="svcMRProcess" w:date="2018-09-09T23:42:00Z"/>
                <w:b/>
                <w:bCs/>
                <w:sz w:val="18"/>
              </w:rPr>
            </w:pPr>
            <w:ins w:id="1111" w:author="svcMRProcess" w:date="2018-09-09T23:4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112" w:author="svcMRProcess" w:date="2018-09-09T23:42:00Z"/>
                <w:b/>
                <w:bCs/>
                <w:sz w:val="18"/>
              </w:rPr>
            </w:pPr>
            <w:ins w:id="1113" w:author="svcMRProcess" w:date="2018-09-09T23:42:00Z">
              <w:r>
                <w:rPr>
                  <w:b/>
                  <w:bCs/>
                  <w:sz w:val="18"/>
                </w:rPr>
                <w:t>Shoulder note</w:t>
              </w:r>
            </w:ins>
          </w:p>
        </w:tc>
      </w:tr>
      <w:tr>
        <w:trPr>
          <w:cantSplit/>
          <w:ins w:id="1114" w:author="svcMRProcess" w:date="2018-09-09T23:4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115" w:author="svcMRProcess" w:date="2018-09-09T23:42:00Z"/>
                <w:rFonts w:eastAsia="MS Mincho"/>
                <w:i/>
                <w:iCs/>
                <w:sz w:val="18"/>
              </w:rPr>
            </w:pPr>
            <w:ins w:id="1116" w:author="svcMRProcess" w:date="2018-09-09T23:42:00Z">
              <w:r>
                <w:rPr>
                  <w:rFonts w:eastAsia="MS Mincho"/>
                  <w:i/>
                  <w:iCs/>
                  <w:sz w:val="18"/>
                </w:rPr>
                <w:t>Water Corporation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17" w:author="svcMRProcess" w:date="2018-09-09T23:42:00Z"/>
                <w:rFonts w:eastAsia="MS Mincho"/>
                <w:sz w:val="18"/>
              </w:rPr>
            </w:pPr>
            <w:ins w:id="1118" w:author="svcMRProcess" w:date="2018-09-09T23:42: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19" w:author="svcMRProcess" w:date="2018-09-09T23:4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20" w:author="svcMRProcess" w:date="2018-09-09T23:42:00Z"/>
                <w:rFonts w:eastAsia="MS Mincho"/>
                <w:sz w:val="18"/>
              </w:rPr>
            </w:pPr>
          </w:p>
        </w:tc>
      </w:tr>
      <w:tr>
        <w:trPr>
          <w:cantSplit/>
          <w:ins w:id="1121" w:author="svcMRProcess" w:date="2018-09-09T23: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22" w:author="svcMRProcess" w:date="2018-09-09T23:4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23" w:author="svcMRProcess" w:date="2018-09-09T23:42:00Z"/>
                <w:rFonts w:eastAsia="MS Mincho"/>
                <w:sz w:val="18"/>
              </w:rPr>
            </w:pPr>
            <w:ins w:id="1124" w:author="svcMRProcess" w:date="2018-09-09T23:42: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25" w:author="svcMRProcess" w:date="2018-09-09T23:4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26" w:author="svcMRProcess" w:date="2018-09-09T23:42:00Z"/>
                <w:rFonts w:eastAsia="MS Mincho"/>
                <w:sz w:val="18"/>
              </w:rPr>
            </w:pPr>
          </w:p>
        </w:tc>
      </w:tr>
      <w:tr>
        <w:trPr>
          <w:cantSplit/>
          <w:ins w:id="1127" w:author="svcMRProcess" w:date="2018-09-09T23: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128" w:author="svcMRProcess" w:date="2018-09-09T23:4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29" w:author="svcMRProcess" w:date="2018-09-09T23:42:00Z"/>
                <w:rFonts w:eastAsia="MS Mincho"/>
                <w:sz w:val="18"/>
              </w:rPr>
            </w:pPr>
            <w:ins w:id="1130" w:author="svcMRProcess" w:date="2018-09-09T23:42:00Z">
              <w:r>
                <w:rPr>
                  <w:rFonts w:eastAsia="MS Mincho"/>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31" w:author="svcMRProcess" w:date="2018-09-09T23:4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32" w:author="svcMRProcess" w:date="2018-09-09T23:42:00Z"/>
                <w:rFonts w:eastAsia="MS Mincho"/>
                <w:sz w:val="18"/>
              </w:rPr>
            </w:pPr>
          </w:p>
        </w:tc>
      </w:tr>
    </w:tbl>
    <w:p>
      <w:pPr>
        <w:pStyle w:val="BlankClose"/>
        <w:rPr>
          <w:ins w:id="1133" w:author="svcMRProcess" w:date="2018-09-09T23:42:00Z"/>
        </w:rPr>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20F6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2A7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6A83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ED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92FE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76A1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7257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4EE6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869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5E32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E647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7F03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52"/>
    <w:docVar w:name="WAFER_20151216145352" w:val="RemoveTrackChanges"/>
    <w:docVar w:name="WAFER_20151216145352_GUID" w:val="849c0f82-5161-4496-9288-12f03129aa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21821</Words>
  <Characters>105398</Characters>
  <Application>Microsoft Office Word</Application>
  <DocSecurity>0</DocSecurity>
  <Lines>2848</Lines>
  <Paragraphs>1791</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125428</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03-b0-03 - 03-c0-02</dc:title>
  <dc:subject/>
  <dc:creator/>
  <cp:keywords/>
  <dc:description/>
  <cp:lastModifiedBy>svcMRProcess</cp:lastModifiedBy>
  <cp:revision>2</cp:revision>
  <cp:lastPrinted>2008-07-10T03:55:00Z</cp:lastPrinted>
  <dcterms:created xsi:type="dcterms:W3CDTF">2018-09-09T15:42:00Z</dcterms:created>
  <dcterms:modified xsi:type="dcterms:W3CDTF">2018-09-09T15:43:00Z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22 May 2009</vt:lpwstr>
  </property>
  <property fmtid="{D5CDD505-2E9C-101B-9397-08002B2CF9AE}" pid="9" name="ToSuffix">
    <vt:lpwstr>03-c0-02</vt:lpwstr>
  </property>
  <property fmtid="{D5CDD505-2E9C-101B-9397-08002B2CF9AE}" pid="10" name="ToAsAtDate">
    <vt:lpwstr>28 Jun 2010</vt:lpwstr>
  </property>
</Properties>
</file>