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8269628"/>
      <w:bookmarkStart w:id="25" w:name="_Toc2723962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92785701"/>
      <w:bookmarkStart w:id="27" w:name="_Toc108240624"/>
      <w:bookmarkStart w:id="28" w:name="_Toc108498094"/>
      <w:bookmarkStart w:id="29" w:name="_Toc124126344"/>
      <w:bookmarkStart w:id="30" w:name="_Toc272396211"/>
      <w:r>
        <w:rPr>
          <w:rStyle w:val="CharSectno"/>
        </w:rPr>
        <w:t>1</w:t>
      </w:r>
      <w:r>
        <w:rPr>
          <w:snapToGrid w:val="0"/>
        </w:rPr>
        <w:t>.</w:t>
      </w:r>
      <w:r>
        <w:rPr>
          <w:snapToGrid w:val="0"/>
        </w:rPr>
        <w:tab/>
        <w:t>Short title and commencement</w:t>
      </w:r>
      <w:bookmarkEnd w:id="26"/>
      <w:bookmarkEnd w:id="27"/>
      <w:bookmarkEnd w:id="28"/>
      <w:bookmarkEnd w:id="29"/>
      <w:bookmarkEnd w:id="30"/>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31" w:name="_Toc92785702"/>
      <w:bookmarkStart w:id="32" w:name="_Toc108240625"/>
      <w:bookmarkStart w:id="33" w:name="_Toc108498095"/>
      <w:bookmarkStart w:id="34" w:name="_Toc124126345"/>
      <w:bookmarkStart w:id="35" w:name="_Toc272396212"/>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6" w:name="_Toc92785703"/>
      <w:bookmarkStart w:id="37" w:name="_Toc108240626"/>
      <w:bookmarkStart w:id="38" w:name="_Toc108498096"/>
      <w:bookmarkStart w:id="39" w:name="_Toc124126346"/>
      <w:bookmarkStart w:id="40" w:name="_Toc272396213"/>
      <w:r>
        <w:rPr>
          <w:rStyle w:val="CharSectno"/>
        </w:rPr>
        <w:t>3</w:t>
      </w:r>
      <w:r>
        <w:rPr>
          <w:snapToGrid w:val="0"/>
        </w:rPr>
        <w:t>.</w:t>
      </w:r>
      <w:r>
        <w:rPr>
          <w:snapToGrid w:val="0"/>
        </w:rPr>
        <w:tab/>
        <w:t>Administration</w:t>
      </w:r>
      <w:bookmarkEnd w:id="36"/>
      <w:bookmarkEnd w:id="37"/>
      <w:bookmarkEnd w:id="38"/>
      <w:bookmarkEnd w:id="39"/>
      <w:bookmarkEnd w:id="40"/>
      <w:r>
        <w:rPr>
          <w:snapToGrid w:val="0"/>
        </w:rPr>
        <w:t xml:space="preserve"> </w:t>
      </w:r>
    </w:p>
    <w:p>
      <w:pPr>
        <w:pStyle w:val="Subsection"/>
      </w:pPr>
      <w:r>
        <w:tab/>
      </w:r>
      <w:r>
        <w:tab/>
        <w:t>Subject to the Minister, this Act shall be administered by the Board.</w:t>
      </w:r>
    </w:p>
    <w:p>
      <w:pPr>
        <w:pStyle w:val="Heading2"/>
      </w:pPr>
      <w:bookmarkStart w:id="41" w:name="_Toc92785704"/>
      <w:bookmarkStart w:id="42" w:name="_Toc92785761"/>
      <w:bookmarkStart w:id="43" w:name="_Toc96141614"/>
      <w:bookmarkStart w:id="44" w:name="_Toc96754644"/>
      <w:bookmarkStart w:id="45" w:name="_Toc96754725"/>
      <w:bookmarkStart w:id="46" w:name="_Toc103069457"/>
      <w:bookmarkStart w:id="47" w:name="_Toc103655947"/>
      <w:bookmarkStart w:id="48" w:name="_Toc103657589"/>
      <w:bookmarkStart w:id="49" w:name="_Toc103670598"/>
      <w:bookmarkStart w:id="50" w:name="_Toc108240627"/>
      <w:bookmarkStart w:id="51" w:name="_Toc108240721"/>
      <w:bookmarkStart w:id="52" w:name="_Toc108498097"/>
      <w:bookmarkStart w:id="53" w:name="_Toc108498469"/>
      <w:bookmarkStart w:id="54" w:name="_Toc109539356"/>
      <w:bookmarkStart w:id="55" w:name="_Toc110325156"/>
      <w:bookmarkStart w:id="56" w:name="_Toc121567612"/>
      <w:bookmarkStart w:id="57" w:name="_Toc124126347"/>
      <w:bookmarkStart w:id="58" w:name="_Toc230688286"/>
      <w:bookmarkStart w:id="59" w:name="_Toc241290409"/>
      <w:bookmarkStart w:id="60" w:name="_Toc241290468"/>
      <w:bookmarkStart w:id="61" w:name="_Toc248213903"/>
      <w:bookmarkStart w:id="62" w:name="_Toc248217403"/>
      <w:bookmarkStart w:id="63" w:name="_Toc248217495"/>
      <w:bookmarkStart w:id="64" w:name="_Toc268269632"/>
      <w:bookmarkStart w:id="65" w:name="_Toc272396214"/>
      <w:r>
        <w:rPr>
          <w:rStyle w:val="CharPartNo"/>
        </w:rPr>
        <w:t>Part II</w:t>
      </w:r>
      <w:r>
        <w:rPr>
          <w:rStyle w:val="CharDivNo"/>
        </w:rPr>
        <w:t> </w:t>
      </w:r>
      <w:r>
        <w:t>—</w:t>
      </w:r>
      <w:r>
        <w:rPr>
          <w:rStyle w:val="CharDivText"/>
        </w:rPr>
        <w:t> </w:t>
      </w:r>
      <w:r>
        <w:rPr>
          <w:rStyle w:val="CharPartText"/>
        </w:rPr>
        <w:t>The Veterinary Surgeons’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92785705"/>
      <w:bookmarkStart w:id="67" w:name="_Toc108240628"/>
      <w:bookmarkStart w:id="68" w:name="_Toc108498098"/>
      <w:bookmarkStart w:id="69" w:name="_Toc124126348"/>
      <w:bookmarkStart w:id="70" w:name="_Toc272396215"/>
      <w:r>
        <w:rPr>
          <w:rStyle w:val="CharSectno"/>
        </w:rPr>
        <w:t>4</w:t>
      </w:r>
      <w:r>
        <w:rPr>
          <w:snapToGrid w:val="0"/>
        </w:rPr>
        <w:t>.</w:t>
      </w:r>
      <w:r>
        <w:rPr>
          <w:snapToGrid w:val="0"/>
        </w:rPr>
        <w:tab/>
        <w:t>Establishment of the Board</w:t>
      </w:r>
      <w:bookmarkEnd w:id="66"/>
      <w:bookmarkEnd w:id="67"/>
      <w:bookmarkEnd w:id="68"/>
      <w:bookmarkEnd w:id="69"/>
      <w:bookmarkEnd w:id="70"/>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71" w:name="_Toc92785706"/>
      <w:bookmarkStart w:id="72" w:name="_Toc108240629"/>
      <w:bookmarkStart w:id="73" w:name="_Toc108498099"/>
      <w:bookmarkStart w:id="74" w:name="_Toc124126349"/>
      <w:bookmarkStart w:id="75" w:name="_Toc272396216"/>
      <w:r>
        <w:rPr>
          <w:rStyle w:val="CharSectno"/>
        </w:rPr>
        <w:t>5</w:t>
      </w:r>
      <w:r>
        <w:rPr>
          <w:snapToGrid w:val="0"/>
        </w:rPr>
        <w:t>.</w:t>
      </w:r>
      <w:r>
        <w:rPr>
          <w:snapToGrid w:val="0"/>
        </w:rPr>
        <w:tab/>
        <w:t>Constitution of the Board</w:t>
      </w:r>
      <w:bookmarkEnd w:id="71"/>
      <w:bookmarkEnd w:id="72"/>
      <w:bookmarkEnd w:id="73"/>
      <w:bookmarkEnd w:id="74"/>
      <w:bookmarkEnd w:id="75"/>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76" w:name="_Toc92785707"/>
      <w:bookmarkStart w:id="77" w:name="_Toc108240630"/>
      <w:bookmarkStart w:id="78" w:name="_Toc108498100"/>
      <w:bookmarkStart w:id="79" w:name="_Toc124126350"/>
      <w:bookmarkStart w:id="80" w:name="_Toc272396217"/>
      <w:r>
        <w:rPr>
          <w:rStyle w:val="CharSectno"/>
        </w:rPr>
        <w:t>6</w:t>
      </w:r>
      <w:r>
        <w:rPr>
          <w:snapToGrid w:val="0"/>
        </w:rPr>
        <w:t>.</w:t>
      </w:r>
      <w:r>
        <w:rPr>
          <w:snapToGrid w:val="0"/>
        </w:rPr>
        <w:tab/>
        <w:t>Deputies of members</w:t>
      </w:r>
      <w:bookmarkEnd w:id="76"/>
      <w:bookmarkEnd w:id="77"/>
      <w:bookmarkEnd w:id="78"/>
      <w:bookmarkEnd w:id="79"/>
      <w:bookmarkEnd w:id="80"/>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81" w:name="_Toc92785708"/>
      <w:bookmarkStart w:id="82" w:name="_Toc108240631"/>
      <w:bookmarkStart w:id="83" w:name="_Toc108498101"/>
      <w:bookmarkStart w:id="84" w:name="_Toc124126351"/>
      <w:bookmarkStart w:id="85" w:name="_Toc272396218"/>
      <w:r>
        <w:rPr>
          <w:rStyle w:val="CharSectno"/>
        </w:rPr>
        <w:t>7</w:t>
      </w:r>
      <w:r>
        <w:rPr>
          <w:snapToGrid w:val="0"/>
        </w:rPr>
        <w:t>.</w:t>
      </w:r>
      <w:r>
        <w:rPr>
          <w:snapToGrid w:val="0"/>
        </w:rPr>
        <w:tab/>
        <w:t>Chairman of the Board</w:t>
      </w:r>
      <w:bookmarkEnd w:id="81"/>
      <w:bookmarkEnd w:id="82"/>
      <w:bookmarkEnd w:id="83"/>
      <w:bookmarkEnd w:id="84"/>
      <w:bookmarkEnd w:id="85"/>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86" w:name="_Toc92785709"/>
      <w:bookmarkStart w:id="87" w:name="_Toc108240632"/>
      <w:bookmarkStart w:id="88" w:name="_Toc108498102"/>
      <w:bookmarkStart w:id="89" w:name="_Toc124126352"/>
      <w:bookmarkStart w:id="90" w:name="_Toc272396219"/>
      <w:r>
        <w:rPr>
          <w:rStyle w:val="CharSectno"/>
        </w:rPr>
        <w:t>8</w:t>
      </w:r>
      <w:r>
        <w:rPr>
          <w:snapToGrid w:val="0"/>
        </w:rPr>
        <w:t>.</w:t>
      </w:r>
      <w:r>
        <w:rPr>
          <w:snapToGrid w:val="0"/>
        </w:rPr>
        <w:tab/>
        <w:t>Leave of absence</w:t>
      </w:r>
      <w:bookmarkEnd w:id="86"/>
      <w:bookmarkEnd w:id="87"/>
      <w:bookmarkEnd w:id="88"/>
      <w:bookmarkEnd w:id="89"/>
      <w:bookmarkEnd w:id="90"/>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91" w:name="_Toc92785710"/>
      <w:bookmarkStart w:id="92" w:name="_Toc108240633"/>
      <w:bookmarkStart w:id="93" w:name="_Toc108498103"/>
      <w:bookmarkStart w:id="94" w:name="_Toc124126353"/>
      <w:bookmarkStart w:id="95" w:name="_Toc272396220"/>
      <w:r>
        <w:rPr>
          <w:rStyle w:val="CharSectno"/>
        </w:rPr>
        <w:t>9</w:t>
      </w:r>
      <w:r>
        <w:rPr>
          <w:snapToGrid w:val="0"/>
        </w:rPr>
        <w:t>.</w:t>
      </w:r>
      <w:r>
        <w:rPr>
          <w:snapToGrid w:val="0"/>
        </w:rPr>
        <w:tab/>
        <w:t>Fees, allowances and expenses</w:t>
      </w:r>
      <w:bookmarkEnd w:id="91"/>
      <w:bookmarkEnd w:id="92"/>
      <w:bookmarkEnd w:id="93"/>
      <w:bookmarkEnd w:id="94"/>
      <w:bookmarkEnd w:id="95"/>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96" w:name="_Toc92785711"/>
      <w:bookmarkStart w:id="97" w:name="_Toc108240634"/>
      <w:bookmarkStart w:id="98" w:name="_Toc108498104"/>
      <w:bookmarkStart w:id="99" w:name="_Toc124126354"/>
      <w:bookmarkStart w:id="100" w:name="_Toc272396221"/>
      <w:r>
        <w:rPr>
          <w:rStyle w:val="CharSectno"/>
        </w:rPr>
        <w:t>10</w:t>
      </w:r>
      <w:r>
        <w:rPr>
          <w:snapToGrid w:val="0"/>
        </w:rPr>
        <w:t>.</w:t>
      </w:r>
      <w:r>
        <w:rPr>
          <w:snapToGrid w:val="0"/>
        </w:rPr>
        <w:tab/>
        <w:t>Vacation of office</w:t>
      </w:r>
      <w:bookmarkEnd w:id="96"/>
      <w:bookmarkEnd w:id="97"/>
      <w:bookmarkEnd w:id="98"/>
      <w:bookmarkEnd w:id="99"/>
      <w:bookmarkEnd w:id="100"/>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by No. 18 of 2009 s. 87.]</w:t>
      </w:r>
    </w:p>
    <w:p>
      <w:pPr>
        <w:pStyle w:val="Heading5"/>
        <w:rPr>
          <w:snapToGrid w:val="0"/>
        </w:rPr>
      </w:pPr>
      <w:bookmarkStart w:id="101" w:name="_Toc92785712"/>
      <w:bookmarkStart w:id="102" w:name="_Toc108240635"/>
      <w:bookmarkStart w:id="103" w:name="_Toc108498105"/>
      <w:bookmarkStart w:id="104" w:name="_Toc124126355"/>
      <w:bookmarkStart w:id="105" w:name="_Toc272396222"/>
      <w:r>
        <w:rPr>
          <w:rStyle w:val="CharSectno"/>
        </w:rPr>
        <w:t>11</w:t>
      </w:r>
      <w:r>
        <w:rPr>
          <w:snapToGrid w:val="0"/>
        </w:rPr>
        <w:t>.</w:t>
      </w:r>
      <w:r>
        <w:rPr>
          <w:snapToGrid w:val="0"/>
        </w:rPr>
        <w:tab/>
        <w:t>Power of Governor to fill vacancies of elected members</w:t>
      </w:r>
      <w:bookmarkEnd w:id="101"/>
      <w:bookmarkEnd w:id="102"/>
      <w:bookmarkEnd w:id="103"/>
      <w:bookmarkEnd w:id="104"/>
      <w:bookmarkEnd w:id="105"/>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06" w:name="_Toc92785713"/>
      <w:bookmarkStart w:id="107" w:name="_Toc108240636"/>
      <w:bookmarkStart w:id="108" w:name="_Toc108498106"/>
      <w:bookmarkStart w:id="109" w:name="_Toc124126356"/>
      <w:bookmarkStart w:id="110" w:name="_Toc272396223"/>
      <w:r>
        <w:rPr>
          <w:rStyle w:val="CharSectno"/>
        </w:rPr>
        <w:t>12</w:t>
      </w:r>
      <w:r>
        <w:rPr>
          <w:snapToGrid w:val="0"/>
        </w:rPr>
        <w:t>.</w:t>
      </w:r>
      <w:r>
        <w:rPr>
          <w:snapToGrid w:val="0"/>
        </w:rPr>
        <w:tab/>
        <w:t>Ordinary and special meetings of the Board</w:t>
      </w:r>
      <w:bookmarkEnd w:id="106"/>
      <w:bookmarkEnd w:id="107"/>
      <w:bookmarkEnd w:id="108"/>
      <w:bookmarkEnd w:id="109"/>
      <w:bookmarkEnd w:id="110"/>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11" w:name="_Toc92785714"/>
      <w:bookmarkStart w:id="112" w:name="_Toc108240637"/>
      <w:bookmarkStart w:id="113" w:name="_Toc108498107"/>
      <w:bookmarkStart w:id="114" w:name="_Toc124126357"/>
      <w:bookmarkStart w:id="115" w:name="_Toc272396224"/>
      <w:r>
        <w:rPr>
          <w:rStyle w:val="CharSectno"/>
        </w:rPr>
        <w:t>13</w:t>
      </w:r>
      <w:r>
        <w:rPr>
          <w:snapToGrid w:val="0"/>
        </w:rPr>
        <w:t>.</w:t>
      </w:r>
      <w:r>
        <w:rPr>
          <w:snapToGrid w:val="0"/>
        </w:rPr>
        <w:tab/>
        <w:t>Officers</w:t>
      </w:r>
      <w:bookmarkEnd w:id="111"/>
      <w:bookmarkEnd w:id="112"/>
      <w:bookmarkEnd w:id="113"/>
      <w:bookmarkEnd w:id="114"/>
      <w:bookmarkEnd w:id="115"/>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16" w:name="_Toc92785715"/>
      <w:bookmarkStart w:id="117" w:name="_Toc108240638"/>
      <w:bookmarkStart w:id="118" w:name="_Toc108498108"/>
      <w:bookmarkStart w:id="119" w:name="_Toc124126358"/>
      <w:bookmarkStart w:id="120" w:name="_Toc272396225"/>
      <w:r>
        <w:rPr>
          <w:rStyle w:val="CharSectno"/>
        </w:rPr>
        <w:t>14</w:t>
      </w:r>
      <w:r>
        <w:rPr>
          <w:snapToGrid w:val="0"/>
        </w:rPr>
        <w:t>.</w:t>
      </w:r>
      <w:r>
        <w:rPr>
          <w:snapToGrid w:val="0"/>
        </w:rPr>
        <w:tab/>
        <w:t>Exemption from personal liability</w:t>
      </w:r>
      <w:bookmarkEnd w:id="116"/>
      <w:bookmarkEnd w:id="117"/>
      <w:bookmarkEnd w:id="118"/>
      <w:bookmarkEnd w:id="119"/>
      <w:bookmarkEnd w:id="120"/>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21" w:name="_Toc92785716"/>
      <w:bookmarkStart w:id="122" w:name="_Toc108240639"/>
      <w:bookmarkStart w:id="123" w:name="_Toc108498109"/>
      <w:bookmarkStart w:id="124" w:name="_Toc124126359"/>
      <w:bookmarkStart w:id="125" w:name="_Toc272396226"/>
      <w:r>
        <w:rPr>
          <w:rStyle w:val="CharSectno"/>
        </w:rPr>
        <w:t>15</w:t>
      </w:r>
      <w:r>
        <w:rPr>
          <w:snapToGrid w:val="0"/>
        </w:rPr>
        <w:t>.</w:t>
      </w:r>
      <w:r>
        <w:rPr>
          <w:snapToGrid w:val="0"/>
        </w:rPr>
        <w:tab/>
        <w:t>Meetings of Board</w:t>
      </w:r>
      <w:bookmarkEnd w:id="121"/>
      <w:bookmarkEnd w:id="122"/>
      <w:bookmarkEnd w:id="123"/>
      <w:bookmarkEnd w:id="124"/>
      <w:bookmarkEnd w:id="125"/>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26" w:name="_Toc92785717"/>
      <w:bookmarkStart w:id="127" w:name="_Toc108240640"/>
      <w:bookmarkStart w:id="128" w:name="_Toc108498110"/>
      <w:bookmarkStart w:id="129" w:name="_Toc124126360"/>
      <w:bookmarkStart w:id="130" w:name="_Toc272396227"/>
      <w:r>
        <w:rPr>
          <w:rStyle w:val="CharSectno"/>
        </w:rPr>
        <w:t>16</w:t>
      </w:r>
      <w:r>
        <w:rPr>
          <w:snapToGrid w:val="0"/>
        </w:rPr>
        <w:t>.</w:t>
      </w:r>
      <w:r>
        <w:rPr>
          <w:snapToGrid w:val="0"/>
        </w:rPr>
        <w:tab/>
        <w:t>Funds of the Board</w:t>
      </w:r>
      <w:bookmarkEnd w:id="126"/>
      <w:bookmarkEnd w:id="127"/>
      <w:bookmarkEnd w:id="128"/>
      <w:bookmarkEnd w:id="129"/>
      <w:bookmarkEnd w:id="130"/>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31" w:name="_Toc92785718"/>
      <w:bookmarkStart w:id="132" w:name="_Toc108240641"/>
      <w:bookmarkStart w:id="133" w:name="_Toc108498111"/>
      <w:bookmarkStart w:id="134" w:name="_Toc124126361"/>
      <w:bookmarkStart w:id="135" w:name="_Toc272396228"/>
      <w:r>
        <w:rPr>
          <w:rStyle w:val="CharSectno"/>
        </w:rPr>
        <w:t>16AA</w:t>
      </w:r>
      <w:r>
        <w:rPr>
          <w:snapToGrid w:val="0"/>
        </w:rPr>
        <w:t xml:space="preserve">. </w:t>
      </w:r>
      <w:r>
        <w:rPr>
          <w:snapToGrid w:val="0"/>
        </w:rPr>
        <w:tab/>
        <w:t>Accounts</w:t>
      </w:r>
      <w:bookmarkEnd w:id="131"/>
      <w:bookmarkEnd w:id="132"/>
      <w:bookmarkEnd w:id="133"/>
      <w:bookmarkEnd w:id="134"/>
      <w:bookmarkEnd w:id="135"/>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36" w:name="_Toc92785719"/>
      <w:bookmarkStart w:id="137" w:name="_Toc108240642"/>
      <w:bookmarkStart w:id="138" w:name="_Toc108498112"/>
      <w:bookmarkStart w:id="139" w:name="_Toc124126362"/>
      <w:bookmarkStart w:id="140" w:name="_Toc272396229"/>
      <w:r>
        <w:rPr>
          <w:rStyle w:val="CharSectno"/>
        </w:rPr>
        <w:t>16AB</w:t>
      </w:r>
      <w:r>
        <w:rPr>
          <w:snapToGrid w:val="0"/>
        </w:rPr>
        <w:t xml:space="preserve">. </w:t>
      </w:r>
      <w:r>
        <w:rPr>
          <w:snapToGrid w:val="0"/>
        </w:rPr>
        <w:tab/>
        <w:t>Audit</w:t>
      </w:r>
      <w:bookmarkEnd w:id="136"/>
      <w:bookmarkEnd w:id="137"/>
      <w:bookmarkEnd w:id="138"/>
      <w:bookmarkEnd w:id="139"/>
      <w:bookmarkEnd w:id="140"/>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41" w:name="_Toc92785720"/>
      <w:bookmarkStart w:id="142" w:name="_Toc108240643"/>
      <w:bookmarkStart w:id="143" w:name="_Toc108498113"/>
      <w:bookmarkStart w:id="144" w:name="_Toc124126363"/>
      <w:bookmarkStart w:id="145" w:name="_Toc272396230"/>
      <w:r>
        <w:rPr>
          <w:rStyle w:val="CharSectno"/>
        </w:rPr>
        <w:t>16AC</w:t>
      </w:r>
      <w:r>
        <w:rPr>
          <w:snapToGrid w:val="0"/>
        </w:rPr>
        <w:t xml:space="preserve">. </w:t>
      </w:r>
      <w:r>
        <w:rPr>
          <w:snapToGrid w:val="0"/>
        </w:rPr>
        <w:tab/>
        <w:t>Annual report</w:t>
      </w:r>
      <w:bookmarkEnd w:id="141"/>
      <w:bookmarkEnd w:id="142"/>
      <w:bookmarkEnd w:id="143"/>
      <w:bookmarkEnd w:id="144"/>
      <w:bookmarkEnd w:id="145"/>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46" w:name="_Toc92785721"/>
      <w:bookmarkStart w:id="147" w:name="_Toc92785778"/>
      <w:bookmarkStart w:id="148" w:name="_Toc96141631"/>
      <w:bookmarkStart w:id="149" w:name="_Toc96754661"/>
      <w:bookmarkStart w:id="150" w:name="_Toc96754742"/>
      <w:bookmarkStart w:id="151" w:name="_Toc103069474"/>
      <w:bookmarkStart w:id="152" w:name="_Toc103655964"/>
      <w:bookmarkStart w:id="153" w:name="_Toc103657606"/>
      <w:bookmarkStart w:id="154" w:name="_Toc103670615"/>
      <w:bookmarkStart w:id="155" w:name="_Toc108240644"/>
      <w:bookmarkStart w:id="156" w:name="_Toc108240738"/>
      <w:bookmarkStart w:id="157" w:name="_Toc108498114"/>
      <w:bookmarkStart w:id="158" w:name="_Toc108498486"/>
      <w:bookmarkStart w:id="159" w:name="_Toc109539373"/>
      <w:bookmarkStart w:id="160" w:name="_Toc110325173"/>
      <w:bookmarkStart w:id="161" w:name="_Toc121567629"/>
      <w:bookmarkStart w:id="162" w:name="_Toc124126364"/>
      <w:bookmarkStart w:id="163" w:name="_Toc230688303"/>
      <w:bookmarkStart w:id="164" w:name="_Toc241290426"/>
      <w:bookmarkStart w:id="165" w:name="_Toc241290485"/>
      <w:bookmarkStart w:id="166" w:name="_Toc248213920"/>
      <w:bookmarkStart w:id="167" w:name="_Toc248217420"/>
      <w:bookmarkStart w:id="168" w:name="_Toc248217512"/>
      <w:bookmarkStart w:id="169" w:name="_Toc268269649"/>
      <w:bookmarkStart w:id="170" w:name="_Toc272396231"/>
      <w:r>
        <w:rPr>
          <w:rStyle w:val="CharPartNo"/>
        </w:rPr>
        <w:t>Part IIA</w:t>
      </w:r>
      <w:r>
        <w:rPr>
          <w:rStyle w:val="CharDivNo"/>
        </w:rPr>
        <w:t> </w:t>
      </w:r>
      <w:r>
        <w:t>—</w:t>
      </w:r>
      <w:r>
        <w:rPr>
          <w:rStyle w:val="CharDivText"/>
        </w:rPr>
        <w:t> </w:t>
      </w:r>
      <w:r>
        <w:rPr>
          <w:rStyle w:val="CharPartText"/>
        </w:rPr>
        <w:t>Powers of investigation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71" w:name="_Toc92785722"/>
      <w:bookmarkStart w:id="172" w:name="_Toc108240645"/>
      <w:bookmarkStart w:id="173" w:name="_Toc108498115"/>
      <w:bookmarkStart w:id="174" w:name="_Toc124126365"/>
      <w:bookmarkStart w:id="175" w:name="_Toc272396232"/>
      <w:r>
        <w:rPr>
          <w:rStyle w:val="CharSectno"/>
        </w:rPr>
        <w:t>16A</w:t>
      </w:r>
      <w:r>
        <w:rPr>
          <w:snapToGrid w:val="0"/>
        </w:rPr>
        <w:t xml:space="preserve">. </w:t>
      </w:r>
      <w:r>
        <w:rPr>
          <w:snapToGrid w:val="0"/>
        </w:rPr>
        <w:tab/>
        <w:t>Investigation and inquiry by Registrar and inspectors</w:t>
      </w:r>
      <w:bookmarkEnd w:id="171"/>
      <w:bookmarkEnd w:id="172"/>
      <w:bookmarkEnd w:id="173"/>
      <w:bookmarkEnd w:id="174"/>
      <w:bookmarkEnd w:id="175"/>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76" w:name="_Toc92785723"/>
      <w:bookmarkStart w:id="177" w:name="_Toc108240646"/>
      <w:bookmarkStart w:id="178" w:name="_Toc108498116"/>
      <w:bookmarkStart w:id="179" w:name="_Toc124126366"/>
      <w:bookmarkStart w:id="180" w:name="_Toc272396233"/>
      <w:r>
        <w:rPr>
          <w:rStyle w:val="CharSectno"/>
        </w:rPr>
        <w:t>16B</w:t>
      </w:r>
      <w:r>
        <w:rPr>
          <w:snapToGrid w:val="0"/>
        </w:rPr>
        <w:t xml:space="preserve">. </w:t>
      </w:r>
      <w:r>
        <w:rPr>
          <w:snapToGrid w:val="0"/>
        </w:rPr>
        <w:tab/>
        <w:t>Power to require and obtain information</w:t>
      </w:r>
      <w:bookmarkEnd w:id="176"/>
      <w:bookmarkEnd w:id="177"/>
      <w:bookmarkEnd w:id="178"/>
      <w:bookmarkEnd w:id="179"/>
      <w:bookmarkEnd w:id="180"/>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81" w:name="_Toc92785724"/>
      <w:bookmarkStart w:id="182" w:name="_Toc92785781"/>
      <w:bookmarkStart w:id="183" w:name="_Toc96141634"/>
      <w:bookmarkStart w:id="184" w:name="_Toc96754664"/>
      <w:bookmarkStart w:id="185" w:name="_Toc96754745"/>
      <w:bookmarkStart w:id="186" w:name="_Toc103069477"/>
      <w:bookmarkStart w:id="187" w:name="_Toc103655967"/>
      <w:bookmarkStart w:id="188" w:name="_Toc103657609"/>
      <w:bookmarkStart w:id="189" w:name="_Toc103670618"/>
      <w:bookmarkStart w:id="190" w:name="_Toc108240647"/>
      <w:bookmarkStart w:id="191" w:name="_Toc108240741"/>
      <w:bookmarkStart w:id="192" w:name="_Toc108498117"/>
      <w:bookmarkStart w:id="193" w:name="_Toc108498489"/>
      <w:bookmarkStart w:id="194" w:name="_Toc109539376"/>
      <w:bookmarkStart w:id="195" w:name="_Toc110325176"/>
      <w:bookmarkStart w:id="196" w:name="_Toc121567632"/>
      <w:bookmarkStart w:id="197" w:name="_Toc124126367"/>
      <w:bookmarkStart w:id="198" w:name="_Toc230688306"/>
      <w:bookmarkStart w:id="199" w:name="_Toc241290429"/>
      <w:bookmarkStart w:id="200" w:name="_Toc241290488"/>
      <w:bookmarkStart w:id="201" w:name="_Toc248213923"/>
      <w:bookmarkStart w:id="202" w:name="_Toc248217423"/>
      <w:bookmarkStart w:id="203" w:name="_Toc248217515"/>
      <w:bookmarkStart w:id="204" w:name="_Toc268269652"/>
      <w:bookmarkStart w:id="205" w:name="_Toc272396234"/>
      <w:r>
        <w:rPr>
          <w:rStyle w:val="CharPartNo"/>
        </w:rPr>
        <w:t>Part III</w:t>
      </w:r>
      <w:r>
        <w:rPr>
          <w:rStyle w:val="CharDivNo"/>
        </w:rPr>
        <w:t> </w:t>
      </w:r>
      <w:r>
        <w:t>—</w:t>
      </w:r>
      <w:r>
        <w:rPr>
          <w:rStyle w:val="CharDivText"/>
        </w:rPr>
        <w:t> </w:t>
      </w:r>
      <w:r>
        <w:rPr>
          <w:rStyle w:val="CharPartText"/>
        </w:rPr>
        <w:t>Register of Veterinary Surgeons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92785725"/>
      <w:bookmarkStart w:id="207" w:name="_Toc108240648"/>
      <w:bookmarkStart w:id="208" w:name="_Toc108498118"/>
      <w:bookmarkStart w:id="209" w:name="_Toc124126368"/>
      <w:bookmarkStart w:id="210" w:name="_Toc272396235"/>
      <w:r>
        <w:rPr>
          <w:rStyle w:val="CharSectno"/>
        </w:rPr>
        <w:t>17</w:t>
      </w:r>
      <w:r>
        <w:rPr>
          <w:snapToGrid w:val="0"/>
        </w:rPr>
        <w:t>.</w:t>
      </w:r>
      <w:r>
        <w:rPr>
          <w:snapToGrid w:val="0"/>
        </w:rPr>
        <w:tab/>
        <w:t>Register</w:t>
      </w:r>
      <w:bookmarkEnd w:id="206"/>
      <w:bookmarkEnd w:id="207"/>
      <w:bookmarkEnd w:id="208"/>
      <w:bookmarkEnd w:id="209"/>
      <w:bookmarkEnd w:id="210"/>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No. 19 of 2010 s. 51.] </w:t>
      </w:r>
    </w:p>
    <w:p>
      <w:pPr>
        <w:pStyle w:val="Heading5"/>
        <w:rPr>
          <w:snapToGrid w:val="0"/>
        </w:rPr>
      </w:pPr>
      <w:bookmarkStart w:id="211" w:name="_Toc92785726"/>
      <w:bookmarkStart w:id="212" w:name="_Toc108240649"/>
      <w:bookmarkStart w:id="213" w:name="_Toc108498119"/>
      <w:bookmarkStart w:id="214" w:name="_Toc124126369"/>
      <w:bookmarkStart w:id="215" w:name="_Toc272396236"/>
      <w:r>
        <w:rPr>
          <w:rStyle w:val="CharSectno"/>
        </w:rPr>
        <w:t>18</w:t>
      </w:r>
      <w:r>
        <w:rPr>
          <w:snapToGrid w:val="0"/>
        </w:rPr>
        <w:t>.</w:t>
      </w:r>
      <w:r>
        <w:rPr>
          <w:snapToGrid w:val="0"/>
        </w:rPr>
        <w:tab/>
        <w:t>Roll fees</w:t>
      </w:r>
      <w:bookmarkEnd w:id="211"/>
      <w:bookmarkEnd w:id="212"/>
      <w:bookmarkEnd w:id="213"/>
      <w:bookmarkEnd w:id="214"/>
      <w:bookmarkEnd w:id="215"/>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16" w:name="_Toc92785727"/>
      <w:bookmarkStart w:id="217" w:name="_Toc108240650"/>
      <w:bookmarkStart w:id="218" w:name="_Toc108498120"/>
      <w:bookmarkStart w:id="219" w:name="_Toc124126370"/>
      <w:bookmarkStart w:id="220" w:name="_Toc272396237"/>
      <w:r>
        <w:rPr>
          <w:rStyle w:val="CharSectno"/>
        </w:rPr>
        <w:t>19</w:t>
      </w:r>
      <w:r>
        <w:rPr>
          <w:snapToGrid w:val="0"/>
        </w:rPr>
        <w:t>.</w:t>
      </w:r>
      <w:r>
        <w:rPr>
          <w:snapToGrid w:val="0"/>
        </w:rPr>
        <w:tab/>
        <w:t xml:space="preserve">Power of Board to make necessary alterations in Register </w:t>
      </w:r>
      <w:bookmarkEnd w:id="216"/>
      <w:r>
        <w:rPr>
          <w:snapToGrid w:val="0"/>
        </w:rPr>
        <w:t>and to remove names</w:t>
      </w:r>
      <w:bookmarkEnd w:id="217"/>
      <w:bookmarkEnd w:id="218"/>
      <w:bookmarkEnd w:id="219"/>
      <w:bookmarkEnd w:id="220"/>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21" w:name="_Toc92785728"/>
      <w:bookmarkStart w:id="222" w:name="_Toc92785785"/>
      <w:bookmarkStart w:id="223" w:name="_Toc96141638"/>
      <w:bookmarkStart w:id="224" w:name="_Toc96754668"/>
      <w:bookmarkStart w:id="225" w:name="_Toc96754749"/>
      <w:bookmarkStart w:id="226" w:name="_Toc103069481"/>
      <w:bookmarkStart w:id="227" w:name="_Toc103655971"/>
      <w:bookmarkStart w:id="228" w:name="_Toc103657613"/>
      <w:bookmarkStart w:id="229" w:name="_Toc103670622"/>
      <w:bookmarkStart w:id="230" w:name="_Toc108240651"/>
      <w:bookmarkStart w:id="231" w:name="_Toc108240745"/>
      <w:bookmarkStart w:id="232" w:name="_Toc108498121"/>
      <w:bookmarkStart w:id="233" w:name="_Toc108498493"/>
      <w:bookmarkStart w:id="234" w:name="_Toc109539380"/>
      <w:bookmarkStart w:id="235" w:name="_Toc110325180"/>
      <w:bookmarkStart w:id="236" w:name="_Toc121567636"/>
      <w:bookmarkStart w:id="237" w:name="_Toc124126371"/>
      <w:bookmarkStart w:id="238" w:name="_Toc230688310"/>
      <w:bookmarkStart w:id="239" w:name="_Toc241290433"/>
      <w:bookmarkStart w:id="240" w:name="_Toc241290492"/>
      <w:bookmarkStart w:id="241" w:name="_Toc248213927"/>
      <w:bookmarkStart w:id="242" w:name="_Toc248217427"/>
      <w:bookmarkStart w:id="243" w:name="_Toc248217519"/>
      <w:bookmarkStart w:id="244" w:name="_Toc268269656"/>
      <w:bookmarkStart w:id="245" w:name="_Toc272396238"/>
      <w:r>
        <w:rPr>
          <w:rStyle w:val="CharPartNo"/>
        </w:rPr>
        <w:t>Part IV</w:t>
      </w:r>
      <w:r>
        <w:rPr>
          <w:rStyle w:val="CharDivNo"/>
        </w:rPr>
        <w:t> </w:t>
      </w:r>
      <w:r>
        <w:t>—</w:t>
      </w:r>
      <w:r>
        <w:rPr>
          <w:rStyle w:val="CharDivText"/>
        </w:rPr>
        <w:t> </w:t>
      </w:r>
      <w:r>
        <w:rPr>
          <w:rStyle w:val="CharPartText"/>
        </w:rPr>
        <w:t>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46" w:name="_Toc92785729"/>
      <w:bookmarkStart w:id="247" w:name="_Toc108240652"/>
      <w:bookmarkStart w:id="248" w:name="_Toc108498122"/>
      <w:bookmarkStart w:id="249" w:name="_Toc124126372"/>
      <w:bookmarkStart w:id="250" w:name="_Toc272396239"/>
      <w:r>
        <w:rPr>
          <w:rStyle w:val="CharSectno"/>
        </w:rPr>
        <w:t>20</w:t>
      </w:r>
      <w:r>
        <w:rPr>
          <w:snapToGrid w:val="0"/>
        </w:rPr>
        <w:t>.</w:t>
      </w:r>
      <w:r>
        <w:rPr>
          <w:snapToGrid w:val="0"/>
        </w:rPr>
        <w:tab/>
        <w:t>Qualifications</w:t>
      </w:r>
      <w:bookmarkEnd w:id="246"/>
      <w:bookmarkEnd w:id="247"/>
      <w:bookmarkEnd w:id="248"/>
      <w:bookmarkEnd w:id="249"/>
      <w:bookmarkEnd w:id="250"/>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No. 9 of 2009 s. 4.] </w:t>
      </w:r>
    </w:p>
    <w:p>
      <w:pPr>
        <w:pStyle w:val="Heading5"/>
        <w:rPr>
          <w:snapToGrid w:val="0"/>
        </w:rPr>
      </w:pPr>
      <w:bookmarkStart w:id="251" w:name="_Toc92785730"/>
      <w:bookmarkStart w:id="252" w:name="_Toc108240653"/>
      <w:bookmarkStart w:id="253" w:name="_Toc108498123"/>
      <w:bookmarkStart w:id="254" w:name="_Toc124126373"/>
      <w:bookmarkStart w:id="255" w:name="_Toc272396240"/>
      <w:r>
        <w:rPr>
          <w:rStyle w:val="CharSectno"/>
        </w:rPr>
        <w:t>20AA</w:t>
      </w:r>
      <w:r>
        <w:rPr>
          <w:snapToGrid w:val="0"/>
        </w:rPr>
        <w:t xml:space="preserve">. </w:t>
      </w:r>
      <w:r>
        <w:rPr>
          <w:snapToGrid w:val="0"/>
        </w:rPr>
        <w:tab/>
        <w:t>Entitlement to registration as an honorary veterinary surgeon</w:t>
      </w:r>
      <w:bookmarkEnd w:id="251"/>
      <w:bookmarkEnd w:id="252"/>
      <w:bookmarkEnd w:id="253"/>
      <w:bookmarkEnd w:id="254"/>
      <w:bookmarkEnd w:id="255"/>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56" w:name="_Toc92785731"/>
      <w:bookmarkStart w:id="257" w:name="_Toc108240654"/>
      <w:bookmarkStart w:id="258" w:name="_Toc108498124"/>
      <w:bookmarkStart w:id="259" w:name="_Toc124126374"/>
      <w:bookmarkStart w:id="260" w:name="_Toc272396241"/>
      <w:r>
        <w:rPr>
          <w:rStyle w:val="CharSectno"/>
        </w:rPr>
        <w:t>20AB</w:t>
      </w:r>
      <w:r>
        <w:rPr>
          <w:snapToGrid w:val="0"/>
        </w:rPr>
        <w:t xml:space="preserve">. </w:t>
      </w:r>
      <w:r>
        <w:rPr>
          <w:snapToGrid w:val="0"/>
        </w:rPr>
        <w:tab/>
        <w:t>Entitlement to registration as a specialist</w:t>
      </w:r>
      <w:bookmarkEnd w:id="256"/>
      <w:bookmarkEnd w:id="257"/>
      <w:bookmarkEnd w:id="258"/>
      <w:bookmarkEnd w:id="259"/>
      <w:bookmarkEnd w:id="260"/>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61" w:name="_Toc92785732"/>
      <w:bookmarkStart w:id="262" w:name="_Toc108240655"/>
      <w:bookmarkStart w:id="263" w:name="_Toc108498125"/>
      <w:bookmarkStart w:id="264" w:name="_Toc124126375"/>
      <w:bookmarkStart w:id="265" w:name="_Toc272396242"/>
      <w:r>
        <w:rPr>
          <w:rStyle w:val="CharSectno"/>
        </w:rPr>
        <w:t>20A</w:t>
      </w:r>
      <w:r>
        <w:rPr>
          <w:snapToGrid w:val="0"/>
        </w:rPr>
        <w:t xml:space="preserve">. </w:t>
      </w:r>
      <w:r>
        <w:rPr>
          <w:snapToGrid w:val="0"/>
        </w:rPr>
        <w:tab/>
        <w:t>Board may impose conditions on registration, or require examination</w:t>
      </w:r>
      <w:bookmarkEnd w:id="261"/>
      <w:bookmarkEnd w:id="262"/>
      <w:bookmarkEnd w:id="263"/>
      <w:bookmarkEnd w:id="264"/>
      <w:bookmarkEnd w:id="265"/>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66" w:name="_Toc92785733"/>
      <w:bookmarkStart w:id="267" w:name="_Toc108240656"/>
      <w:bookmarkStart w:id="268" w:name="_Toc108498126"/>
      <w:bookmarkStart w:id="269" w:name="_Toc124126376"/>
      <w:bookmarkStart w:id="270" w:name="_Toc272396243"/>
      <w:r>
        <w:rPr>
          <w:rStyle w:val="CharSectno"/>
        </w:rPr>
        <w:t>20B</w:t>
      </w:r>
      <w:r>
        <w:rPr>
          <w:snapToGrid w:val="0"/>
        </w:rPr>
        <w:t xml:space="preserve">. </w:t>
      </w:r>
      <w:r>
        <w:rPr>
          <w:snapToGrid w:val="0"/>
        </w:rPr>
        <w:tab/>
        <w:t>Provisional registration</w:t>
      </w:r>
      <w:bookmarkEnd w:id="266"/>
      <w:bookmarkEnd w:id="267"/>
      <w:bookmarkEnd w:id="268"/>
      <w:bookmarkEnd w:id="269"/>
      <w:bookmarkEnd w:id="270"/>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No. 19 of 2010 s. 51.] </w:t>
      </w:r>
    </w:p>
    <w:p>
      <w:pPr>
        <w:pStyle w:val="Heading5"/>
        <w:rPr>
          <w:snapToGrid w:val="0"/>
        </w:rPr>
      </w:pPr>
      <w:bookmarkStart w:id="271" w:name="_Toc92785734"/>
      <w:bookmarkStart w:id="272" w:name="_Toc108240657"/>
      <w:bookmarkStart w:id="273" w:name="_Toc108498127"/>
      <w:bookmarkStart w:id="274" w:name="_Toc124126377"/>
      <w:bookmarkStart w:id="275" w:name="_Toc272396244"/>
      <w:r>
        <w:rPr>
          <w:rStyle w:val="CharSectno"/>
        </w:rPr>
        <w:t>21</w:t>
      </w:r>
      <w:r>
        <w:rPr>
          <w:snapToGrid w:val="0"/>
        </w:rPr>
        <w:t>.</w:t>
      </w:r>
      <w:r>
        <w:rPr>
          <w:snapToGrid w:val="0"/>
        </w:rPr>
        <w:tab/>
        <w:t>Registration generally</w:t>
      </w:r>
      <w:bookmarkEnd w:id="271"/>
      <w:bookmarkEnd w:id="272"/>
      <w:bookmarkEnd w:id="273"/>
      <w:bookmarkEnd w:id="274"/>
      <w:bookmarkEnd w:id="275"/>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276" w:name="_Toc92785735"/>
      <w:bookmarkStart w:id="277" w:name="_Toc108240658"/>
      <w:bookmarkStart w:id="278" w:name="_Toc108498128"/>
      <w:bookmarkStart w:id="279" w:name="_Toc124126378"/>
      <w:bookmarkStart w:id="280" w:name="_Toc272396245"/>
      <w:r>
        <w:rPr>
          <w:rStyle w:val="CharSectno"/>
        </w:rPr>
        <w:t>22</w:t>
      </w:r>
      <w:r>
        <w:rPr>
          <w:snapToGrid w:val="0"/>
        </w:rPr>
        <w:t>.</w:t>
      </w:r>
      <w:r>
        <w:rPr>
          <w:snapToGrid w:val="0"/>
        </w:rPr>
        <w:tab/>
        <w:t>Review of refusal to register</w:t>
      </w:r>
      <w:bookmarkEnd w:id="276"/>
      <w:bookmarkEnd w:id="277"/>
      <w:bookmarkEnd w:id="278"/>
      <w:bookmarkEnd w:id="279"/>
      <w:bookmarkEnd w:id="280"/>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281" w:name="_Toc92785736"/>
      <w:bookmarkStart w:id="282" w:name="_Toc108240659"/>
      <w:bookmarkStart w:id="283" w:name="_Toc108498129"/>
      <w:bookmarkStart w:id="284" w:name="_Toc124126379"/>
      <w:bookmarkStart w:id="285" w:name="_Toc272396246"/>
      <w:r>
        <w:rPr>
          <w:rStyle w:val="CharSectno"/>
        </w:rPr>
        <w:t>23</w:t>
      </w:r>
      <w:r>
        <w:rPr>
          <w:snapToGrid w:val="0"/>
        </w:rPr>
        <w:t>.</w:t>
      </w:r>
      <w:r>
        <w:rPr>
          <w:snapToGrid w:val="0"/>
        </w:rPr>
        <w:tab/>
        <w:t>Removal from Register</w:t>
      </w:r>
      <w:bookmarkEnd w:id="281"/>
      <w:bookmarkEnd w:id="282"/>
      <w:bookmarkEnd w:id="283"/>
      <w:bookmarkEnd w:id="284"/>
      <w:bookmarkEnd w:id="285"/>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286" w:name="_Toc92785737"/>
      <w:bookmarkStart w:id="287" w:name="_Toc108240660"/>
      <w:bookmarkStart w:id="288" w:name="_Toc108498130"/>
      <w:bookmarkStart w:id="289" w:name="_Toc124126380"/>
      <w:bookmarkStart w:id="290" w:name="_Toc272396247"/>
      <w:r>
        <w:rPr>
          <w:rStyle w:val="CharSectno"/>
        </w:rPr>
        <w:t>24</w:t>
      </w:r>
      <w:r>
        <w:rPr>
          <w:snapToGrid w:val="0"/>
        </w:rPr>
        <w:t>.</w:t>
      </w:r>
      <w:r>
        <w:rPr>
          <w:snapToGrid w:val="0"/>
        </w:rPr>
        <w:tab/>
        <w:t>Restoration of name to Register</w:t>
      </w:r>
      <w:bookmarkEnd w:id="286"/>
      <w:bookmarkEnd w:id="287"/>
      <w:bookmarkEnd w:id="288"/>
      <w:bookmarkEnd w:id="289"/>
      <w:bookmarkEnd w:id="290"/>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291" w:name="_Toc92785738"/>
      <w:bookmarkStart w:id="292" w:name="_Toc92785795"/>
      <w:bookmarkStart w:id="293" w:name="_Toc96141648"/>
      <w:bookmarkStart w:id="294" w:name="_Toc96754678"/>
      <w:bookmarkStart w:id="295" w:name="_Toc96754759"/>
      <w:bookmarkStart w:id="296" w:name="_Toc103069491"/>
      <w:bookmarkStart w:id="297" w:name="_Toc103655981"/>
      <w:bookmarkStart w:id="298" w:name="_Toc103657623"/>
      <w:bookmarkStart w:id="299" w:name="_Toc103670632"/>
      <w:bookmarkStart w:id="300" w:name="_Toc108240661"/>
      <w:bookmarkStart w:id="301" w:name="_Toc108240755"/>
      <w:bookmarkStart w:id="302" w:name="_Toc108498131"/>
      <w:bookmarkStart w:id="303" w:name="_Toc108498503"/>
      <w:bookmarkStart w:id="304" w:name="_Toc109539390"/>
      <w:bookmarkStart w:id="305" w:name="_Toc110325190"/>
      <w:bookmarkStart w:id="306" w:name="_Toc121567646"/>
      <w:bookmarkStart w:id="307" w:name="_Toc124126381"/>
      <w:bookmarkStart w:id="308" w:name="_Toc230688320"/>
      <w:bookmarkStart w:id="309" w:name="_Toc241290443"/>
      <w:bookmarkStart w:id="310" w:name="_Toc241290502"/>
      <w:bookmarkStart w:id="311" w:name="_Toc248213937"/>
      <w:bookmarkStart w:id="312" w:name="_Toc248217437"/>
      <w:bookmarkStart w:id="313" w:name="_Toc248217529"/>
      <w:bookmarkStart w:id="314" w:name="_Toc268269666"/>
      <w:bookmarkStart w:id="315" w:name="_Toc272396248"/>
      <w:r>
        <w:rPr>
          <w:rStyle w:val="CharPartNo"/>
        </w:rPr>
        <w:t>Part IVA</w:t>
      </w:r>
      <w:r>
        <w:rPr>
          <w:rStyle w:val="CharDivNo"/>
        </w:rPr>
        <w:t> </w:t>
      </w:r>
      <w:r>
        <w:t>—</w:t>
      </w:r>
      <w:r>
        <w:rPr>
          <w:rStyle w:val="CharDivText"/>
        </w:rPr>
        <w:t> </w:t>
      </w:r>
      <w:r>
        <w:rPr>
          <w:rStyle w:val="CharPartText"/>
        </w:rPr>
        <w:t>Veterinary clinics and veterinary hospitals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16" w:name="_Toc92785739"/>
      <w:bookmarkStart w:id="317" w:name="_Toc108240662"/>
      <w:bookmarkStart w:id="318" w:name="_Toc108498132"/>
      <w:bookmarkStart w:id="319" w:name="_Toc124126382"/>
      <w:bookmarkStart w:id="320" w:name="_Toc272396249"/>
      <w:r>
        <w:rPr>
          <w:rStyle w:val="CharSectno"/>
        </w:rPr>
        <w:t>24A</w:t>
      </w:r>
      <w:r>
        <w:rPr>
          <w:snapToGrid w:val="0"/>
        </w:rPr>
        <w:t xml:space="preserve">. </w:t>
      </w:r>
      <w:r>
        <w:rPr>
          <w:snapToGrid w:val="0"/>
        </w:rPr>
        <w:tab/>
        <w:t>Veterinary clinics and veterinary hospitals</w:t>
      </w:r>
      <w:bookmarkEnd w:id="316"/>
      <w:bookmarkEnd w:id="317"/>
      <w:bookmarkEnd w:id="318"/>
      <w:bookmarkEnd w:id="319"/>
      <w:bookmarkEnd w:id="320"/>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21" w:name="_Toc92785740"/>
      <w:bookmarkStart w:id="322" w:name="_Toc108240663"/>
      <w:bookmarkStart w:id="323" w:name="_Toc108498133"/>
      <w:bookmarkStart w:id="324" w:name="_Toc124126383"/>
      <w:bookmarkStart w:id="325" w:name="_Toc272396250"/>
      <w:r>
        <w:rPr>
          <w:rStyle w:val="CharSectno"/>
        </w:rPr>
        <w:t>24B</w:t>
      </w:r>
      <w:r>
        <w:rPr>
          <w:snapToGrid w:val="0"/>
        </w:rPr>
        <w:t xml:space="preserve">. </w:t>
      </w:r>
      <w:r>
        <w:rPr>
          <w:snapToGrid w:val="0"/>
        </w:rPr>
        <w:tab/>
        <w:t>Review of refusal to grant or renew registration of clinics or hospitals</w:t>
      </w:r>
      <w:bookmarkEnd w:id="321"/>
      <w:bookmarkEnd w:id="322"/>
      <w:bookmarkEnd w:id="323"/>
      <w:bookmarkEnd w:id="324"/>
      <w:bookmarkEnd w:id="325"/>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26" w:name="_Toc92785741"/>
      <w:bookmarkStart w:id="327" w:name="_Toc92785798"/>
      <w:bookmarkStart w:id="328" w:name="_Toc96141651"/>
      <w:bookmarkStart w:id="329" w:name="_Toc96754681"/>
      <w:bookmarkStart w:id="330" w:name="_Toc96754762"/>
      <w:bookmarkStart w:id="331" w:name="_Toc103069494"/>
      <w:bookmarkStart w:id="332" w:name="_Toc103655984"/>
      <w:bookmarkStart w:id="333" w:name="_Toc103657626"/>
      <w:bookmarkStart w:id="334" w:name="_Toc103670635"/>
      <w:bookmarkStart w:id="335" w:name="_Toc108240664"/>
      <w:bookmarkStart w:id="336" w:name="_Toc108240758"/>
      <w:bookmarkStart w:id="337" w:name="_Toc108498134"/>
      <w:bookmarkStart w:id="338" w:name="_Toc108498506"/>
      <w:bookmarkStart w:id="339" w:name="_Toc109539393"/>
      <w:bookmarkStart w:id="340" w:name="_Toc110325193"/>
      <w:bookmarkStart w:id="341" w:name="_Toc121567649"/>
      <w:bookmarkStart w:id="342" w:name="_Toc124126384"/>
      <w:bookmarkStart w:id="343" w:name="_Toc230688323"/>
      <w:bookmarkStart w:id="344" w:name="_Toc241290446"/>
      <w:bookmarkStart w:id="345" w:name="_Toc241290505"/>
      <w:bookmarkStart w:id="346" w:name="_Toc248213940"/>
      <w:bookmarkStart w:id="347" w:name="_Toc248217440"/>
      <w:bookmarkStart w:id="348" w:name="_Toc248217532"/>
      <w:bookmarkStart w:id="349" w:name="_Toc268269669"/>
      <w:bookmarkStart w:id="350" w:name="_Toc272396251"/>
      <w:r>
        <w:rPr>
          <w:rStyle w:val="CharPartNo"/>
        </w:rPr>
        <w:t>Part V</w:t>
      </w:r>
      <w:r>
        <w:rPr>
          <w:rStyle w:val="CharDivNo"/>
        </w:rPr>
        <w:t> </w:t>
      </w:r>
      <w:r>
        <w:t>—</w:t>
      </w:r>
      <w:r>
        <w:rPr>
          <w:rStyle w:val="CharDivText"/>
        </w:rPr>
        <w:t> </w:t>
      </w:r>
      <w:r>
        <w:rPr>
          <w:rStyle w:val="CharPartText"/>
        </w:rPr>
        <w:t>Veterinary practice, and offences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51" w:name="_Toc92785742"/>
      <w:bookmarkStart w:id="352" w:name="_Toc108240665"/>
      <w:bookmarkStart w:id="353" w:name="_Toc108498135"/>
      <w:bookmarkStart w:id="354" w:name="_Toc124126385"/>
      <w:bookmarkStart w:id="355" w:name="_Toc272396252"/>
      <w:r>
        <w:rPr>
          <w:rStyle w:val="CharSectno"/>
        </w:rPr>
        <w:t>25</w:t>
      </w:r>
      <w:r>
        <w:rPr>
          <w:snapToGrid w:val="0"/>
        </w:rPr>
        <w:t>.</w:t>
      </w:r>
      <w:r>
        <w:rPr>
          <w:snapToGrid w:val="0"/>
        </w:rPr>
        <w:tab/>
        <w:t>Recovery of fees</w:t>
      </w:r>
      <w:bookmarkEnd w:id="351"/>
      <w:bookmarkEnd w:id="352"/>
      <w:bookmarkEnd w:id="353"/>
      <w:bookmarkEnd w:id="354"/>
      <w:bookmarkEnd w:id="355"/>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56" w:name="_Toc92785743"/>
      <w:bookmarkStart w:id="357" w:name="_Toc108240666"/>
      <w:bookmarkStart w:id="358" w:name="_Toc108498136"/>
      <w:bookmarkStart w:id="359" w:name="_Toc124126386"/>
      <w:bookmarkStart w:id="360" w:name="_Toc272396253"/>
      <w:r>
        <w:rPr>
          <w:rStyle w:val="CharSectno"/>
        </w:rPr>
        <w:t>26</w:t>
      </w:r>
      <w:r>
        <w:rPr>
          <w:snapToGrid w:val="0"/>
        </w:rPr>
        <w:t>.</w:t>
      </w:r>
      <w:r>
        <w:rPr>
          <w:snapToGrid w:val="0"/>
        </w:rPr>
        <w:tab/>
        <w:t>Only registered persons to practise veterinary surgery</w:t>
      </w:r>
      <w:bookmarkEnd w:id="356"/>
      <w:bookmarkEnd w:id="357"/>
      <w:bookmarkEnd w:id="358"/>
      <w:bookmarkEnd w:id="359"/>
      <w:bookmarkEnd w:id="360"/>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61" w:name="_Toc92785744"/>
      <w:bookmarkStart w:id="362" w:name="_Toc108240667"/>
      <w:bookmarkStart w:id="363" w:name="_Toc108498137"/>
      <w:bookmarkStart w:id="364" w:name="_Toc124126387"/>
      <w:bookmarkStart w:id="365" w:name="_Toc272396254"/>
      <w:r>
        <w:rPr>
          <w:rStyle w:val="CharSectno"/>
        </w:rPr>
        <w:t>26AA</w:t>
      </w:r>
      <w:r>
        <w:rPr>
          <w:snapToGrid w:val="0"/>
        </w:rPr>
        <w:t xml:space="preserve">. </w:t>
      </w:r>
      <w:r>
        <w:rPr>
          <w:snapToGrid w:val="0"/>
        </w:rPr>
        <w:tab/>
        <w:t>Offence to practise as specialist unless registered as specialist</w:t>
      </w:r>
      <w:bookmarkEnd w:id="361"/>
      <w:bookmarkEnd w:id="362"/>
      <w:bookmarkEnd w:id="363"/>
      <w:bookmarkEnd w:id="364"/>
      <w:bookmarkEnd w:id="365"/>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66" w:name="_Toc92785745"/>
      <w:bookmarkStart w:id="367" w:name="_Toc108240668"/>
      <w:bookmarkStart w:id="368" w:name="_Toc108498138"/>
      <w:bookmarkStart w:id="369" w:name="_Toc124126388"/>
      <w:bookmarkStart w:id="370" w:name="_Toc272396255"/>
      <w:r>
        <w:rPr>
          <w:rStyle w:val="CharSectno"/>
        </w:rPr>
        <w:t>26A</w:t>
      </w:r>
      <w:r>
        <w:rPr>
          <w:snapToGrid w:val="0"/>
        </w:rPr>
        <w:t xml:space="preserve">. </w:t>
      </w:r>
      <w:r>
        <w:rPr>
          <w:snapToGrid w:val="0"/>
        </w:rPr>
        <w:tab/>
        <w:t>Use of term “veterinary”, etc.</w:t>
      </w:r>
      <w:bookmarkEnd w:id="366"/>
      <w:bookmarkEnd w:id="367"/>
      <w:bookmarkEnd w:id="368"/>
      <w:bookmarkEnd w:id="369"/>
      <w:bookmarkEnd w:id="370"/>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371" w:name="_Toc92785746"/>
      <w:bookmarkStart w:id="372" w:name="_Toc108240669"/>
      <w:bookmarkStart w:id="373" w:name="_Toc108498139"/>
      <w:bookmarkStart w:id="374" w:name="_Toc124126389"/>
      <w:bookmarkStart w:id="375" w:name="_Toc272396256"/>
      <w:r>
        <w:rPr>
          <w:rStyle w:val="CharSectno"/>
        </w:rPr>
        <w:t>26B</w:t>
      </w:r>
      <w:r>
        <w:rPr>
          <w:snapToGrid w:val="0"/>
        </w:rPr>
        <w:t xml:space="preserve">. </w:t>
      </w:r>
      <w:r>
        <w:rPr>
          <w:snapToGrid w:val="0"/>
        </w:rPr>
        <w:tab/>
        <w:t>Estates of deceased persons</w:t>
      </w:r>
      <w:bookmarkEnd w:id="371"/>
      <w:bookmarkEnd w:id="372"/>
      <w:bookmarkEnd w:id="373"/>
      <w:bookmarkEnd w:id="374"/>
      <w:bookmarkEnd w:id="375"/>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376" w:name="_Toc92785747"/>
      <w:bookmarkStart w:id="377" w:name="_Toc108240670"/>
      <w:bookmarkStart w:id="378" w:name="_Toc108498140"/>
      <w:bookmarkStart w:id="379" w:name="_Toc124126390"/>
      <w:bookmarkStart w:id="380" w:name="_Toc272396257"/>
      <w:r>
        <w:rPr>
          <w:rStyle w:val="CharSectno"/>
        </w:rPr>
        <w:t>26C</w:t>
      </w:r>
      <w:r>
        <w:rPr>
          <w:snapToGrid w:val="0"/>
        </w:rPr>
        <w:t xml:space="preserve">. </w:t>
      </w:r>
      <w:r>
        <w:rPr>
          <w:snapToGrid w:val="0"/>
        </w:rPr>
        <w:tab/>
        <w:t>Employment of veterinary surgeons</w:t>
      </w:r>
      <w:bookmarkEnd w:id="376"/>
      <w:bookmarkEnd w:id="377"/>
      <w:bookmarkEnd w:id="378"/>
      <w:bookmarkEnd w:id="379"/>
      <w:bookmarkEnd w:id="380"/>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381" w:name="_Toc92785748"/>
      <w:bookmarkStart w:id="382" w:name="_Toc108240671"/>
      <w:bookmarkStart w:id="383" w:name="_Toc108498141"/>
      <w:bookmarkStart w:id="384" w:name="_Toc124126391"/>
      <w:bookmarkStart w:id="385" w:name="_Toc272396258"/>
      <w:r>
        <w:rPr>
          <w:rStyle w:val="CharSectno"/>
        </w:rPr>
        <w:t>26D</w:t>
      </w:r>
      <w:r>
        <w:rPr>
          <w:snapToGrid w:val="0"/>
        </w:rPr>
        <w:t xml:space="preserve">. </w:t>
      </w:r>
      <w:r>
        <w:rPr>
          <w:snapToGrid w:val="0"/>
        </w:rPr>
        <w:tab/>
        <w:t>Issuing certificates under other Acts</w:t>
      </w:r>
      <w:bookmarkEnd w:id="381"/>
      <w:bookmarkEnd w:id="382"/>
      <w:bookmarkEnd w:id="383"/>
      <w:bookmarkEnd w:id="384"/>
      <w:bookmarkEnd w:id="385"/>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386" w:name="_Toc92785749"/>
      <w:bookmarkStart w:id="387" w:name="_Toc108240672"/>
      <w:bookmarkStart w:id="388" w:name="_Toc108498142"/>
      <w:bookmarkStart w:id="389" w:name="_Toc124126392"/>
      <w:bookmarkStart w:id="390" w:name="_Toc272396259"/>
      <w:r>
        <w:rPr>
          <w:rStyle w:val="CharSectno"/>
        </w:rPr>
        <w:t>26E</w:t>
      </w:r>
      <w:r>
        <w:rPr>
          <w:snapToGrid w:val="0"/>
        </w:rPr>
        <w:t xml:space="preserve">. </w:t>
      </w:r>
      <w:r>
        <w:rPr>
          <w:snapToGrid w:val="0"/>
        </w:rPr>
        <w:tab/>
        <w:t>Veterinary nurses</w:t>
      </w:r>
      <w:bookmarkEnd w:id="386"/>
      <w:bookmarkEnd w:id="387"/>
      <w:bookmarkEnd w:id="388"/>
      <w:bookmarkEnd w:id="389"/>
      <w:bookmarkEnd w:id="390"/>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391" w:name="_Toc92785750"/>
      <w:bookmarkStart w:id="392" w:name="_Toc108240673"/>
      <w:bookmarkStart w:id="393" w:name="_Toc108498143"/>
      <w:bookmarkStart w:id="394" w:name="_Toc124126393"/>
      <w:bookmarkStart w:id="395" w:name="_Toc272396260"/>
      <w:r>
        <w:rPr>
          <w:rStyle w:val="CharSectno"/>
        </w:rPr>
        <w:t>26F</w:t>
      </w:r>
      <w:r>
        <w:rPr>
          <w:snapToGrid w:val="0"/>
        </w:rPr>
        <w:t xml:space="preserve">. </w:t>
      </w:r>
      <w:r>
        <w:rPr>
          <w:snapToGrid w:val="0"/>
        </w:rPr>
        <w:tab/>
        <w:t>Animal welfare societies</w:t>
      </w:r>
      <w:bookmarkEnd w:id="391"/>
      <w:bookmarkEnd w:id="392"/>
      <w:bookmarkEnd w:id="393"/>
      <w:bookmarkEnd w:id="394"/>
      <w:bookmarkEnd w:id="395"/>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396" w:name="_Toc92785751"/>
      <w:bookmarkStart w:id="397" w:name="_Toc108240674"/>
      <w:bookmarkStart w:id="398" w:name="_Toc108498144"/>
      <w:bookmarkStart w:id="399" w:name="_Toc124126394"/>
      <w:bookmarkStart w:id="400" w:name="_Toc272396261"/>
      <w:r>
        <w:rPr>
          <w:rStyle w:val="CharSectno"/>
        </w:rPr>
        <w:t>27</w:t>
      </w:r>
      <w:r>
        <w:rPr>
          <w:snapToGrid w:val="0"/>
        </w:rPr>
        <w:t>.</w:t>
      </w:r>
      <w:r>
        <w:rPr>
          <w:snapToGrid w:val="0"/>
        </w:rPr>
        <w:tab/>
        <w:t>Legal proceedings</w:t>
      </w:r>
      <w:bookmarkEnd w:id="396"/>
      <w:bookmarkEnd w:id="397"/>
      <w:bookmarkEnd w:id="398"/>
      <w:bookmarkEnd w:id="399"/>
      <w:bookmarkEnd w:id="400"/>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01" w:name="_Toc92785752"/>
      <w:bookmarkStart w:id="402" w:name="_Toc108240675"/>
      <w:bookmarkStart w:id="403" w:name="_Toc108498145"/>
      <w:bookmarkStart w:id="404" w:name="_Toc124126395"/>
      <w:bookmarkStart w:id="405" w:name="_Toc272396262"/>
      <w:r>
        <w:rPr>
          <w:rStyle w:val="CharSectno"/>
        </w:rPr>
        <w:t>28</w:t>
      </w:r>
      <w:r>
        <w:rPr>
          <w:snapToGrid w:val="0"/>
        </w:rPr>
        <w:t>.</w:t>
      </w:r>
      <w:r>
        <w:rPr>
          <w:snapToGrid w:val="0"/>
        </w:rPr>
        <w:tab/>
        <w:t>Application</w:t>
      </w:r>
      <w:bookmarkEnd w:id="401"/>
      <w:bookmarkEnd w:id="402"/>
      <w:bookmarkEnd w:id="403"/>
      <w:bookmarkEnd w:id="404"/>
      <w:bookmarkEnd w:id="405"/>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06" w:name="_Toc92785753"/>
      <w:bookmarkStart w:id="407" w:name="_Toc108240676"/>
      <w:bookmarkStart w:id="408" w:name="_Toc108498146"/>
      <w:bookmarkStart w:id="409" w:name="_Toc124126396"/>
      <w:bookmarkStart w:id="410" w:name="_Toc272396263"/>
      <w:r>
        <w:rPr>
          <w:rStyle w:val="CharSectno"/>
        </w:rPr>
        <w:t>29</w:t>
      </w:r>
      <w:r>
        <w:rPr>
          <w:snapToGrid w:val="0"/>
        </w:rPr>
        <w:t>.</w:t>
      </w:r>
      <w:r>
        <w:rPr>
          <w:snapToGrid w:val="0"/>
        </w:rPr>
        <w:tab/>
        <w:t>Offences</w:t>
      </w:r>
      <w:bookmarkEnd w:id="406"/>
      <w:bookmarkEnd w:id="407"/>
      <w:bookmarkEnd w:id="408"/>
      <w:bookmarkEnd w:id="409"/>
      <w:bookmarkEnd w:id="410"/>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11" w:name="_Toc92785754"/>
      <w:bookmarkStart w:id="412" w:name="_Toc108240677"/>
      <w:bookmarkStart w:id="413" w:name="_Toc108498147"/>
      <w:bookmarkStart w:id="414" w:name="_Toc124126397"/>
      <w:bookmarkStart w:id="415" w:name="_Toc272396264"/>
      <w:r>
        <w:rPr>
          <w:rStyle w:val="CharSectno"/>
        </w:rPr>
        <w:t>30</w:t>
      </w:r>
      <w:r>
        <w:rPr>
          <w:snapToGrid w:val="0"/>
        </w:rPr>
        <w:t>.</w:t>
      </w:r>
      <w:r>
        <w:rPr>
          <w:snapToGrid w:val="0"/>
        </w:rPr>
        <w:tab/>
        <w:t>General penalty</w:t>
      </w:r>
      <w:bookmarkEnd w:id="411"/>
      <w:bookmarkEnd w:id="412"/>
      <w:bookmarkEnd w:id="413"/>
      <w:bookmarkEnd w:id="414"/>
      <w:bookmarkEnd w:id="415"/>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16" w:name="_Toc92785755"/>
      <w:bookmarkStart w:id="417" w:name="_Toc108240678"/>
      <w:bookmarkStart w:id="418" w:name="_Toc108498148"/>
      <w:bookmarkStart w:id="419" w:name="_Toc124126398"/>
      <w:bookmarkStart w:id="420" w:name="_Toc272396265"/>
      <w:r>
        <w:rPr>
          <w:rStyle w:val="CharSectno"/>
        </w:rPr>
        <w:t>31</w:t>
      </w:r>
      <w:r>
        <w:rPr>
          <w:snapToGrid w:val="0"/>
        </w:rPr>
        <w:t>.</w:t>
      </w:r>
      <w:r>
        <w:rPr>
          <w:snapToGrid w:val="0"/>
        </w:rPr>
        <w:tab/>
        <w:t>Regulations</w:t>
      </w:r>
      <w:bookmarkEnd w:id="416"/>
      <w:bookmarkEnd w:id="417"/>
      <w:bookmarkEnd w:id="418"/>
      <w:bookmarkEnd w:id="419"/>
      <w:bookmarkEnd w:id="420"/>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21" w:name="_Toc92785756"/>
      <w:bookmarkStart w:id="422" w:name="_Toc92785813"/>
      <w:bookmarkStart w:id="423" w:name="_Toc96141666"/>
      <w:bookmarkStart w:id="424" w:name="_Toc96754696"/>
      <w:bookmarkStart w:id="425" w:name="_Toc96754777"/>
      <w:bookmarkStart w:id="426" w:name="_Toc103069509"/>
      <w:bookmarkStart w:id="427" w:name="_Toc103655999"/>
      <w:bookmarkStart w:id="428" w:name="_Toc103657641"/>
      <w:bookmarkStart w:id="429" w:name="_Toc103670650"/>
      <w:bookmarkStart w:id="430" w:name="_Toc108240679"/>
      <w:bookmarkStart w:id="431" w:name="_Toc108240773"/>
      <w:bookmarkStart w:id="432" w:name="_Toc108498149"/>
      <w:bookmarkStart w:id="433" w:name="_Toc108498521"/>
      <w:bookmarkStart w:id="434" w:name="_Toc109539408"/>
      <w:bookmarkStart w:id="435" w:name="_Toc110325208"/>
      <w:bookmarkStart w:id="436" w:name="_Toc121567664"/>
      <w:bookmarkStart w:id="437" w:name="_Toc124126399"/>
      <w:bookmarkStart w:id="438" w:name="_Toc230688338"/>
      <w:bookmarkStart w:id="439" w:name="_Toc241290461"/>
      <w:bookmarkStart w:id="440" w:name="_Toc241290520"/>
      <w:bookmarkStart w:id="441" w:name="_Toc248213955"/>
      <w:bookmarkStart w:id="442" w:name="_Toc248217455"/>
      <w:bookmarkStart w:id="443" w:name="_Toc248217547"/>
      <w:bookmarkStart w:id="444" w:name="_Toc268269684"/>
      <w:bookmarkStart w:id="445" w:name="_Toc272396266"/>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46" w:name="_Toc108240680"/>
      <w:bookmarkStart w:id="447" w:name="_Toc108498150"/>
      <w:bookmarkStart w:id="448" w:name="_Toc124126400"/>
      <w:bookmarkStart w:id="449" w:name="_Toc272396267"/>
      <w:r>
        <w:rPr>
          <w:snapToGrid w:val="0"/>
        </w:rPr>
        <w:t>Compilation table</w:t>
      </w:r>
      <w:bookmarkEnd w:id="446"/>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9"/>
        <w:gridCol w:w="9"/>
        <w:gridCol w:w="1125"/>
        <w:gridCol w:w="14"/>
        <w:gridCol w:w="1120"/>
        <w:gridCol w:w="16"/>
        <w:gridCol w:w="2536"/>
        <w:gridCol w:w="18"/>
      </w:tblGrid>
      <w:tr>
        <w:trPr>
          <w:gridAfter w:val="1"/>
          <w:wAfter w:w="18" w:type="dxa"/>
          <w:tblHeader/>
        </w:trPr>
        <w:tc>
          <w:tcPr>
            <w:tcW w:w="2269"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gridSpan w:val="2"/>
            <w:tcBorders>
              <w:top w:val="single" w:sz="8" w:space="0" w:color="auto"/>
              <w:bottom w:val="single" w:sz="8" w:space="0" w:color="auto"/>
            </w:tcBorders>
          </w:tcPr>
          <w:p>
            <w:pPr>
              <w:pStyle w:val="nTable"/>
              <w:spacing w:after="40"/>
              <w:rPr>
                <w:b/>
                <w:bCs/>
                <w:sz w:val="19"/>
              </w:rPr>
            </w:pPr>
            <w:r>
              <w:rPr>
                <w:b/>
                <w:bCs/>
                <w:sz w:val="19"/>
              </w:rPr>
              <w:t>Assent</w:t>
            </w:r>
          </w:p>
        </w:tc>
        <w:tc>
          <w:tcPr>
            <w:tcW w:w="2552" w:type="dxa"/>
            <w:gridSpan w:val="2"/>
            <w:tcBorders>
              <w:top w:val="single" w:sz="8" w:space="0" w:color="auto"/>
              <w:bottom w:val="single" w:sz="8" w:space="0" w:color="auto"/>
            </w:tcBorders>
          </w:tcPr>
          <w:p>
            <w:pPr>
              <w:pStyle w:val="nTable"/>
              <w:spacing w:after="40"/>
              <w:rPr>
                <w:b/>
                <w:bCs/>
                <w:sz w:val="19"/>
              </w:rPr>
            </w:pPr>
            <w:r>
              <w:rPr>
                <w:b/>
                <w:bCs/>
                <w:sz w:val="19"/>
              </w:rPr>
              <w:t>Commencement</w:t>
            </w:r>
          </w:p>
        </w:tc>
      </w:tr>
      <w:tr>
        <w:trPr>
          <w:gridAfter w:val="1"/>
          <w:wAfter w:w="18" w:type="dxa"/>
        </w:trPr>
        <w:tc>
          <w:tcPr>
            <w:tcW w:w="2269" w:type="dxa"/>
            <w:tcBorders>
              <w:top w:val="single" w:sz="8" w:space="0" w:color="auto"/>
            </w:tcBorders>
          </w:tcPr>
          <w:p>
            <w:pPr>
              <w:pStyle w:val="nTable"/>
              <w:spacing w:after="40"/>
              <w:rPr>
                <w:sz w:val="19"/>
              </w:rPr>
            </w:pPr>
            <w:r>
              <w:rPr>
                <w:i/>
                <w:sz w:val="19"/>
              </w:rPr>
              <w:t>Veterinary Surgeons Act 1960</w:t>
            </w:r>
          </w:p>
        </w:tc>
        <w:tc>
          <w:tcPr>
            <w:tcW w:w="1134" w:type="dxa"/>
            <w:gridSpan w:val="2"/>
            <w:tcBorders>
              <w:top w:val="single" w:sz="8" w:space="0" w:color="auto"/>
            </w:tcBorders>
          </w:tcPr>
          <w:p>
            <w:pPr>
              <w:pStyle w:val="nTable"/>
              <w:spacing w:after="40"/>
              <w:rPr>
                <w:sz w:val="19"/>
              </w:rPr>
            </w:pPr>
            <w:r>
              <w:rPr>
                <w:sz w:val="19"/>
              </w:rPr>
              <w:t>64 of 1960</w:t>
            </w:r>
          </w:p>
        </w:tc>
        <w:tc>
          <w:tcPr>
            <w:tcW w:w="1134" w:type="dxa"/>
            <w:gridSpan w:val="2"/>
            <w:tcBorders>
              <w:top w:val="single" w:sz="8" w:space="0" w:color="auto"/>
            </w:tcBorders>
          </w:tcPr>
          <w:p>
            <w:pPr>
              <w:pStyle w:val="nTable"/>
              <w:spacing w:after="40"/>
              <w:rPr>
                <w:sz w:val="19"/>
              </w:rPr>
            </w:pPr>
            <w:r>
              <w:rPr>
                <w:sz w:val="19"/>
              </w:rPr>
              <w:t>2 Dec 1960</w:t>
            </w:r>
          </w:p>
        </w:tc>
        <w:tc>
          <w:tcPr>
            <w:tcW w:w="2552" w:type="dxa"/>
            <w:gridSpan w:val="2"/>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rPr>
          <w:gridAfter w:val="1"/>
          <w:wAfter w:w="18" w:type="dxa"/>
        </w:trPr>
        <w:tc>
          <w:tcPr>
            <w:tcW w:w="2269" w:type="dxa"/>
          </w:tcPr>
          <w:p>
            <w:pPr>
              <w:pStyle w:val="nTable"/>
              <w:spacing w:after="40"/>
              <w:rPr>
                <w:sz w:val="19"/>
              </w:rPr>
            </w:pPr>
            <w:r>
              <w:rPr>
                <w:i/>
                <w:sz w:val="19"/>
              </w:rPr>
              <w:t>Veterinary Surgeons Act Amendment Act 1977</w:t>
            </w:r>
          </w:p>
        </w:tc>
        <w:tc>
          <w:tcPr>
            <w:tcW w:w="1134" w:type="dxa"/>
            <w:gridSpan w:val="2"/>
          </w:tcPr>
          <w:p>
            <w:pPr>
              <w:pStyle w:val="nTable"/>
              <w:spacing w:after="40"/>
              <w:rPr>
                <w:sz w:val="19"/>
              </w:rPr>
            </w:pPr>
            <w:r>
              <w:rPr>
                <w:sz w:val="19"/>
              </w:rPr>
              <w:t>45 of 1977</w:t>
            </w:r>
          </w:p>
        </w:tc>
        <w:tc>
          <w:tcPr>
            <w:tcW w:w="1134" w:type="dxa"/>
            <w:gridSpan w:val="2"/>
          </w:tcPr>
          <w:p>
            <w:pPr>
              <w:pStyle w:val="nTable"/>
              <w:spacing w:after="40"/>
              <w:rPr>
                <w:sz w:val="19"/>
              </w:rPr>
            </w:pPr>
            <w:r>
              <w:rPr>
                <w:sz w:val="19"/>
              </w:rPr>
              <w:t>7 Nov 1977</w:t>
            </w:r>
          </w:p>
        </w:tc>
        <w:tc>
          <w:tcPr>
            <w:tcW w:w="2552" w:type="dxa"/>
            <w:gridSpan w:val="2"/>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gridAfter w:val="1"/>
          <w:wAfter w:w="18" w:type="dxa"/>
          <w:cantSplit/>
        </w:trPr>
        <w:tc>
          <w:tcPr>
            <w:tcW w:w="7089" w:type="dxa"/>
            <w:gridSpan w:val="7"/>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rPr>
          <w:gridAfter w:val="1"/>
          <w:wAfter w:w="18" w:type="dxa"/>
        </w:trPr>
        <w:tc>
          <w:tcPr>
            <w:tcW w:w="2269" w:type="dxa"/>
          </w:tcPr>
          <w:p>
            <w:pPr>
              <w:pStyle w:val="nTable"/>
              <w:spacing w:after="40"/>
              <w:rPr>
                <w:sz w:val="19"/>
              </w:rPr>
            </w:pPr>
            <w:r>
              <w:rPr>
                <w:i/>
                <w:sz w:val="19"/>
              </w:rPr>
              <w:t>Veterinary Surgeons Amendment Act 1984</w:t>
            </w:r>
          </w:p>
        </w:tc>
        <w:tc>
          <w:tcPr>
            <w:tcW w:w="1134" w:type="dxa"/>
            <w:gridSpan w:val="2"/>
          </w:tcPr>
          <w:p>
            <w:pPr>
              <w:pStyle w:val="nTable"/>
              <w:spacing w:after="40"/>
              <w:rPr>
                <w:sz w:val="19"/>
              </w:rPr>
            </w:pPr>
            <w:r>
              <w:rPr>
                <w:sz w:val="19"/>
              </w:rPr>
              <w:t>8 of 1984</w:t>
            </w:r>
          </w:p>
        </w:tc>
        <w:tc>
          <w:tcPr>
            <w:tcW w:w="1134" w:type="dxa"/>
            <w:gridSpan w:val="2"/>
          </w:tcPr>
          <w:p>
            <w:pPr>
              <w:pStyle w:val="nTable"/>
              <w:spacing w:after="40"/>
              <w:rPr>
                <w:sz w:val="19"/>
              </w:rPr>
            </w:pPr>
            <w:r>
              <w:rPr>
                <w:sz w:val="19"/>
              </w:rPr>
              <w:t>17 May 1984</w:t>
            </w:r>
          </w:p>
        </w:tc>
        <w:tc>
          <w:tcPr>
            <w:tcW w:w="2552" w:type="dxa"/>
            <w:gridSpan w:val="2"/>
          </w:tcPr>
          <w:p>
            <w:pPr>
              <w:pStyle w:val="nTable"/>
              <w:spacing w:after="40"/>
              <w:rPr>
                <w:sz w:val="19"/>
              </w:rPr>
            </w:pPr>
            <w:r>
              <w:rPr>
                <w:sz w:val="19"/>
              </w:rPr>
              <w:t xml:space="preserve">19 Oct 1984 (see s. 2 and </w:t>
            </w:r>
            <w:r>
              <w:rPr>
                <w:i/>
                <w:sz w:val="19"/>
              </w:rPr>
              <w:t>Gazette</w:t>
            </w:r>
            <w:r>
              <w:rPr>
                <w:sz w:val="19"/>
              </w:rPr>
              <w:t xml:space="preserve"> 19 Oct 1984 p. 3358)</w:t>
            </w:r>
          </w:p>
        </w:tc>
      </w:tr>
      <w:tr>
        <w:trPr>
          <w:gridAfter w:val="1"/>
          <w:wAfter w:w="18" w:type="dxa"/>
        </w:trPr>
        <w:tc>
          <w:tcPr>
            <w:tcW w:w="2269" w:type="dxa"/>
          </w:tcPr>
          <w:p>
            <w:pPr>
              <w:pStyle w:val="nTable"/>
              <w:spacing w:after="40"/>
              <w:rPr>
                <w:sz w:val="19"/>
              </w:rPr>
            </w:pPr>
            <w:r>
              <w:rPr>
                <w:i/>
                <w:sz w:val="19"/>
              </w:rPr>
              <w:t>Acts Amendment (Financial Provisions of Regulatory Bodies) Act 1987</w:t>
            </w:r>
            <w:r>
              <w:rPr>
                <w:sz w:val="19"/>
              </w:rPr>
              <w:t xml:space="preserve"> 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52" w:type="dxa"/>
            <w:gridSpan w:val="2"/>
          </w:tcPr>
          <w:p>
            <w:pPr>
              <w:pStyle w:val="nTable"/>
              <w:spacing w:after="40"/>
              <w:rPr>
                <w:sz w:val="19"/>
              </w:rPr>
            </w:pPr>
            <w:r>
              <w:rPr>
                <w:sz w:val="19"/>
              </w:rPr>
              <w:t>1 Jan 1988 (see s. 2)</w:t>
            </w:r>
          </w:p>
        </w:tc>
      </w:tr>
      <w:tr>
        <w:trPr>
          <w:gridAfter w:val="1"/>
          <w:wAfter w:w="18" w:type="dxa"/>
        </w:trPr>
        <w:tc>
          <w:tcPr>
            <w:tcW w:w="2269" w:type="dxa"/>
          </w:tcPr>
          <w:p>
            <w:pPr>
              <w:pStyle w:val="nTable"/>
              <w:spacing w:after="40"/>
              <w:rPr>
                <w:sz w:val="19"/>
              </w:rPr>
            </w:pPr>
            <w:r>
              <w:rPr>
                <w:i/>
                <w:sz w:val="19"/>
              </w:rPr>
              <w:t>Veterinary Surgeons Amendment Act 1988</w:t>
            </w:r>
          </w:p>
        </w:tc>
        <w:tc>
          <w:tcPr>
            <w:tcW w:w="1134" w:type="dxa"/>
            <w:gridSpan w:val="2"/>
          </w:tcPr>
          <w:p>
            <w:pPr>
              <w:pStyle w:val="nTable"/>
              <w:spacing w:after="40"/>
              <w:rPr>
                <w:sz w:val="19"/>
              </w:rPr>
            </w:pPr>
            <w:r>
              <w:rPr>
                <w:sz w:val="19"/>
              </w:rPr>
              <w:t>43 of 1988</w:t>
            </w:r>
          </w:p>
        </w:tc>
        <w:tc>
          <w:tcPr>
            <w:tcW w:w="1134" w:type="dxa"/>
            <w:gridSpan w:val="2"/>
          </w:tcPr>
          <w:p>
            <w:pPr>
              <w:pStyle w:val="nTable"/>
              <w:spacing w:after="40"/>
              <w:rPr>
                <w:sz w:val="19"/>
              </w:rPr>
            </w:pPr>
            <w:r>
              <w:rPr>
                <w:sz w:val="19"/>
              </w:rPr>
              <w:t>30 Nov 1988</w:t>
            </w:r>
          </w:p>
        </w:tc>
        <w:tc>
          <w:tcPr>
            <w:tcW w:w="2552" w:type="dxa"/>
            <w:gridSpan w:val="2"/>
          </w:tcPr>
          <w:p>
            <w:pPr>
              <w:pStyle w:val="nTable"/>
              <w:spacing w:after="40"/>
              <w:rPr>
                <w:sz w:val="19"/>
              </w:rPr>
            </w:pPr>
            <w:r>
              <w:rPr>
                <w:sz w:val="19"/>
              </w:rPr>
              <w:t xml:space="preserve">13 Jan 1989 (see s. 2 and </w:t>
            </w:r>
            <w:r>
              <w:rPr>
                <w:i/>
                <w:sz w:val="19"/>
              </w:rPr>
              <w:t>Gazette</w:t>
            </w:r>
            <w:r>
              <w:rPr>
                <w:sz w:val="19"/>
              </w:rPr>
              <w:t xml:space="preserve"> 13 Jan 1989 p. 62)</w:t>
            </w:r>
          </w:p>
        </w:tc>
      </w:tr>
      <w:tr>
        <w:trPr>
          <w:gridAfter w:val="1"/>
          <w:wAfter w:w="18" w:type="dxa"/>
        </w:trPr>
        <w:tc>
          <w:tcPr>
            <w:tcW w:w="2269" w:type="dxa"/>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gridSpan w:val="2"/>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gridAfter w:val="1"/>
          <w:wAfter w:w="18" w:type="dxa"/>
          <w:cantSplit/>
        </w:trPr>
        <w:tc>
          <w:tcPr>
            <w:tcW w:w="7089" w:type="dxa"/>
            <w:gridSpan w:val="7"/>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rPr>
          <w:gridAfter w:val="1"/>
          <w:wAfter w:w="18" w:type="dxa"/>
        </w:trPr>
        <w:tc>
          <w:tcPr>
            <w:tcW w:w="2269"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18" w:type="dxa"/>
        </w:trP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gridAfter w:val="1"/>
          <w:wAfter w:w="18" w:type="dxa"/>
          <w:cantSplit/>
        </w:trPr>
        <w:tc>
          <w:tcPr>
            <w:tcW w:w="7089" w:type="dxa"/>
            <w:gridSpan w:val="7"/>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gridAfter w:val="1"/>
          <w:wAfter w:w="18" w:type="dxa"/>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After w:val="1"/>
          <w:wAfter w:w="18" w:type="dxa"/>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8" w:type="dxa"/>
          <w:cantSplit/>
        </w:trPr>
        <w:tc>
          <w:tcPr>
            <w:tcW w:w="2269" w:type="dxa"/>
          </w:tcPr>
          <w:p>
            <w:pPr>
              <w:pStyle w:val="nTable"/>
              <w:spacing w:after="40"/>
              <w:rPr>
                <w:i/>
                <w:snapToGrid w:val="0"/>
                <w:sz w:val="19"/>
              </w:rPr>
            </w:pPr>
            <w:r>
              <w:rPr>
                <w:i/>
                <w:sz w:val="19"/>
              </w:rPr>
              <w:t xml:space="preserve">Veterinary Surgeons Amendment Act 2009 </w:t>
            </w:r>
          </w:p>
        </w:tc>
        <w:tc>
          <w:tcPr>
            <w:tcW w:w="1134" w:type="dxa"/>
            <w:gridSpan w:val="2"/>
          </w:tcPr>
          <w:p>
            <w:pPr>
              <w:pStyle w:val="nTable"/>
              <w:spacing w:after="40"/>
              <w:rPr>
                <w:sz w:val="19"/>
              </w:rPr>
            </w:pPr>
            <w:r>
              <w:rPr>
                <w:sz w:val="19"/>
              </w:rPr>
              <w:t>9 of 2009</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trPr>
          <w:gridAfter w:val="1"/>
          <w:wAfter w:w="18"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w:t>
            </w:r>
            <w:bookmarkStart w:id="450" w:name="UpToHere"/>
            <w:bookmarkEnd w:id="450"/>
            <w:r>
              <w:rPr>
                <w:i/>
                <w:snapToGrid w:val="0"/>
                <w:sz w:val="19"/>
                <w:lang w:val="en-US"/>
              </w:rPr>
              <w:t>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1" w:name="_Toc7405065"/>
      <w:bookmarkStart w:id="452" w:name="_Toc272396268"/>
      <w:r>
        <w:t>Provisions that have not come into operation</w:t>
      </w:r>
      <w:bookmarkEnd w:id="451"/>
      <w:bookmarkEnd w:id="45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49</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del w:id="453" w:author="svcMRProcess" w:date="2015-11-12T06:17:00Z">
              <w:r>
                <w:rPr>
                  <w:snapToGrid w:val="0"/>
                  <w:sz w:val="19"/>
                  <w:lang w:val="en-US"/>
                </w:rPr>
                <w:delText>To be proclaimed</w:delText>
              </w:r>
            </w:del>
            <w:ins w:id="454" w:author="svcMRProcess" w:date="2015-11-12T06:17:00Z">
              <w:r>
                <w:rPr>
                  <w:snapToGrid w:val="0"/>
                  <w:sz w:val="19"/>
                  <w:lang w:val="en-US"/>
                </w:rPr>
                <w:t>18 Oct 2010</w:t>
              </w:r>
            </w:ins>
            <w:r>
              <w:rPr>
                <w:snapToGrid w:val="0"/>
                <w:sz w:val="19"/>
                <w:lang w:val="en-US"/>
              </w:rPr>
              <w:t xml:space="preserve"> (see s. 2(b</w:t>
            </w:r>
            <w:del w:id="455" w:author="svcMRProcess" w:date="2015-11-12T06:17:00Z">
              <w:r>
                <w:rPr>
                  <w:snapToGrid w:val="0"/>
                  <w:sz w:val="19"/>
                  <w:lang w:val="en-US"/>
                </w:rPr>
                <w:delText>))</w:delText>
              </w:r>
            </w:del>
            <w:ins w:id="456" w:author="svcMRProcess" w:date="2015-11-12T06:17: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vertAlign w:val="superscript"/>
        </w:rPr>
      </w:pPr>
    </w:p>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49 had not come into operation.  It reads as follows:</w:t>
      </w:r>
    </w:p>
    <w:p>
      <w:pPr>
        <w:pStyle w:val="BlankOpen"/>
      </w:pPr>
    </w:p>
    <w:p>
      <w:pPr>
        <w:pStyle w:val="nzHeading3"/>
      </w:pPr>
      <w:bookmarkStart w:id="457" w:name="_Toc262066786"/>
      <w:bookmarkStart w:id="458" w:name="_Toc270079335"/>
      <w:bookmarkStart w:id="459" w:name="_Toc270349255"/>
      <w:r>
        <w:rPr>
          <w:rStyle w:val="CharDivNo"/>
        </w:rPr>
        <w:t>Division 49</w:t>
      </w:r>
      <w:r>
        <w:t> — </w:t>
      </w:r>
      <w:r>
        <w:rPr>
          <w:rStyle w:val="CharDivText"/>
          <w:i/>
          <w:iCs/>
        </w:rPr>
        <w:t>Veterinary Surgeons Act 1960</w:t>
      </w:r>
      <w:r>
        <w:rPr>
          <w:rStyle w:val="CharDivText"/>
        </w:rPr>
        <w:t xml:space="preserve"> amended</w:t>
      </w:r>
      <w:bookmarkEnd w:id="457"/>
      <w:bookmarkEnd w:id="458"/>
      <w:bookmarkEnd w:id="459"/>
    </w:p>
    <w:p>
      <w:pPr>
        <w:pStyle w:val="nzHeading5"/>
      </w:pPr>
      <w:bookmarkStart w:id="460" w:name="_Toc270349256"/>
      <w:r>
        <w:rPr>
          <w:rStyle w:val="CharSectno"/>
        </w:rPr>
        <w:t>161</w:t>
      </w:r>
      <w:r>
        <w:t>.</w:t>
      </w:r>
      <w:r>
        <w:tab/>
        <w:t>Act amended</w:t>
      </w:r>
      <w:bookmarkEnd w:id="460"/>
    </w:p>
    <w:p>
      <w:pPr>
        <w:pStyle w:val="nzSubsection"/>
      </w:pPr>
      <w:r>
        <w:tab/>
      </w:r>
      <w:r>
        <w:tab/>
        <w:t xml:space="preserve">This Division amends the </w:t>
      </w:r>
      <w:r>
        <w:rPr>
          <w:i/>
          <w:iCs/>
        </w:rPr>
        <w:t>Veterinary Surgeons Act 1960</w:t>
      </w:r>
      <w:r>
        <w:t>.</w:t>
      </w:r>
    </w:p>
    <w:p>
      <w:pPr>
        <w:pStyle w:val="nzHeading5"/>
      </w:pPr>
      <w:bookmarkStart w:id="461" w:name="_Toc270349257"/>
      <w:r>
        <w:rPr>
          <w:rStyle w:val="CharSectno"/>
        </w:rPr>
        <w:t>162</w:t>
      </w:r>
      <w:r>
        <w:t>.</w:t>
      </w:r>
      <w:r>
        <w:tab/>
        <w:t>Section 28 amended</w:t>
      </w:r>
      <w:bookmarkEnd w:id="461"/>
    </w:p>
    <w:p>
      <w:pPr>
        <w:pStyle w:val="nzSubsection"/>
      </w:pPr>
      <w:r>
        <w:tab/>
      </w:r>
      <w:r>
        <w:tab/>
        <w:t>In section 28(a) delete “any registered pharmaceutical chemist” and insert:</w:t>
      </w:r>
    </w:p>
    <w:p>
      <w:pPr>
        <w:pStyle w:val="BlankOpen"/>
      </w:pPr>
    </w:p>
    <w:p>
      <w:pPr>
        <w:pStyle w:val="nzIndenta"/>
      </w:pPr>
      <w:r>
        <w:tab/>
      </w:r>
      <w:r>
        <w:tab/>
        <w:t xml:space="preserve">a person registered under the </w:t>
      </w:r>
      <w:r>
        <w:rPr>
          <w:i/>
          <w:iCs/>
        </w:rPr>
        <w:t>Health Practitioner Regulation National Law (Western Australia)</w:t>
      </w:r>
      <w:r>
        <w:t xml:space="preserve"> in the pharmacy profession</w:t>
      </w:r>
    </w:p>
    <w:p>
      <w:pPr>
        <w:pStyle w:val="BlankClose"/>
      </w:pP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12326</Words>
  <Characters>58796</Characters>
  <Application>Microsoft Office Word</Application>
  <DocSecurity>0</DocSecurity>
  <Lines>1507</Lines>
  <Paragraphs>677</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03-j0-01 - 03-k0-01</dc:title>
  <dc:subject/>
  <dc:creator/>
  <cp:keywords/>
  <dc:description/>
  <cp:lastModifiedBy>svcMRProcess</cp:lastModifiedBy>
  <cp:revision>2</cp:revision>
  <cp:lastPrinted>2005-07-19T04:31:00Z</cp:lastPrinted>
  <dcterms:created xsi:type="dcterms:W3CDTF">2015-11-11T22:17:00Z</dcterms:created>
  <dcterms:modified xsi:type="dcterms:W3CDTF">2015-11-11T22:17:00Z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855</vt:i4>
  </property>
  <property fmtid="{D5CDD505-2E9C-101B-9397-08002B2CF9AE}" pid="6" name="FromSuffix">
    <vt:lpwstr>03-j0-01</vt:lpwstr>
  </property>
  <property fmtid="{D5CDD505-2E9C-101B-9397-08002B2CF9AE}" pid="7" name="FromAsAtDate">
    <vt:lpwstr>11 Sep 2010</vt:lpwstr>
  </property>
  <property fmtid="{D5CDD505-2E9C-101B-9397-08002B2CF9AE}" pid="8" name="ToSuffix">
    <vt:lpwstr>03-k0-01</vt:lpwstr>
  </property>
  <property fmtid="{D5CDD505-2E9C-101B-9397-08002B2CF9AE}" pid="9" name="ToAsAtDate">
    <vt:lpwstr>01 Oct 2010</vt:lpwstr>
  </property>
</Properties>
</file>