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2011</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02 Jul 2011</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Telecommunications (Interception and Access) </w:t>
      </w:r>
      <w:smartTag w:uri="urn:schemas-microsoft-com:office:smarttags" w:element="place">
        <w:smartTag w:uri="urn:schemas-microsoft-com:office:smarttags" w:element="State">
          <w:r>
            <w:t>Western Australia</w:t>
          </w:r>
        </w:smartTag>
      </w:smartTag>
      <w:r>
        <w:t xml:space="preserve"> Act 1996</w:t>
      </w:r>
    </w:p>
    <w:p>
      <w:pPr>
        <w:pStyle w:val="LongTitle"/>
        <w:rPr>
          <w:snapToGrid w:val="0"/>
        </w:rPr>
      </w:pPr>
      <w:r>
        <w:rPr>
          <w:snapToGrid w:val="0"/>
        </w:rPr>
        <w:t>A</w:t>
      </w:r>
      <w:bookmarkStart w:id="0" w:name="_GoBack"/>
      <w:bookmarkEnd w:id="0"/>
      <w:r>
        <w:rPr>
          <w:snapToGrid w:val="0"/>
        </w:rPr>
        <w:t>n Act to enable the Corruption and Crime Commission</w:t>
      </w:r>
      <w:r>
        <w:t xml:space="preserve"> and the Police Force to be declared agencies</w:t>
      </w:r>
      <w:r>
        <w:rPr>
          <w:snapToGrid w:val="0"/>
        </w:rPr>
        <w:t xml:space="preserve"> for the purposes of the </w:t>
      </w:r>
      <w:r>
        <w:rPr>
          <w:i/>
          <w:snapToGrid w:val="0"/>
        </w:rPr>
        <w:t>Telecommunications</w:t>
      </w:r>
      <w:r>
        <w:t xml:space="preserve"> </w:t>
      </w:r>
      <w:r>
        <w:rPr>
          <w:i/>
          <w:snapToGrid w:val="0"/>
        </w:rPr>
        <w:t>(Interception</w:t>
      </w:r>
      <w:ins w:id="1" w:author="svcMRProcess" w:date="2015-12-14T21:49:00Z">
        <w:r>
          <w:rPr>
            <w:i/>
            <w:snapToGrid w:val="0"/>
          </w:rPr>
          <w:t xml:space="preserve"> and Access</w:t>
        </w:r>
      </w:ins>
      <w:r>
        <w:rPr>
          <w:i/>
          <w:snapToGrid w:val="0"/>
        </w:rPr>
        <w:t>) Act 1979</w:t>
      </w:r>
      <w:r>
        <w:rPr>
          <w:snapToGrid w:val="0"/>
        </w:rPr>
        <w:t xml:space="preserve"> of the Commonwealth and for related purposes. </w:t>
      </w:r>
    </w:p>
    <w:p>
      <w:pPr>
        <w:pStyle w:val="Footnotelongtitle"/>
      </w:pPr>
      <w:r>
        <w:tab/>
        <w:t>[Long title amended by No. 1 of 2000 s. 4; No. 78 of 2003 s. </w:t>
      </w:r>
      <w:del w:id="2" w:author="svcMRProcess" w:date="2015-12-14T21:49:00Z">
        <w:r>
          <w:delText>74</w:delText>
        </w:r>
      </w:del>
      <w:ins w:id="3" w:author="svcMRProcess" w:date="2015-12-14T21:49:00Z">
        <w:r>
          <w:t>74; No. 2 of 2011 s. 4</w:t>
        </w:r>
      </w:ins>
      <w:r>
        <w:t>.]</w:t>
      </w:r>
    </w:p>
    <w:p>
      <w:pPr>
        <w:pStyle w:val="Heading2"/>
      </w:pPr>
      <w:bookmarkStart w:id="4" w:name="_Toc90718862"/>
      <w:bookmarkStart w:id="5" w:name="_Toc94588546"/>
      <w:bookmarkStart w:id="6" w:name="_Toc286829803"/>
      <w:bookmarkStart w:id="7" w:name="_Toc286829834"/>
      <w:bookmarkStart w:id="8" w:name="_Toc297554818"/>
      <w:bookmarkStart w:id="9" w:name="_Toc297554969"/>
      <w:bookmarkStart w:id="10" w:name="_Toc29762363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3112980"/>
      <w:bookmarkStart w:id="12" w:name="_Toc13119218"/>
      <w:bookmarkStart w:id="13" w:name="_Toc94588547"/>
      <w:bookmarkStart w:id="14" w:name="_Toc297623634"/>
      <w:bookmarkStart w:id="15" w:name="_Toc286829835"/>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Telecommunications </w:t>
      </w:r>
      <w:r>
        <w:rPr>
          <w:i/>
          <w:iCs/>
        </w:rPr>
        <w:t>(Interception</w:t>
      </w:r>
      <w:ins w:id="16" w:author="svcMRProcess" w:date="2015-12-14T21:49:00Z">
        <w:r>
          <w:rPr>
            <w:i/>
            <w:iCs/>
          </w:rPr>
          <w:t xml:space="preserve"> and Access</w:t>
        </w:r>
      </w:ins>
      <w:r>
        <w:rPr>
          <w:i/>
          <w:iCs/>
        </w:rPr>
        <w:t xml:space="preserve">) </w:t>
      </w:r>
      <w:smartTag w:uri="urn:schemas-microsoft-com:office:smarttags" w:element="place">
        <w:smartTag w:uri="urn:schemas-microsoft-com:office:smarttags" w:element="State">
          <w:r>
            <w:rPr>
              <w:i/>
              <w:snapToGrid w:val="0"/>
            </w:rPr>
            <w:t>Western Australia</w:t>
          </w:r>
        </w:smartTag>
      </w:smartTag>
      <w:r>
        <w:rPr>
          <w:i/>
          <w:snapToGrid w:val="0"/>
        </w:rPr>
        <w:t xml:space="preserve"> Act 1996</w:t>
      </w:r>
      <w:r>
        <w:rPr>
          <w:snapToGrid w:val="0"/>
          <w:vertAlign w:val="superscript"/>
        </w:rPr>
        <w:t> 1</w:t>
      </w:r>
      <w:r>
        <w:rPr>
          <w:snapToGrid w:val="0"/>
        </w:rPr>
        <w:t>.</w:t>
      </w:r>
    </w:p>
    <w:p>
      <w:pPr>
        <w:pStyle w:val="Footnotesection"/>
        <w:rPr>
          <w:ins w:id="17" w:author="svcMRProcess" w:date="2015-12-14T21:49:00Z"/>
        </w:rPr>
      </w:pPr>
      <w:ins w:id="18" w:author="svcMRProcess" w:date="2015-12-14T21:49:00Z">
        <w:r>
          <w:tab/>
          <w:t>[Section 1 amended by No. 2 of 2011 s. 5.]</w:t>
        </w:r>
      </w:ins>
    </w:p>
    <w:p>
      <w:pPr>
        <w:pStyle w:val="Heading5"/>
        <w:rPr>
          <w:snapToGrid w:val="0"/>
        </w:rPr>
      </w:pPr>
      <w:bookmarkStart w:id="19" w:name="_Toc13112981"/>
      <w:bookmarkStart w:id="20" w:name="_Toc13119219"/>
      <w:bookmarkStart w:id="21" w:name="_Toc94588548"/>
      <w:bookmarkStart w:id="22" w:name="_Toc297623635"/>
      <w:bookmarkStart w:id="23" w:name="_Toc286829836"/>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4" w:name="_Toc13112982"/>
      <w:bookmarkStart w:id="25" w:name="_Toc13119220"/>
      <w:bookmarkStart w:id="26" w:name="_Toc94588549"/>
      <w:bookmarkStart w:id="27" w:name="_Toc297623636"/>
      <w:bookmarkStart w:id="28" w:name="_Toc286829837"/>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the Australian Federal Police;</w:t>
      </w:r>
    </w:p>
    <w:p>
      <w:pPr>
        <w:pStyle w:val="Defpara"/>
      </w:pPr>
      <w:r>
        <w:tab/>
        <w:t>(aa)</w:t>
      </w:r>
      <w:r>
        <w:tab/>
        <w:t>the Corruption and Crime Commission;</w:t>
      </w:r>
    </w:p>
    <w:p>
      <w:pPr>
        <w:pStyle w:val="Defpara"/>
      </w:pPr>
      <w:r>
        <w:tab/>
        <w:t>(b)</w:t>
      </w:r>
      <w:r>
        <w:tab/>
        <w:t>the Australian Crime Commission;</w:t>
      </w:r>
    </w:p>
    <w:p>
      <w:pPr>
        <w:pStyle w:val="Ednotedefpara"/>
        <w:rPr>
          <w:i/>
        </w:rPr>
      </w:pPr>
      <w:r>
        <w:rPr>
          <w:i/>
        </w:rPr>
        <w:tab/>
        <w:t>[(ba)</w:t>
      </w:r>
      <w:r>
        <w:rPr>
          <w:i/>
        </w:rPr>
        <w:tab/>
        <w:t>deleted]</w:t>
      </w:r>
    </w:p>
    <w:p>
      <w:pPr>
        <w:pStyle w:val="Defpara"/>
      </w:pPr>
      <w:r>
        <w:tab/>
        <w:t>(c)</w:t>
      </w:r>
      <w:r>
        <w:tab/>
        <w:t>the Police Force;</w:t>
      </w:r>
    </w:p>
    <w:p>
      <w:pPr>
        <w:pStyle w:val="Defpara"/>
      </w:pPr>
      <w:r>
        <w:tab/>
        <w:t>(d)</w:t>
      </w:r>
      <w:r>
        <w:tab/>
        <w:t>the Police Force of another State or a Territory in relation to which a declaration under section 34 of the Commonwealth Act is in force; or</w:t>
      </w:r>
    </w:p>
    <w:p>
      <w:pPr>
        <w:pStyle w:val="Defpara"/>
      </w:pPr>
      <w:r>
        <w:tab/>
        <w:t>(e)</w:t>
      </w:r>
      <w:r>
        <w:tab/>
        <w:t>any authority of this State or another State or a Territory if a declaration under section 34 of the Commonwealth Act is in force in relation to that authority;</w:t>
      </w:r>
    </w:p>
    <w:p>
      <w:pPr>
        <w:pStyle w:val="Defstart"/>
      </w:pPr>
      <w:r>
        <w:tab/>
      </w:r>
      <w:r>
        <w:rPr>
          <w:rStyle w:val="CharDefText"/>
        </w:rPr>
        <w:t>certifying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w:t>
      </w:r>
      <w:r>
        <w:rPr>
          <w:i/>
          <w:iCs/>
        </w:rPr>
        <w:t>2003</w:t>
      </w:r>
      <w:ins w:id="29" w:author="svcMRProcess" w:date="2015-12-14T21:49:00Z">
        <w:r>
          <w:t xml:space="preserve"> or an officer of the Commission authorised to be a certifying officer under section 5AC(9) of the Commonwealth Act</w:t>
        </w:r>
      </w:ins>
      <w:r>
        <w:t>; or</w:t>
      </w:r>
    </w:p>
    <w:p>
      <w:pPr>
        <w:pStyle w:val="Ednotedefpara"/>
        <w:rPr>
          <w:i/>
        </w:rPr>
      </w:pPr>
      <w:r>
        <w:tab/>
      </w:r>
      <w:r>
        <w:rPr>
          <w:i/>
        </w:rPr>
        <w:t>[(a)</w:t>
      </w:r>
      <w:r>
        <w:rPr>
          <w:i/>
        </w:rPr>
        <w:tab/>
        <w:t>deleted]</w:t>
      </w:r>
    </w:p>
    <w:p>
      <w:pPr>
        <w:pStyle w:val="Defpara"/>
      </w:pPr>
      <w:r>
        <w:tab/>
        <w:t>(b)</w:t>
      </w:r>
      <w:r>
        <w:tab/>
        <w:t>in relation to the Police Force, the Commissioner of Police or a Deputy Commissioner of Police;</w:t>
      </w:r>
    </w:p>
    <w:p>
      <w:pPr>
        <w:pStyle w:val="Defstart"/>
      </w:pPr>
      <w:r>
        <w:tab/>
      </w:r>
      <w:r>
        <w:rPr>
          <w:rStyle w:val="CharDefText"/>
        </w:rPr>
        <w:t>chief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2003</w:t>
      </w:r>
      <w:r>
        <w:t>; or</w:t>
      </w:r>
    </w:p>
    <w:p>
      <w:pPr>
        <w:pStyle w:val="Ednotedefpara"/>
        <w:rPr>
          <w:i/>
        </w:rPr>
      </w:pPr>
      <w:r>
        <w:rPr>
          <w:i/>
        </w:rPr>
        <w:tab/>
        <w:t>[(a)</w:t>
      </w:r>
      <w:r>
        <w:rPr>
          <w:i/>
        </w:rPr>
        <w:tab/>
        <w:t>deleted]</w:t>
      </w:r>
    </w:p>
    <w:p>
      <w:pPr>
        <w:pStyle w:val="Defpara"/>
      </w:pPr>
      <w:r>
        <w:tab/>
        <w:t>(b)</w:t>
      </w:r>
      <w:r>
        <w:tab/>
        <w:t>in relation to the Police Force, the Commissioner of Police;</w:t>
      </w:r>
    </w:p>
    <w:p>
      <w:pPr>
        <w:pStyle w:val="Defstart"/>
      </w:pPr>
      <w:r>
        <w:rPr>
          <w:b/>
        </w:rPr>
        <w:tab/>
      </w:r>
      <w:r>
        <w:rPr>
          <w:rStyle w:val="CharDefText"/>
        </w:rPr>
        <w:t>Commissioner of Police</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 xml:space="preserve">Telecommunications </w:t>
      </w:r>
      <w:r>
        <w:rPr>
          <w:i/>
          <w:iCs/>
        </w:rPr>
        <w:t>(Interception</w:t>
      </w:r>
      <w:ins w:id="30" w:author="svcMRProcess" w:date="2015-12-14T21:49:00Z">
        <w:r>
          <w:rPr>
            <w:i/>
            <w:iCs/>
          </w:rPr>
          <w:t xml:space="preserve"> and Access</w:t>
        </w:r>
      </w:ins>
      <w:r>
        <w:rPr>
          <w:i/>
          <w:iCs/>
        </w:rPr>
        <w:t xml:space="preserve">) </w:t>
      </w:r>
      <w:r>
        <w:rPr>
          <w:i/>
        </w:rPr>
        <w:t>Act 1979</w:t>
      </w:r>
      <w:r>
        <w:t xml:space="preserve"> of the Commonwealth;</w:t>
      </w:r>
    </w:p>
    <w:p>
      <w:pPr>
        <w:pStyle w:val="Defstart"/>
      </w:pPr>
      <w:r>
        <w:rPr>
          <w:b/>
        </w:rPr>
        <w:tab/>
      </w:r>
      <w:r>
        <w:rPr>
          <w:rStyle w:val="CharDefText"/>
        </w:rPr>
        <w:t>Commonwealth Minister</w:t>
      </w:r>
      <w:r>
        <w:t xml:space="preserve"> means the Minister administering the Commonwealth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rPr>
          <w:b/>
        </w:rPr>
        <w:tab/>
      </w:r>
      <w:r>
        <w:rPr>
          <w:rStyle w:val="CharDefText"/>
        </w:rPr>
        <w:t>eligible authority</w:t>
      </w:r>
      <w:r>
        <w:t xml:space="preserve"> means the Corruption and Crime Commission or the Police Force;</w:t>
      </w:r>
    </w:p>
    <w:p>
      <w:pPr>
        <w:pStyle w:val="Defstart"/>
      </w:pPr>
      <w:r>
        <w:rPr>
          <w:b/>
        </w:rPr>
        <w:tab/>
      </w:r>
      <w:r>
        <w:rPr>
          <w:rStyle w:val="CharDefText"/>
        </w:rPr>
        <w:t>inspecting officer</w:t>
      </w:r>
      <w:r>
        <w:t xml:space="preserve"> means a person prescribed by regulations as an inspecting officer for the purposes of this Act;</w:t>
      </w:r>
    </w:p>
    <w:p>
      <w:pPr>
        <w:pStyle w:val="Defstart"/>
      </w:pPr>
      <w:r>
        <w:tab/>
      </w:r>
      <w:r>
        <w:rPr>
          <w:rStyle w:val="CharDefText"/>
        </w:rPr>
        <w:t>officer</w:t>
      </w:r>
      <w:r>
        <w:t xml:space="preserve"> means —</w:t>
      </w:r>
    </w:p>
    <w:p>
      <w:pPr>
        <w:pStyle w:val="Defpara"/>
      </w:pPr>
      <w:r>
        <w:tab/>
        <w:t>(aa)</w:t>
      </w:r>
      <w:r>
        <w:tab/>
        <w:t xml:space="preserve">in relation to the Corruption and Crime Commission, an officer of the Commission as defined in section 3 of the </w:t>
      </w:r>
      <w:r>
        <w:rPr>
          <w:i/>
        </w:rPr>
        <w:t>Corruption and Crime Commission Act 2003</w:t>
      </w:r>
      <w:r>
        <w:t>; or</w:t>
      </w:r>
    </w:p>
    <w:p>
      <w:pPr>
        <w:pStyle w:val="Ednotedefpara"/>
      </w:pPr>
      <w:r>
        <w:tab/>
        <w:t>[(a)</w:t>
      </w:r>
      <w:r>
        <w:tab/>
        <w:t>deleted]</w:t>
      </w:r>
    </w:p>
    <w:p>
      <w:pPr>
        <w:pStyle w:val="Defpara"/>
      </w:pPr>
      <w:r>
        <w:tab/>
        <w:t>(b)</w:t>
      </w:r>
      <w:r>
        <w:tab/>
        <w:t>in relation to the Police Force, a member of the Police Force;</w:t>
      </w:r>
    </w:p>
    <w:p>
      <w:pPr>
        <w:pStyle w:val="Defstart"/>
      </w:pPr>
      <w:r>
        <w:tab/>
      </w:r>
      <w:r>
        <w:rPr>
          <w:rStyle w:val="CharDefText"/>
        </w:rPr>
        <w:t>Part</w:t>
      </w:r>
      <w:del w:id="31" w:author="svcMRProcess" w:date="2015-12-14T21:49:00Z">
        <w:r>
          <w:rPr>
            <w:rStyle w:val="CharDefText"/>
          </w:rPr>
          <w:delText xml:space="preserve"> VI</w:delText>
        </w:r>
      </w:del>
      <w:ins w:id="32" w:author="svcMRProcess" w:date="2015-12-14T21:49:00Z">
        <w:r>
          <w:rPr>
            <w:rStyle w:val="CharDefText"/>
          </w:rPr>
          <w:t> 2</w:t>
        </w:r>
        <w:r>
          <w:rPr>
            <w:rStyle w:val="CharDefText"/>
          </w:rPr>
          <w:noBreakHyphen/>
          <w:t>5</w:t>
        </w:r>
      </w:ins>
      <w:r>
        <w:rPr>
          <w:rStyle w:val="CharDefText"/>
        </w:rPr>
        <w:t xml:space="preserve"> warrant</w:t>
      </w:r>
      <w:r>
        <w:t xml:space="preserve"> means a warrant issued or to be issued under Part</w:t>
      </w:r>
      <w:del w:id="33" w:author="svcMRProcess" w:date="2015-12-14T21:49:00Z">
        <w:r>
          <w:delText xml:space="preserve"> VI</w:delText>
        </w:r>
      </w:del>
      <w:ins w:id="34" w:author="svcMRProcess" w:date="2015-12-14T21:49:00Z">
        <w:r>
          <w:t> 2</w:t>
        </w:r>
        <w:r>
          <w:noBreakHyphen/>
          <w:t>5</w:t>
        </w:r>
      </w:ins>
      <w:r>
        <w:t xml:space="preserve"> of the Commonwealth Act;</w:t>
      </w:r>
    </w:p>
    <w:p>
      <w:pPr>
        <w:pStyle w:val="Defstart"/>
      </w:pPr>
      <w:r>
        <w:rPr>
          <w:b/>
        </w:rPr>
        <w:tab/>
      </w:r>
      <w:r>
        <w:rPr>
          <w:rStyle w:val="CharDefText"/>
        </w:rPr>
        <w:t>Police Force</w:t>
      </w:r>
      <w:r>
        <w:t xml:space="preserve"> means the Police Force of this State;</w:t>
      </w:r>
    </w:p>
    <w:p>
      <w:pPr>
        <w:pStyle w:val="Defstart"/>
      </w:pPr>
      <w:r>
        <w:rPr>
          <w:b/>
        </w:rPr>
        <w:tab/>
      </w:r>
      <w:r>
        <w:rPr>
          <w:rStyle w:val="CharDefText"/>
        </w:rPr>
        <w:t>principal inspector</w:t>
      </w:r>
      <w:r>
        <w:t xml:space="preserve"> means an inspecting officer prescribed by regulations as the principal inspector for the purposes of this Act;</w:t>
      </w:r>
    </w:p>
    <w:p>
      <w:pPr>
        <w:pStyle w:val="Defstart"/>
        <w:keepNext/>
      </w:pPr>
      <w:r>
        <w:tab/>
      </w:r>
      <w:r>
        <w:rPr>
          <w:rStyle w:val="CharDefText"/>
        </w:rPr>
        <w:t>responsible Minister</w:t>
      </w:r>
      <w:r>
        <w:t xml:space="preserve"> means — </w:t>
      </w:r>
    </w:p>
    <w:p>
      <w:pPr>
        <w:pStyle w:val="Defpara"/>
      </w:pPr>
      <w:r>
        <w:tab/>
        <w:t>(aa)</w:t>
      </w:r>
      <w:r>
        <w:tab/>
        <w:t>in relation to the Corruption and Crime Commission, the Attorney General; or</w:t>
      </w:r>
    </w:p>
    <w:p>
      <w:pPr>
        <w:pStyle w:val="Ednotedefpara"/>
        <w:rPr>
          <w:i/>
        </w:rPr>
      </w:pPr>
      <w:r>
        <w:rPr>
          <w:i/>
        </w:rPr>
        <w:tab/>
        <w:t>[(a)</w:t>
      </w:r>
      <w:r>
        <w:rPr>
          <w:i/>
        </w:rPr>
        <w:tab/>
        <w:t>deleted]</w:t>
      </w:r>
    </w:p>
    <w:p>
      <w:pPr>
        <w:pStyle w:val="Defpara"/>
      </w:pPr>
      <w:r>
        <w:tab/>
        <w:t>(b)</w:t>
      </w:r>
      <w:r>
        <w:tab/>
        <w:t>in relation to the Police Force, the Minister;</w:t>
      </w:r>
    </w:p>
    <w:p>
      <w:pPr>
        <w:pStyle w:val="Defstart"/>
      </w:pPr>
      <w:r>
        <w:rPr>
          <w:b/>
        </w:rPr>
        <w:tab/>
      </w:r>
      <w:r>
        <w:rPr>
          <w:rStyle w:val="CharDefText"/>
        </w:rPr>
        <w:t>warrant</w:t>
      </w:r>
      <w:r>
        <w:t xml:space="preserve"> means a warrant issued under the Commonwealth Act.</w:t>
      </w:r>
    </w:p>
    <w:p>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pPr>
        <w:pStyle w:val="Footnotesection"/>
      </w:pPr>
      <w:r>
        <w:tab/>
        <w:t>[Section 3 amended by No. 1 of 2000 s. 5; No. 78 of 2003 s. 74; No. 74 of 2004 s. </w:t>
      </w:r>
      <w:del w:id="35" w:author="svcMRProcess" w:date="2015-12-14T21:49:00Z">
        <w:r>
          <w:delText>74</w:delText>
        </w:r>
      </w:del>
      <w:ins w:id="36" w:author="svcMRProcess" w:date="2015-12-14T21:49:00Z">
        <w:r>
          <w:t>74; No. 2 of 2011 s. 6</w:t>
        </w:r>
      </w:ins>
      <w:r>
        <w:t>.]</w:t>
      </w:r>
    </w:p>
    <w:p>
      <w:pPr>
        <w:pStyle w:val="Ednotesection"/>
      </w:pPr>
      <w:r>
        <w:t>[</w:t>
      </w:r>
      <w:r>
        <w:rPr>
          <w:b/>
        </w:rPr>
        <w:t>3A.</w:t>
      </w:r>
      <w:r>
        <w:tab/>
        <w:t xml:space="preserve">Expired 16 Apr 2004 </w:t>
      </w:r>
      <w:r>
        <w:rPr>
          <w:vertAlign w:val="superscript"/>
        </w:rPr>
        <w:t>3</w:t>
      </w:r>
      <w:r>
        <w:t>.]</w:t>
      </w:r>
    </w:p>
    <w:p>
      <w:pPr>
        <w:pStyle w:val="Heading2"/>
      </w:pPr>
      <w:bookmarkStart w:id="37" w:name="_Toc90718866"/>
      <w:bookmarkStart w:id="38" w:name="_Toc94588550"/>
      <w:bookmarkStart w:id="39" w:name="_Toc286829807"/>
      <w:bookmarkStart w:id="40" w:name="_Toc286829838"/>
      <w:bookmarkStart w:id="41" w:name="_Toc297554822"/>
      <w:bookmarkStart w:id="42" w:name="_Toc297554973"/>
      <w:bookmarkStart w:id="43" w:name="_Toc297623637"/>
      <w:r>
        <w:rPr>
          <w:rStyle w:val="CharPartNo"/>
        </w:rPr>
        <w:t>Part 2</w:t>
      </w:r>
      <w:r>
        <w:rPr>
          <w:rStyle w:val="CharDivNo"/>
        </w:rPr>
        <w:t> </w:t>
      </w:r>
      <w:r>
        <w:t>—</w:t>
      </w:r>
      <w:r>
        <w:rPr>
          <w:rStyle w:val="CharDivText"/>
        </w:rPr>
        <w:t> </w:t>
      </w:r>
      <w:r>
        <w:rPr>
          <w:rStyle w:val="CharPartText"/>
        </w:rPr>
        <w:t>Functions of eligible authority</w:t>
      </w:r>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13112984"/>
      <w:bookmarkStart w:id="45" w:name="_Toc13119222"/>
      <w:bookmarkStart w:id="46" w:name="_Toc94588551"/>
      <w:bookmarkStart w:id="47" w:name="_Toc297623638"/>
      <w:bookmarkStart w:id="48" w:name="_Toc286829839"/>
      <w:r>
        <w:rPr>
          <w:rStyle w:val="CharSectno"/>
        </w:rPr>
        <w:t>4</w:t>
      </w:r>
      <w:r>
        <w:rPr>
          <w:snapToGrid w:val="0"/>
        </w:rPr>
        <w:t>.</w:t>
      </w:r>
      <w:r>
        <w:rPr>
          <w:snapToGrid w:val="0"/>
        </w:rPr>
        <w:tab/>
        <w:t>Eligible authority to keep documents connected with issue of warrants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 </w:t>
      </w:r>
    </w:p>
    <w:p>
      <w:pPr>
        <w:pStyle w:val="Indenta"/>
        <w:rPr>
          <w:snapToGrid w:val="0"/>
        </w:rPr>
      </w:pPr>
      <w:r>
        <w:rPr>
          <w:snapToGrid w:val="0"/>
        </w:rPr>
        <w:tab/>
        <w:t>(a)</w:t>
      </w:r>
      <w:r>
        <w:rPr>
          <w:snapToGrid w:val="0"/>
        </w:rPr>
        <w:tab/>
        <w:t>each warrant issued to the authority;</w:t>
      </w:r>
      <w:ins w:id="49" w:author="svcMRProcess" w:date="2015-12-14T21:49:00Z">
        <w:r>
          <w:rPr>
            <w:snapToGrid w:val="0"/>
          </w:rPr>
          <w:t xml:space="preserve"> and</w:t>
        </w:r>
      </w:ins>
    </w:p>
    <w:p>
      <w:pPr>
        <w:pStyle w:val="Indenta"/>
      </w:pPr>
      <w:r>
        <w:tab/>
        <w:t>(b)</w:t>
      </w:r>
      <w:r>
        <w:tab/>
        <w:t xml:space="preserve">a copy of </w:t>
      </w:r>
      <w:del w:id="50" w:author="svcMRProcess" w:date="2015-12-14T21:49:00Z">
        <w:r>
          <w:rPr>
            <w:snapToGrid w:val="0"/>
          </w:rPr>
          <w:delText>each notification</w:delText>
        </w:r>
      </w:del>
      <w:ins w:id="51" w:author="svcMRProcess" w:date="2015-12-14T21:49:00Z">
        <w:r>
          <w:t>any description in writing given by the chief officer</w:t>
        </w:r>
      </w:ins>
      <w:r>
        <w:t xml:space="preserve"> under section </w:t>
      </w:r>
      <w:del w:id="52" w:author="svcMRProcess" w:date="2015-12-14T21:49:00Z">
        <w:r>
          <w:rPr>
            <w:snapToGrid w:val="0"/>
          </w:rPr>
          <w:delText>53(1)(b</w:delText>
        </w:r>
      </w:del>
      <w:ins w:id="53" w:author="svcMRProcess" w:date="2015-12-14T21:49:00Z">
        <w:r>
          <w:t>59A(2</w:t>
        </w:r>
      </w:ins>
      <w:r>
        <w:t>) of the Commonwealth Act</w:t>
      </w:r>
      <w:del w:id="54" w:author="svcMRProcess" w:date="2015-12-14T21:49:00Z">
        <w:r>
          <w:rPr>
            <w:snapToGrid w:val="0"/>
          </w:rPr>
          <w:delText xml:space="preserve"> of the issue of such a warrant;</w:delText>
        </w:r>
      </w:del>
      <w:ins w:id="55" w:author="svcMRProcess" w:date="2015-12-14T21:49:00Z">
        <w:r>
          <w:t>; and</w:t>
        </w:r>
      </w:ins>
    </w:p>
    <w:p>
      <w:pPr>
        <w:pStyle w:val="Indenta"/>
        <w:rPr>
          <w:snapToGrid w:val="0"/>
        </w:rPr>
      </w:pPr>
      <w:r>
        <w:rPr>
          <w:snapToGrid w:val="0"/>
        </w:rPr>
        <w:tab/>
        <w:t>(c)</w:t>
      </w:r>
      <w:r>
        <w:rPr>
          <w:snapToGrid w:val="0"/>
        </w:rPr>
        <w:tab/>
        <w:t>each instrument revoking such a warrant;</w:t>
      </w:r>
      <w:ins w:id="56" w:author="svcMRProcess" w:date="2015-12-14T21:49:00Z">
        <w:r>
          <w:rPr>
            <w:snapToGrid w:val="0"/>
          </w:rPr>
          <w:t xml:space="preserve"> and</w:t>
        </w:r>
      </w:ins>
    </w:p>
    <w:p>
      <w:pPr>
        <w:pStyle w:val="Indenta"/>
        <w:rPr>
          <w:snapToGrid w:val="0"/>
        </w:rPr>
      </w:pPr>
      <w:r>
        <w:rPr>
          <w:snapToGrid w:val="0"/>
        </w:rPr>
        <w:tab/>
        <w:t>(d)</w:t>
      </w:r>
      <w:r>
        <w:rPr>
          <w:snapToGrid w:val="0"/>
        </w:rPr>
        <w:tab/>
        <w:t>a copy of each certificate issued under section 61(4) of the Commonwealth Act by a certifying officer of the authority; and</w:t>
      </w:r>
    </w:p>
    <w:p>
      <w:pPr>
        <w:pStyle w:val="Indenta"/>
        <w:rPr>
          <w:snapToGrid w:val="0"/>
        </w:rPr>
      </w:pPr>
      <w:r>
        <w:rPr>
          <w:snapToGrid w:val="0"/>
        </w:rPr>
        <w:tab/>
        <w:t>(e)</w:t>
      </w:r>
      <w:r>
        <w:rPr>
          <w:snapToGrid w:val="0"/>
        </w:rPr>
        <w:tab/>
        <w:t>each authorisation by the chief officer under section 66(2) of the Commonwealth Act.</w:t>
      </w:r>
    </w:p>
    <w:p>
      <w:pPr>
        <w:pStyle w:val="Footnotesection"/>
      </w:pPr>
      <w:r>
        <w:tab/>
        <w:t>[Section 4 amended by No. 1 of 2000 s. 9(1</w:t>
      </w:r>
      <w:del w:id="57" w:author="svcMRProcess" w:date="2015-12-14T21:49:00Z">
        <w:r>
          <w:delText>).]</w:delText>
        </w:r>
      </w:del>
      <w:ins w:id="58" w:author="svcMRProcess" w:date="2015-12-14T21:49:00Z">
        <w:r>
          <w:t>); No. 2 of 2011 s. 7.]</w:t>
        </w:r>
      </w:ins>
    </w:p>
    <w:p>
      <w:pPr>
        <w:pStyle w:val="Heading5"/>
        <w:rPr>
          <w:snapToGrid w:val="0"/>
        </w:rPr>
      </w:pPr>
      <w:bookmarkStart w:id="59" w:name="_Toc13112985"/>
      <w:bookmarkStart w:id="60" w:name="_Toc13119223"/>
      <w:bookmarkStart w:id="61" w:name="_Toc94588552"/>
      <w:bookmarkStart w:id="62" w:name="_Toc297623639"/>
      <w:bookmarkStart w:id="63" w:name="_Toc286829840"/>
      <w:r>
        <w:rPr>
          <w:rStyle w:val="CharSectno"/>
        </w:rPr>
        <w:t>5</w:t>
      </w:r>
      <w:r>
        <w:rPr>
          <w:snapToGrid w:val="0"/>
        </w:rPr>
        <w:t>.</w:t>
      </w:r>
      <w:r>
        <w:rPr>
          <w:snapToGrid w:val="0"/>
        </w:rPr>
        <w:tab/>
        <w:t xml:space="preserve">Other records to be kept by </w:t>
      </w:r>
      <w:r>
        <w:t>an eligible authority</w:t>
      </w:r>
      <w:r>
        <w:rPr>
          <w:snapToGrid w:val="0"/>
        </w:rPr>
        <w:t xml:space="preserve"> in connection with interceptions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 </w:t>
      </w:r>
    </w:p>
    <w:p>
      <w:pPr>
        <w:pStyle w:val="Indenta"/>
        <w:rPr>
          <w:snapToGrid w:val="0"/>
        </w:rPr>
      </w:pPr>
      <w:r>
        <w:rPr>
          <w:snapToGrid w:val="0"/>
        </w:rPr>
        <w:tab/>
        <w:t>(a)</w:t>
      </w:r>
      <w:r>
        <w:rPr>
          <w:snapToGrid w:val="0"/>
        </w:rPr>
        <w:tab/>
        <w:t xml:space="preserve">particulars of each telephone application for a </w:t>
      </w:r>
      <w:r>
        <w:t>Part</w:t>
      </w:r>
      <w:del w:id="64" w:author="svcMRProcess" w:date="2015-12-14T21:49:00Z">
        <w:r>
          <w:rPr>
            <w:snapToGrid w:val="0"/>
          </w:rPr>
          <w:delText xml:space="preserve"> VI</w:delText>
        </w:r>
      </w:del>
      <w:ins w:id="65" w:author="svcMRProcess" w:date="2015-12-14T21:49:00Z">
        <w:r>
          <w:t> 2</w:t>
        </w:r>
        <w:r>
          <w:noBreakHyphen/>
          <w:t>5</w:t>
        </w:r>
      </w:ins>
      <w:r>
        <w:t xml:space="preserve"> </w:t>
      </w:r>
      <w:r>
        <w:rPr>
          <w:snapToGrid w:val="0"/>
        </w:rPr>
        <w:t>warrant made by the authority;</w:t>
      </w:r>
    </w:p>
    <w:p>
      <w:pPr>
        <w:pStyle w:val="Indenta"/>
        <w:rPr>
          <w:snapToGrid w:val="0"/>
        </w:rPr>
      </w:pPr>
      <w:r>
        <w:rPr>
          <w:snapToGrid w:val="0"/>
        </w:rPr>
        <w:tab/>
        <w:t>(b)</w:t>
      </w:r>
      <w:r>
        <w:rPr>
          <w:snapToGrid w:val="0"/>
        </w:rPr>
        <w:tab/>
        <w:t xml:space="preserve">in relation to each application by the authority for a </w:t>
      </w:r>
      <w:r>
        <w:t>Part </w:t>
      </w:r>
      <w:del w:id="66" w:author="svcMRProcess" w:date="2015-12-14T21:49:00Z">
        <w:r>
          <w:rPr>
            <w:snapToGrid w:val="0"/>
          </w:rPr>
          <w:delText>VI</w:delText>
        </w:r>
      </w:del>
      <w:ins w:id="67" w:author="svcMRProcess" w:date="2015-12-14T21:49:00Z">
        <w:r>
          <w:t>2</w:t>
        </w:r>
        <w:r>
          <w:noBreakHyphen/>
          <w:t>5</w:t>
        </w:r>
      </w:ins>
      <w:r>
        <w:t xml:space="preserve"> </w:t>
      </w:r>
      <w:r>
        <w:rPr>
          <w:snapToGrid w:val="0"/>
        </w:rPr>
        <w:t>warrant, a statement as to whether — </w:t>
      </w:r>
    </w:p>
    <w:p>
      <w:pPr>
        <w:pStyle w:val="Indenti"/>
        <w:rPr>
          <w:snapToGrid w:val="0"/>
        </w:rPr>
      </w:pPr>
      <w:r>
        <w:rPr>
          <w:snapToGrid w:val="0"/>
        </w:rPr>
        <w:tab/>
        <w:t>(i)</w:t>
      </w:r>
      <w:r>
        <w:rPr>
          <w:snapToGrid w:val="0"/>
        </w:rPr>
        <w:tab/>
        <w:t>the application was withdrawn or refused; or</w:t>
      </w:r>
    </w:p>
    <w:p>
      <w:pPr>
        <w:pStyle w:val="Indenti"/>
        <w:rPr>
          <w:snapToGrid w:val="0"/>
        </w:rPr>
      </w:pPr>
      <w:r>
        <w:rPr>
          <w:snapToGrid w:val="0"/>
        </w:rPr>
        <w:tab/>
        <w:t>(ii)</w:t>
      </w:r>
      <w:r>
        <w:rPr>
          <w:snapToGrid w:val="0"/>
        </w:rPr>
        <w:tab/>
        <w:t>a warrant was issued on the application;</w:t>
      </w:r>
    </w:p>
    <w:p>
      <w:pPr>
        <w:pStyle w:val="Indenta"/>
      </w:pPr>
      <w:r>
        <w:tab/>
        <w:t>(ba)</w:t>
      </w:r>
      <w:r>
        <w:tab/>
        <w:t>in relation to each Part</w:t>
      </w:r>
      <w:del w:id="68" w:author="svcMRProcess" w:date="2015-12-14T21:49:00Z">
        <w:r>
          <w:delText xml:space="preserve"> VI</w:delText>
        </w:r>
      </w:del>
      <w:ins w:id="69" w:author="svcMRProcess" w:date="2015-12-14T21:49:00Z">
        <w:r>
          <w:t> 2</w:t>
        </w:r>
        <w:r>
          <w:noBreakHyphen/>
          <w:t>5</w:t>
        </w:r>
      </w:ins>
      <w:r>
        <w:t xml:space="preserve"> warrant whose authority is exercised by the authority, particulars of —</w:t>
      </w:r>
    </w:p>
    <w:p>
      <w:pPr>
        <w:pStyle w:val="Indenti"/>
      </w:pPr>
      <w:r>
        <w:tab/>
        <w:t>(i)</w:t>
      </w:r>
      <w:r>
        <w:tab/>
        <w:t>the warrant;</w:t>
      </w:r>
    </w:p>
    <w:p>
      <w:pPr>
        <w:pStyle w:val="Indenti"/>
      </w:pPr>
      <w:r>
        <w:tab/>
        <w:t>(ii)</w:t>
      </w:r>
      <w:r>
        <w:tab/>
        <w:t>the day on which, and the time at which, each interception under the warrant began;</w:t>
      </w:r>
    </w:p>
    <w:p>
      <w:pPr>
        <w:pStyle w:val="Indenti"/>
      </w:pPr>
      <w:r>
        <w:tab/>
        <w:t>(iii)</w:t>
      </w:r>
      <w:r>
        <w:tab/>
        <w:t>the duration of each such interception;</w:t>
      </w:r>
    </w:p>
    <w:p>
      <w:pPr>
        <w:pStyle w:val="Indenti"/>
      </w:pPr>
      <w:r>
        <w:tab/>
        <w:t>(iv)</w:t>
      </w:r>
      <w:r>
        <w:tab/>
        <w:t>the name of the person who carried out each such interception; and</w:t>
      </w:r>
    </w:p>
    <w:p>
      <w:pPr>
        <w:pStyle w:val="Indenti"/>
      </w:pPr>
      <w:r>
        <w:tab/>
        <w:t>(v)</w:t>
      </w:r>
      <w:r>
        <w:tab/>
        <w:t>in relation to a named person warrant —each service to or from which communications have been intercepted under the warrant;</w:t>
      </w:r>
    </w:p>
    <w:p>
      <w:pPr>
        <w:pStyle w:val="Indenta"/>
        <w:keepNext/>
        <w:rPr>
          <w:snapToGrid w:val="0"/>
        </w:rPr>
      </w:pPr>
      <w:r>
        <w:rPr>
          <w:snapToGrid w:val="0"/>
        </w:rPr>
        <w:tab/>
        <w:t>(c)</w:t>
      </w:r>
      <w:r>
        <w:rPr>
          <w:snapToGrid w:val="0"/>
        </w:rPr>
        <w:tab/>
        <w:t>in relation to each restricted record that has at any time been in the possession of the authority, particulars of — </w:t>
      </w:r>
    </w:p>
    <w:p>
      <w:pPr>
        <w:pStyle w:val="Indenti"/>
        <w:rPr>
          <w:snapToGrid w:val="0"/>
        </w:rPr>
      </w:pPr>
      <w:r>
        <w:rPr>
          <w:snapToGrid w:val="0"/>
        </w:rPr>
        <w:tab/>
        <w:t>(i)</w:t>
      </w:r>
      <w:r>
        <w:rPr>
          <w:snapToGrid w:val="0"/>
        </w:rPr>
        <w:tab/>
        <w:t>if the restricted record is a record obtained by an interception under a warrant issued to the authority, that warrant;</w:t>
      </w:r>
    </w:p>
    <w:p>
      <w:pPr>
        <w:pStyle w:val="Indenti"/>
        <w:rPr>
          <w:snapToGrid w:val="0"/>
        </w:rPr>
      </w:pPr>
      <w:r>
        <w:rPr>
          <w:snapToGrid w:val="0"/>
        </w:rPr>
        <w:tab/>
        <w:t>(ii)</w:t>
      </w:r>
      <w:r>
        <w:rPr>
          <w:snapToGrid w:val="0"/>
        </w:rPr>
        <w:tab/>
        <w:t>each occasion when the restricted record came (whether by its making or otherwise) to be in the possession of the authority;</w:t>
      </w:r>
    </w:p>
    <w:p>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pPr>
        <w:pStyle w:val="Indenta"/>
        <w:rPr>
          <w:snapToGrid w:val="0"/>
        </w:rPr>
      </w:pPr>
      <w:r>
        <w:rPr>
          <w:snapToGrid w:val="0"/>
        </w:rPr>
        <w:tab/>
        <w:t>(d)</w:t>
      </w:r>
      <w:r>
        <w:rPr>
          <w:snapToGrid w:val="0"/>
        </w:rPr>
        <w:tab/>
        <w:t>particulars of each use made by the authority of lawfully obtained information;</w:t>
      </w:r>
    </w:p>
    <w:p>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pPr>
        <w:pStyle w:val="Subsection"/>
      </w:pPr>
      <w:r>
        <w:tab/>
        <w:t>(1a)</w:t>
      </w:r>
      <w:r>
        <w:tab/>
        <w:t>If a Part</w:t>
      </w:r>
      <w:del w:id="70" w:author="svcMRProcess" w:date="2015-12-14T21:49:00Z">
        <w:r>
          <w:delText xml:space="preserve"> VI</w:delText>
        </w:r>
      </w:del>
      <w:ins w:id="71" w:author="svcMRProcess" w:date="2015-12-14T21:49:00Z">
        <w:r>
          <w:t> 2</w:t>
        </w:r>
        <w:r>
          <w:noBreakHyphen/>
          <w:t>5</w:t>
        </w:r>
      </w:ins>
      <w:r>
        <w:t xml:space="preserve"> warrant is a named person warrant, the particulars referred to in subsection (1)(ba)(ii) must indicate the service in respect of which each interception occurred.</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pPr>
        <w:pStyle w:val="Footnotesection"/>
      </w:pPr>
      <w:r>
        <w:tab/>
        <w:t>[Section 5 amended by No. 1 of 2000 s. 9(1); No. 78 of 2003 s. 74(1</w:t>
      </w:r>
      <w:del w:id="72" w:author="svcMRProcess" w:date="2015-12-14T21:49:00Z">
        <w:r>
          <w:delText>).]</w:delText>
        </w:r>
      </w:del>
      <w:ins w:id="73" w:author="svcMRProcess" w:date="2015-12-14T21:49:00Z">
        <w:r>
          <w:t>); No. 2 of 2011 s. 8.]</w:t>
        </w:r>
      </w:ins>
    </w:p>
    <w:p>
      <w:pPr>
        <w:pStyle w:val="Heading5"/>
        <w:rPr>
          <w:snapToGrid w:val="0"/>
        </w:rPr>
      </w:pPr>
      <w:bookmarkStart w:id="74" w:name="_Toc13112986"/>
      <w:bookmarkStart w:id="75" w:name="_Toc13119224"/>
      <w:bookmarkStart w:id="76" w:name="_Toc94588553"/>
      <w:bookmarkStart w:id="77" w:name="_Toc297623640"/>
      <w:bookmarkStart w:id="78" w:name="_Toc286829841"/>
      <w:r>
        <w:rPr>
          <w:rStyle w:val="CharSectno"/>
        </w:rPr>
        <w:t>6</w:t>
      </w:r>
      <w:r>
        <w:rPr>
          <w:snapToGrid w:val="0"/>
        </w:rPr>
        <w:t>.</w:t>
      </w:r>
      <w:r>
        <w:rPr>
          <w:snapToGrid w:val="0"/>
        </w:rPr>
        <w:tab/>
        <w:t xml:space="preserve">Documents to be given by </w:t>
      </w:r>
      <w:r>
        <w:t>an eligible authority</w:t>
      </w:r>
      <w:r>
        <w:rPr>
          <w:snapToGrid w:val="0"/>
        </w:rPr>
        <w:t xml:space="preserve"> to the </w:t>
      </w:r>
      <w:r>
        <w:t>responsible Minister</w:t>
      </w:r>
      <w:bookmarkEnd w:id="74"/>
      <w:bookmarkEnd w:id="75"/>
      <w:bookmarkEnd w:id="76"/>
      <w:bookmarkEnd w:id="77"/>
      <w:bookmarkEnd w:id="78"/>
    </w:p>
    <w:p>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 </w:t>
      </w:r>
    </w:p>
    <w:p>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w:t>
      </w:r>
    </w:p>
    <w:p>
      <w:pPr>
        <w:pStyle w:val="Indenta"/>
        <w:rPr>
          <w:snapToGrid w:val="0"/>
        </w:rPr>
      </w:pPr>
      <w:r>
        <w:rPr>
          <w:snapToGrid w:val="0"/>
        </w:rPr>
        <w:tab/>
        <w:t>(b)</w:t>
      </w:r>
      <w:r>
        <w:rPr>
          <w:snapToGrid w:val="0"/>
        </w:rPr>
        <w:tab/>
        <w:t>within 3 months after a warrant issued to the authority ceases to be in force, a written report about — </w:t>
      </w:r>
    </w:p>
    <w:p>
      <w:pPr>
        <w:pStyle w:val="Indenti"/>
        <w:rPr>
          <w:snapToGrid w:val="0"/>
        </w:rPr>
      </w:pPr>
      <w:r>
        <w:rPr>
          <w:snapToGrid w:val="0"/>
        </w:rPr>
        <w:tab/>
        <w:t>(i)</w:t>
      </w:r>
      <w:r>
        <w:rPr>
          <w:snapToGrid w:val="0"/>
        </w:rPr>
        <w:tab/>
        <w:t>the use made by the authority of information obtained by interceptions under the warrant; and</w:t>
      </w:r>
    </w:p>
    <w:p>
      <w:pPr>
        <w:pStyle w:val="Indenti"/>
        <w:rPr>
          <w:snapToGrid w:val="0"/>
        </w:rPr>
      </w:pPr>
      <w:r>
        <w:rPr>
          <w:snapToGrid w:val="0"/>
        </w:rPr>
        <w:tab/>
        <w:t>(ii)</w:t>
      </w:r>
      <w:r>
        <w:rPr>
          <w:snapToGrid w:val="0"/>
        </w:rPr>
        <w:tab/>
        <w:t>the communication of that information to persons other than officers of the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as soon as practicable, and in any event within 3 months, after each 30 June, a written report that sets out the information that — </w:t>
      </w:r>
    </w:p>
    <w:p>
      <w:pPr>
        <w:pStyle w:val="Indenti"/>
        <w:rPr>
          <w:snapToGrid w:val="0"/>
        </w:rPr>
      </w:pPr>
      <w:r>
        <w:rPr>
          <w:snapToGrid w:val="0"/>
        </w:rPr>
        <w:tab/>
        <w:t>(i)</w:t>
      </w:r>
      <w:r>
        <w:rPr>
          <w:snapToGrid w:val="0"/>
        </w:rPr>
        <w:tab/>
        <w:t xml:space="preserve">Division 2 of </w:t>
      </w:r>
      <w:r>
        <w:t>Part </w:t>
      </w:r>
      <w:del w:id="79" w:author="svcMRProcess" w:date="2015-12-14T21:49:00Z">
        <w:r>
          <w:rPr>
            <w:snapToGrid w:val="0"/>
          </w:rPr>
          <w:delText>IX</w:delText>
        </w:r>
      </w:del>
      <w:ins w:id="80" w:author="svcMRProcess" w:date="2015-12-14T21:49:00Z">
        <w:r>
          <w:t>2</w:t>
        </w:r>
        <w:r>
          <w:noBreakHyphen/>
          <w:t>8</w:t>
        </w:r>
      </w:ins>
      <w:r>
        <w:t xml:space="preserve"> </w:t>
      </w:r>
      <w:r>
        <w:rPr>
          <w:snapToGrid w:val="0"/>
        </w:rPr>
        <w:t>of the Commonwealth Act requires to be set out in the Commonwealth Minister’s report under that Division relating to the year ending on that 30 June; and</w:t>
      </w:r>
    </w:p>
    <w:p>
      <w:pPr>
        <w:pStyle w:val="Indenti"/>
        <w:rPr>
          <w:snapToGrid w:val="0"/>
        </w:rPr>
      </w:pPr>
      <w:r>
        <w:rPr>
          <w:snapToGrid w:val="0"/>
        </w:rPr>
        <w:tab/>
        <w:t>(ii)</w:t>
      </w:r>
      <w:r>
        <w:rPr>
          <w:snapToGrid w:val="0"/>
        </w:rPr>
        <w:tab/>
        <w:t>can be derived from the authority’s records.</w:t>
      </w:r>
    </w:p>
    <w:p>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pPr>
        <w:pStyle w:val="Footnotesection"/>
      </w:pPr>
      <w:r>
        <w:tab/>
        <w:t>[Section 6 amended by No. 1 of 2000 s. 6, 9(1) and 10</w:t>
      </w:r>
      <w:ins w:id="81" w:author="svcMRProcess" w:date="2015-12-14T21:49:00Z">
        <w:r>
          <w:t>; No. 2 of 2011 s. 9</w:t>
        </w:r>
      </w:ins>
      <w:r>
        <w:t>.]</w:t>
      </w:r>
    </w:p>
    <w:p>
      <w:pPr>
        <w:pStyle w:val="Heading5"/>
      </w:pPr>
      <w:bookmarkStart w:id="82" w:name="_Toc286757239"/>
      <w:bookmarkStart w:id="83" w:name="_Toc297553876"/>
      <w:bookmarkStart w:id="84" w:name="_Toc297623641"/>
      <w:bookmarkStart w:id="85" w:name="_Toc13112987"/>
      <w:bookmarkStart w:id="86" w:name="_Toc13119225"/>
      <w:bookmarkStart w:id="87" w:name="_Toc94588554"/>
      <w:bookmarkStart w:id="88" w:name="_Toc286829842"/>
      <w:bookmarkStart w:id="89" w:name="_Toc13112988"/>
      <w:bookmarkStart w:id="90" w:name="_Toc13119226"/>
      <w:bookmarkStart w:id="91" w:name="_Toc94588555"/>
      <w:r>
        <w:rPr>
          <w:rStyle w:val="CharSectno"/>
        </w:rPr>
        <w:t>7</w:t>
      </w:r>
      <w:r>
        <w:t>.</w:t>
      </w:r>
      <w:r>
        <w:tab/>
      </w:r>
      <w:del w:id="92" w:author="svcMRProcess" w:date="2015-12-14T21:49:00Z">
        <w:r>
          <w:rPr>
            <w:snapToGrid w:val="0"/>
          </w:rPr>
          <w:delText>Documents</w:delText>
        </w:r>
      </w:del>
      <w:ins w:id="93" w:author="svcMRProcess" w:date="2015-12-14T21:49:00Z">
        <w:r>
          <w:t>Report</w:t>
        </w:r>
      </w:ins>
      <w:r>
        <w:t xml:space="preserve"> to be given by State Minister to Commonwealth Minister</w:t>
      </w:r>
      <w:bookmarkEnd w:id="82"/>
      <w:bookmarkEnd w:id="83"/>
      <w:bookmarkEnd w:id="84"/>
      <w:bookmarkEnd w:id="85"/>
      <w:bookmarkEnd w:id="86"/>
      <w:bookmarkEnd w:id="87"/>
      <w:bookmarkEnd w:id="88"/>
      <w:del w:id="94" w:author="svcMRProcess" w:date="2015-12-14T21:49:00Z">
        <w:r>
          <w:rPr>
            <w:snapToGrid w:val="0"/>
          </w:rPr>
          <w:delText xml:space="preserve"> </w:delText>
        </w:r>
      </w:del>
    </w:p>
    <w:p>
      <w:pPr>
        <w:pStyle w:val="Subsection"/>
        <w:keepNext/>
        <w:rPr>
          <w:del w:id="95" w:author="svcMRProcess" w:date="2015-12-14T21:49:00Z"/>
          <w:snapToGrid w:val="0"/>
        </w:rPr>
      </w:pPr>
      <w:del w:id="96" w:author="svcMRProcess" w:date="2015-12-14T21:49:00Z">
        <w:r>
          <w:rPr>
            <w:snapToGrid w:val="0"/>
          </w:rPr>
          <w:tab/>
        </w:r>
        <w:r>
          <w:rPr>
            <w:snapToGrid w:val="0"/>
          </w:rPr>
          <w:tab/>
          <w:delText xml:space="preserve">The </w:delText>
        </w:r>
        <w:r>
          <w:delText>responsible Minister</w:delText>
        </w:r>
        <w:r>
          <w:rPr>
            <w:snapToGrid w:val="0"/>
          </w:rPr>
          <w:delText xml:space="preserve"> is to give to the Commonwealth Minister, as</w:delText>
        </w:r>
      </w:del>
      <w:ins w:id="97" w:author="svcMRProcess" w:date="2015-12-14T21:49:00Z">
        <w:r>
          <w:tab/>
        </w:r>
        <w:r>
          <w:tab/>
          <w:t>As</w:t>
        </w:r>
      </w:ins>
      <w:r>
        <w:t xml:space="preserve"> soon as practicable after</w:t>
      </w:r>
      <w:del w:id="98" w:author="svcMRProcess" w:date="2015-12-14T21:49:00Z">
        <w:r>
          <w:rPr>
            <w:snapToGrid w:val="0"/>
          </w:rPr>
          <w:delText> — </w:delText>
        </w:r>
      </w:del>
    </w:p>
    <w:p>
      <w:pPr>
        <w:pStyle w:val="Indenta"/>
        <w:rPr>
          <w:del w:id="99" w:author="svcMRProcess" w:date="2015-12-14T21:49:00Z"/>
          <w:snapToGrid w:val="0"/>
        </w:rPr>
      </w:pPr>
      <w:del w:id="100" w:author="svcMRProcess" w:date="2015-12-14T21:49:00Z">
        <w:r>
          <w:rPr>
            <w:snapToGrid w:val="0"/>
          </w:rPr>
          <w:tab/>
          <w:delText>(a)</w:delText>
        </w:r>
        <w:r>
          <w:rPr>
            <w:snapToGrid w:val="0"/>
          </w:rPr>
          <w:tab/>
          <w:delText>a copy of a warrant issued to</w:delText>
        </w:r>
        <w:r>
          <w:delText xml:space="preserve"> an eligible authority</w:delText>
        </w:r>
        <w:r>
          <w:rPr>
            <w:snapToGrid w:val="0"/>
          </w:rPr>
          <w:delText>;</w:delText>
        </w:r>
      </w:del>
    </w:p>
    <w:p>
      <w:pPr>
        <w:pStyle w:val="Indenta"/>
        <w:rPr>
          <w:del w:id="101" w:author="svcMRProcess" w:date="2015-12-14T21:49:00Z"/>
          <w:snapToGrid w:val="0"/>
        </w:rPr>
      </w:pPr>
      <w:del w:id="102" w:author="svcMRProcess" w:date="2015-12-14T21:49:00Z">
        <w:r>
          <w:rPr>
            <w:snapToGrid w:val="0"/>
          </w:rPr>
          <w:tab/>
          <w:delText>(b)</w:delText>
        </w:r>
        <w:r>
          <w:rPr>
            <w:snapToGrid w:val="0"/>
          </w:rPr>
          <w:tab/>
          <w:delText>a copy of an instrument revoking such a warrant; or</w:delText>
        </w:r>
      </w:del>
    </w:p>
    <w:p>
      <w:pPr>
        <w:pStyle w:val="Indenta"/>
        <w:rPr>
          <w:del w:id="103" w:author="svcMRProcess" w:date="2015-12-14T21:49:00Z"/>
          <w:snapToGrid w:val="0"/>
        </w:rPr>
      </w:pPr>
      <w:del w:id="104" w:author="svcMRProcess" w:date="2015-12-14T21:49:00Z">
        <w:r>
          <w:rPr>
            <w:snapToGrid w:val="0"/>
          </w:rPr>
          <w:tab/>
          <w:delText>(c)</w:delText>
        </w:r>
        <w:r>
          <w:rPr>
            <w:snapToGrid w:val="0"/>
          </w:rPr>
          <w:tab/>
        </w:r>
      </w:del>
      <w:ins w:id="105" w:author="svcMRProcess" w:date="2015-12-14T21:49:00Z">
        <w:r>
          <w:t xml:space="preserve"> </w:t>
        </w:r>
      </w:ins>
      <w:r>
        <w:t>a report of a kind referred to in section 6(1)(b) or (c</w:t>
      </w:r>
      <w:del w:id="106" w:author="svcMRProcess" w:date="2015-12-14T21:49:00Z">
        <w:r>
          <w:rPr>
            <w:snapToGrid w:val="0"/>
          </w:rPr>
          <w:delText>),</w:delText>
        </w:r>
      </w:del>
    </w:p>
    <w:p>
      <w:pPr>
        <w:pStyle w:val="Subsection"/>
      </w:pPr>
      <w:del w:id="107" w:author="svcMRProcess" w:date="2015-12-14T21:49:00Z">
        <w:r>
          <w:rPr>
            <w:snapToGrid w:val="0"/>
          </w:rPr>
          <w:tab/>
        </w:r>
        <w:r>
          <w:rPr>
            <w:snapToGrid w:val="0"/>
          </w:rPr>
          <w:tab/>
        </w:r>
      </w:del>
      <w:ins w:id="108" w:author="svcMRProcess" w:date="2015-12-14T21:49:00Z">
        <w:r>
          <w:t xml:space="preserve">) </w:t>
        </w:r>
      </w:ins>
      <w:r>
        <w:t xml:space="preserve">is given to the responsible Minister, </w:t>
      </w:r>
      <w:ins w:id="109" w:author="svcMRProcess" w:date="2015-12-14T21:49:00Z">
        <w:r>
          <w:t xml:space="preserve">the responsible Minister is to give to the Commonwealth Minister </w:t>
        </w:r>
      </w:ins>
      <w:r>
        <w:t xml:space="preserve">a copy of the </w:t>
      </w:r>
      <w:del w:id="110" w:author="svcMRProcess" w:date="2015-12-14T21:49:00Z">
        <w:r>
          <w:rPr>
            <w:snapToGrid w:val="0"/>
          </w:rPr>
          <w:delText xml:space="preserve">warrant, instrument or </w:delText>
        </w:r>
      </w:del>
      <w:r>
        <w:t>report</w:t>
      </w:r>
      <w:del w:id="111" w:author="svcMRProcess" w:date="2015-12-14T21:49:00Z">
        <w:r>
          <w:rPr>
            <w:snapToGrid w:val="0"/>
          </w:rPr>
          <w:delText>, as the case may be</w:delText>
        </w:r>
      </w:del>
      <w:r>
        <w:t>.</w:t>
      </w:r>
    </w:p>
    <w:p>
      <w:pPr>
        <w:pStyle w:val="Footnotesection"/>
      </w:pPr>
      <w:r>
        <w:tab/>
        <w:t>[Section</w:t>
      </w:r>
      <w:del w:id="112" w:author="svcMRProcess" w:date="2015-12-14T21:49:00Z">
        <w:r>
          <w:delText> </w:delText>
        </w:r>
      </w:del>
      <w:ins w:id="113" w:author="svcMRProcess" w:date="2015-12-14T21:49:00Z">
        <w:r>
          <w:t xml:space="preserve"> </w:t>
        </w:r>
      </w:ins>
      <w:r>
        <w:t xml:space="preserve">7 </w:t>
      </w:r>
      <w:del w:id="114" w:author="svcMRProcess" w:date="2015-12-14T21:49:00Z">
        <w:r>
          <w:delText>amended</w:delText>
        </w:r>
      </w:del>
      <w:ins w:id="115" w:author="svcMRProcess" w:date="2015-12-14T21:49:00Z">
        <w:r>
          <w:t>inserted</w:t>
        </w:r>
      </w:ins>
      <w:r>
        <w:t xml:space="preserve"> by No. </w:t>
      </w:r>
      <w:del w:id="116" w:author="svcMRProcess" w:date="2015-12-14T21:49:00Z">
        <w:r>
          <w:delText>1</w:delText>
        </w:r>
      </w:del>
      <w:ins w:id="117" w:author="svcMRProcess" w:date="2015-12-14T21:49:00Z">
        <w:r>
          <w:t>2</w:t>
        </w:r>
      </w:ins>
      <w:r>
        <w:t xml:space="preserve"> of </w:t>
      </w:r>
      <w:del w:id="118" w:author="svcMRProcess" w:date="2015-12-14T21:49:00Z">
        <w:r>
          <w:delText>2000</w:delText>
        </w:r>
      </w:del>
      <w:ins w:id="119" w:author="svcMRProcess" w:date="2015-12-14T21:49:00Z">
        <w:r>
          <w:t>2011</w:t>
        </w:r>
      </w:ins>
      <w:r>
        <w:t xml:space="preserve"> s.</w:t>
      </w:r>
      <w:del w:id="120" w:author="svcMRProcess" w:date="2015-12-14T21:49:00Z">
        <w:r>
          <w:delText> 9(1) and</w:delText>
        </w:r>
      </w:del>
      <w:r>
        <w:t xml:space="preserve"> 10.]</w:t>
      </w:r>
    </w:p>
    <w:p>
      <w:pPr>
        <w:pStyle w:val="Heading5"/>
        <w:rPr>
          <w:snapToGrid w:val="0"/>
        </w:rPr>
      </w:pPr>
      <w:bookmarkStart w:id="121" w:name="_Toc297623642"/>
      <w:bookmarkStart w:id="122" w:name="_Toc286829843"/>
      <w:r>
        <w:rPr>
          <w:rStyle w:val="CharSectno"/>
        </w:rPr>
        <w:t>8</w:t>
      </w:r>
      <w:r>
        <w:rPr>
          <w:snapToGrid w:val="0"/>
        </w:rPr>
        <w:t>.</w:t>
      </w:r>
      <w:r>
        <w:rPr>
          <w:snapToGrid w:val="0"/>
        </w:rPr>
        <w:tab/>
        <w:t>Keeping and destruction of restricted records</w:t>
      </w:r>
      <w:bookmarkEnd w:id="89"/>
      <w:bookmarkEnd w:id="90"/>
      <w:bookmarkEnd w:id="91"/>
      <w:bookmarkEnd w:id="121"/>
      <w:bookmarkEnd w:id="122"/>
      <w:r>
        <w:rPr>
          <w:snapToGrid w:val="0"/>
        </w:rPr>
        <w:t xml:space="preserve"> </w:t>
      </w:r>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pPr>
        <w:pStyle w:val="Footnotesection"/>
      </w:pPr>
      <w:r>
        <w:tab/>
        <w:t>[Section 8 amended by No. 1 of 2000 s. 9(1).]</w:t>
      </w:r>
    </w:p>
    <w:p>
      <w:pPr>
        <w:pStyle w:val="Heading2"/>
      </w:pPr>
      <w:bookmarkStart w:id="123" w:name="_Toc90718872"/>
      <w:bookmarkStart w:id="124" w:name="_Toc94588556"/>
      <w:bookmarkStart w:id="125" w:name="_Toc286829813"/>
      <w:bookmarkStart w:id="126" w:name="_Toc286829844"/>
      <w:bookmarkStart w:id="127" w:name="_Toc297554828"/>
      <w:bookmarkStart w:id="128" w:name="_Toc297554979"/>
      <w:bookmarkStart w:id="129" w:name="_Toc297623643"/>
      <w:r>
        <w:rPr>
          <w:rStyle w:val="CharPartNo"/>
        </w:rPr>
        <w:t>Part 3</w:t>
      </w:r>
      <w:r>
        <w:rPr>
          <w:rStyle w:val="CharDivNo"/>
        </w:rPr>
        <w:t> </w:t>
      </w:r>
      <w:r>
        <w:t>—</w:t>
      </w:r>
      <w:r>
        <w:rPr>
          <w:rStyle w:val="CharDivText"/>
        </w:rPr>
        <w:t> </w:t>
      </w:r>
      <w:r>
        <w:rPr>
          <w:rStyle w:val="CharPartText"/>
        </w:rPr>
        <w:t>Functions of principal inspector</w:t>
      </w:r>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13112989"/>
      <w:bookmarkStart w:id="131" w:name="_Toc13119227"/>
      <w:bookmarkStart w:id="132" w:name="_Toc94588557"/>
      <w:bookmarkStart w:id="133" w:name="_Toc297623644"/>
      <w:bookmarkStart w:id="134" w:name="_Toc286829845"/>
      <w:r>
        <w:rPr>
          <w:rStyle w:val="CharSectno"/>
        </w:rPr>
        <w:t>9</w:t>
      </w:r>
      <w:r>
        <w:rPr>
          <w:snapToGrid w:val="0"/>
        </w:rPr>
        <w:t>.</w:t>
      </w:r>
      <w:r>
        <w:rPr>
          <w:snapToGrid w:val="0"/>
        </w:rPr>
        <w:tab/>
        <w:t>Functions, generally</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principal inspector may — </w:t>
      </w:r>
    </w:p>
    <w:p>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w:t>
      </w:r>
    </w:p>
    <w:p>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pPr>
        <w:pStyle w:val="Indenta"/>
        <w:rPr>
          <w:snapToGrid w:val="0"/>
        </w:rPr>
      </w:pPr>
      <w:r>
        <w:rPr>
          <w:snapToGrid w:val="0"/>
        </w:rPr>
        <w:tab/>
        <w:t>(c)</w:t>
      </w:r>
      <w:r>
        <w:rPr>
          <w:snapToGrid w:val="0"/>
        </w:rPr>
        <w:tab/>
        <w:t>do anything incidental or conducive to the performance of any of the preceding functions.</w:t>
      </w:r>
    </w:p>
    <w:p>
      <w:pPr>
        <w:pStyle w:val="Footnotesection"/>
      </w:pPr>
      <w:r>
        <w:tab/>
        <w:t>[Section 9 amended by No. 1 of 2000 s. 9(2) and 10.]</w:t>
      </w:r>
    </w:p>
    <w:p>
      <w:pPr>
        <w:pStyle w:val="Heading5"/>
        <w:rPr>
          <w:snapToGrid w:val="0"/>
        </w:rPr>
      </w:pPr>
      <w:bookmarkStart w:id="135" w:name="_Toc13112990"/>
      <w:bookmarkStart w:id="136" w:name="_Toc13119228"/>
      <w:bookmarkStart w:id="137" w:name="_Toc94588558"/>
      <w:bookmarkStart w:id="138" w:name="_Toc297623645"/>
      <w:bookmarkStart w:id="139" w:name="_Toc286829846"/>
      <w:r>
        <w:rPr>
          <w:rStyle w:val="CharSectno"/>
        </w:rPr>
        <w:t>10</w:t>
      </w:r>
      <w:r>
        <w:rPr>
          <w:snapToGrid w:val="0"/>
        </w:rPr>
        <w:t>.</w:t>
      </w:r>
      <w:r>
        <w:rPr>
          <w:snapToGrid w:val="0"/>
        </w:rPr>
        <w:tab/>
        <w:t xml:space="preserve">Regular inspections of </w:t>
      </w:r>
      <w:r>
        <w:t>an eligible authority’s</w:t>
      </w:r>
      <w:r>
        <w:rPr>
          <w:snapToGrid w:val="0"/>
        </w:rPr>
        <w:t xml:space="preserve"> records</w:t>
      </w:r>
      <w:bookmarkEnd w:id="135"/>
      <w:bookmarkEnd w:id="136"/>
      <w:bookmarkEnd w:id="137"/>
      <w:bookmarkEnd w:id="138"/>
      <w:bookmarkEnd w:id="13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pPr>
        <w:pStyle w:val="Footnotesection"/>
      </w:pPr>
      <w:r>
        <w:tab/>
        <w:t>[Section 10 amended by No. 1 of 2000 s. 7 and 9(2).]</w:t>
      </w:r>
    </w:p>
    <w:p>
      <w:pPr>
        <w:pStyle w:val="Heading5"/>
        <w:rPr>
          <w:snapToGrid w:val="0"/>
        </w:rPr>
      </w:pPr>
      <w:bookmarkStart w:id="140" w:name="_Toc13112991"/>
      <w:bookmarkStart w:id="141" w:name="_Toc13119229"/>
      <w:bookmarkStart w:id="142" w:name="_Toc94588559"/>
      <w:bookmarkStart w:id="143" w:name="_Toc297623646"/>
      <w:bookmarkStart w:id="144" w:name="_Toc286829847"/>
      <w:r>
        <w:rPr>
          <w:rStyle w:val="CharSectno"/>
        </w:rPr>
        <w:t>11</w:t>
      </w:r>
      <w:r>
        <w:rPr>
          <w:snapToGrid w:val="0"/>
        </w:rPr>
        <w:t>.</w:t>
      </w:r>
      <w:r>
        <w:rPr>
          <w:snapToGrid w:val="0"/>
        </w:rPr>
        <w:tab/>
        <w:t>Reports</w:t>
      </w:r>
      <w:bookmarkEnd w:id="140"/>
      <w:bookmarkEnd w:id="141"/>
      <w:bookmarkEnd w:id="142"/>
      <w:bookmarkEnd w:id="143"/>
      <w:bookmarkEnd w:id="14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 </w:t>
      </w:r>
    </w:p>
    <w:p>
      <w:pPr>
        <w:pStyle w:val="Indenta"/>
        <w:rPr>
          <w:snapToGrid w:val="0"/>
        </w:rPr>
      </w:pPr>
      <w:r>
        <w:rPr>
          <w:snapToGrid w:val="0"/>
        </w:rPr>
        <w:tab/>
        <w:t>(a)</w:t>
      </w:r>
      <w:r>
        <w:rPr>
          <w:snapToGrid w:val="0"/>
        </w:rPr>
        <w:tab/>
        <w:t>is to notify the Commonwealth Minister, in writing, that the report has been given; and</w:t>
      </w:r>
    </w:p>
    <w:p>
      <w:pPr>
        <w:pStyle w:val="Indenta"/>
        <w:rPr>
          <w:snapToGrid w:val="0"/>
        </w:rPr>
      </w:pPr>
      <w:r>
        <w:rPr>
          <w:snapToGrid w:val="0"/>
        </w:rPr>
        <w:tab/>
        <w:t>(b)</w:t>
      </w:r>
      <w:r>
        <w:rPr>
          <w:snapToGrid w:val="0"/>
        </w:rPr>
        <w:tab/>
        <w:t>is to give a copy of the report to the chief officer of the eligible authority.</w:t>
      </w:r>
    </w:p>
    <w:p>
      <w:pPr>
        <w:pStyle w:val="Footnotesection"/>
      </w:pPr>
      <w:r>
        <w:tab/>
        <w:t>[Section 11 amended by No. 1 of 2000 s. 8, 9(1) and 10.]</w:t>
      </w:r>
    </w:p>
    <w:p>
      <w:pPr>
        <w:pStyle w:val="Heading5"/>
        <w:rPr>
          <w:snapToGrid w:val="0"/>
        </w:rPr>
      </w:pPr>
      <w:bookmarkStart w:id="145" w:name="_Toc13112992"/>
      <w:bookmarkStart w:id="146" w:name="_Toc13119230"/>
      <w:bookmarkStart w:id="147" w:name="_Toc94588560"/>
      <w:bookmarkStart w:id="148" w:name="_Toc297623647"/>
      <w:bookmarkStart w:id="149" w:name="_Toc286829848"/>
      <w:r>
        <w:rPr>
          <w:rStyle w:val="CharSectno"/>
        </w:rPr>
        <w:t>12</w:t>
      </w:r>
      <w:r>
        <w:rPr>
          <w:snapToGrid w:val="0"/>
        </w:rPr>
        <w:t>.</w:t>
      </w:r>
      <w:r>
        <w:rPr>
          <w:snapToGrid w:val="0"/>
        </w:rPr>
        <w:tab/>
        <w:t>Principal inspector may report on breaches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 </w:t>
      </w:r>
    </w:p>
    <w:p>
      <w:pPr>
        <w:pStyle w:val="Indenta"/>
        <w:rPr>
          <w:snapToGrid w:val="0"/>
        </w:rPr>
      </w:pPr>
      <w:r>
        <w:rPr>
          <w:snapToGrid w:val="0"/>
        </w:rPr>
        <w:tab/>
        <w:t>(a)</w:t>
      </w:r>
      <w:r>
        <w:rPr>
          <w:snapToGrid w:val="0"/>
        </w:rPr>
        <w:tab/>
        <w:t>a provision of the Commonwealth Act; or</w:t>
      </w:r>
    </w:p>
    <w:p>
      <w:pPr>
        <w:pStyle w:val="Indenta"/>
        <w:rPr>
          <w:snapToGrid w:val="0"/>
        </w:rPr>
      </w:pPr>
      <w:r>
        <w:rPr>
          <w:snapToGrid w:val="0"/>
        </w:rPr>
        <w:tab/>
        <w:t>(b)</w:t>
      </w:r>
      <w:r>
        <w:rPr>
          <w:snapToGrid w:val="0"/>
        </w:rPr>
        <w:tab/>
        <w:t>a requirement referred to in section 6(1)(a) or (b),</w:t>
      </w:r>
    </w:p>
    <w:p>
      <w:pPr>
        <w:pStyle w:val="Subsection"/>
        <w:rPr>
          <w:snapToGrid w:val="0"/>
        </w:rPr>
      </w:pPr>
      <w:r>
        <w:rPr>
          <w:snapToGrid w:val="0"/>
        </w:rPr>
        <w:tab/>
      </w:r>
      <w:r>
        <w:rPr>
          <w:snapToGrid w:val="0"/>
        </w:rPr>
        <w:tab/>
        <w:t>the principal inspector may include in the report on the inspection a report on the contravention.</w:t>
      </w:r>
    </w:p>
    <w:p>
      <w:pPr>
        <w:pStyle w:val="Footnotesection"/>
      </w:pPr>
      <w:r>
        <w:tab/>
        <w:t>[Section 12 amended by No. 1 of 2000 s. 9(2).]</w:t>
      </w:r>
    </w:p>
    <w:p>
      <w:pPr>
        <w:pStyle w:val="Heading5"/>
        <w:rPr>
          <w:snapToGrid w:val="0"/>
        </w:rPr>
      </w:pPr>
      <w:bookmarkStart w:id="150" w:name="_Toc13112993"/>
      <w:bookmarkStart w:id="151" w:name="_Toc13119231"/>
      <w:bookmarkStart w:id="152" w:name="_Toc94588561"/>
      <w:bookmarkStart w:id="153" w:name="_Toc297623648"/>
      <w:bookmarkStart w:id="154" w:name="_Toc286829849"/>
      <w:r>
        <w:rPr>
          <w:rStyle w:val="CharSectno"/>
        </w:rPr>
        <w:t>13</w:t>
      </w:r>
      <w:r>
        <w:rPr>
          <w:snapToGrid w:val="0"/>
        </w:rPr>
        <w:t>.</w:t>
      </w:r>
      <w:r>
        <w:rPr>
          <w:snapToGrid w:val="0"/>
        </w:rPr>
        <w:tab/>
        <w:t>Principal inspector’s general powers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 </w:t>
      </w:r>
    </w:p>
    <w:p>
      <w:pPr>
        <w:pStyle w:val="Indenta"/>
        <w:rPr>
          <w:snapToGrid w:val="0"/>
        </w:rPr>
      </w:pPr>
      <w:r>
        <w:rPr>
          <w:snapToGrid w:val="0"/>
        </w:rPr>
        <w:tab/>
        <w:t>(a)</w:t>
      </w:r>
      <w:r>
        <w:rPr>
          <w:snapToGrid w:val="0"/>
        </w:rPr>
        <w:tab/>
        <w:t>may, after notifying the chief officer of the authority, enter at any reasonable time premises occupied by the authority;</w:t>
      </w:r>
    </w:p>
    <w:p>
      <w:pPr>
        <w:pStyle w:val="Indenta"/>
        <w:rPr>
          <w:snapToGrid w:val="0"/>
        </w:rPr>
      </w:pPr>
      <w:r>
        <w:rPr>
          <w:snapToGrid w:val="0"/>
        </w:rPr>
        <w:tab/>
        <w:t>(b)</w:t>
      </w:r>
      <w:r>
        <w:rPr>
          <w:snapToGrid w:val="0"/>
        </w:rPr>
        <w:tab/>
        <w:t>is entitled to have full and free access at all reasonable times to all records of the authority;</w:t>
      </w:r>
    </w:p>
    <w:p>
      <w:pPr>
        <w:pStyle w:val="Indenta"/>
        <w:rPr>
          <w:snapToGrid w:val="0"/>
        </w:rPr>
      </w:pPr>
      <w:r>
        <w:rPr>
          <w:snapToGrid w:val="0"/>
        </w:rPr>
        <w:tab/>
        <w:t>(c)</w:t>
      </w:r>
      <w:r>
        <w:rPr>
          <w:snapToGrid w:val="0"/>
        </w:rPr>
        <w:tab/>
        <w:t>despite any other law, is entitled to make copies of, and to take extracts from, records of the authority; and</w:t>
      </w:r>
    </w:p>
    <w:p>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pPr>
        <w:pStyle w:val="Footnotesection"/>
      </w:pPr>
      <w:r>
        <w:tab/>
        <w:t>[Section 13 amended by No. 1 of 2000 s. 9(1) and (2).]</w:t>
      </w:r>
    </w:p>
    <w:p>
      <w:pPr>
        <w:pStyle w:val="Heading5"/>
        <w:rPr>
          <w:snapToGrid w:val="0"/>
        </w:rPr>
      </w:pPr>
      <w:bookmarkStart w:id="155" w:name="_Toc13112994"/>
      <w:bookmarkStart w:id="156" w:name="_Toc13119232"/>
      <w:bookmarkStart w:id="157" w:name="_Toc94588562"/>
      <w:bookmarkStart w:id="158" w:name="_Toc297623649"/>
      <w:bookmarkStart w:id="159" w:name="_Toc286829850"/>
      <w:r>
        <w:rPr>
          <w:rStyle w:val="CharSectno"/>
        </w:rPr>
        <w:t>14</w:t>
      </w:r>
      <w:r>
        <w:rPr>
          <w:snapToGrid w:val="0"/>
        </w:rPr>
        <w:t>.</w:t>
      </w:r>
      <w:r>
        <w:rPr>
          <w:snapToGrid w:val="0"/>
        </w:rPr>
        <w:tab/>
        <w:t>Power to obtain relevant information</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pPr>
        <w:pStyle w:val="Subsection"/>
        <w:rPr>
          <w:snapToGrid w:val="0"/>
        </w:rPr>
      </w:pPr>
      <w:r>
        <w:rPr>
          <w:snapToGrid w:val="0"/>
        </w:rPr>
        <w:tab/>
        <w:t>(2)</w:t>
      </w:r>
      <w:r>
        <w:rPr>
          <w:snapToGrid w:val="0"/>
        </w:rPr>
        <w:tab/>
        <w:t>The principal inspector may, by writing given to the officer, require the officer to give the information to the principal inspector — </w:t>
      </w:r>
    </w:p>
    <w:p>
      <w:pPr>
        <w:pStyle w:val="Indenta"/>
        <w:rPr>
          <w:snapToGrid w:val="0"/>
        </w:rPr>
      </w:pPr>
      <w:r>
        <w:rPr>
          <w:snapToGrid w:val="0"/>
        </w:rPr>
        <w:tab/>
        <w:t>(a)</w:t>
      </w:r>
      <w:r>
        <w:rPr>
          <w:snapToGrid w:val="0"/>
        </w:rPr>
        <w:tab/>
        <w:t>by writing signed by the officer; and</w:t>
      </w:r>
    </w:p>
    <w:p>
      <w:pPr>
        <w:pStyle w:val="Indenta"/>
        <w:rPr>
          <w:snapToGrid w:val="0"/>
        </w:rPr>
      </w:pPr>
      <w:r>
        <w:rPr>
          <w:snapToGrid w:val="0"/>
        </w:rPr>
        <w:tab/>
        <w:t>(b)</w:t>
      </w:r>
      <w:r>
        <w:rPr>
          <w:snapToGrid w:val="0"/>
        </w:rPr>
        <w:tab/>
        <w:t>at a specified place and within a specified period.</w:t>
      </w:r>
    </w:p>
    <w:p>
      <w:pPr>
        <w:pStyle w:val="Subsection"/>
        <w:rPr>
          <w:snapToGrid w:val="0"/>
        </w:rPr>
      </w:pPr>
      <w:r>
        <w:rPr>
          <w:snapToGrid w:val="0"/>
        </w:rPr>
        <w:tab/>
        <w:t>(3)</w:t>
      </w:r>
      <w:r>
        <w:rPr>
          <w:snapToGrid w:val="0"/>
        </w:rPr>
        <w:tab/>
        <w:t>The principal inspector may, by writing given to the officer, require the officer to attend — </w:t>
      </w:r>
    </w:p>
    <w:p>
      <w:pPr>
        <w:pStyle w:val="Indenta"/>
        <w:rPr>
          <w:snapToGrid w:val="0"/>
        </w:rPr>
      </w:pPr>
      <w:r>
        <w:rPr>
          <w:snapToGrid w:val="0"/>
        </w:rPr>
        <w:tab/>
        <w:t>(a)</w:t>
      </w:r>
      <w:r>
        <w:rPr>
          <w:snapToGrid w:val="0"/>
        </w:rPr>
        <w:tab/>
        <w:t>before a specified inspecting officer;</w:t>
      </w:r>
    </w:p>
    <w:p>
      <w:pPr>
        <w:pStyle w:val="Indenta"/>
        <w:rPr>
          <w:snapToGrid w:val="0"/>
        </w:rPr>
      </w:pPr>
      <w:r>
        <w:rPr>
          <w:snapToGrid w:val="0"/>
        </w:rPr>
        <w:tab/>
        <w:t>(b)</w:t>
      </w:r>
      <w:r>
        <w:rPr>
          <w:snapToGrid w:val="0"/>
        </w:rPr>
        <w:tab/>
        <w:t>at a specified place; and</w:t>
      </w:r>
    </w:p>
    <w:p>
      <w:pPr>
        <w:pStyle w:val="Indenta"/>
        <w:rPr>
          <w:snapToGrid w:val="0"/>
        </w:rPr>
      </w:pPr>
      <w:r>
        <w:rPr>
          <w:snapToGrid w:val="0"/>
        </w:rPr>
        <w:tab/>
        <w:t>(c)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keepNext/>
        <w:rPr>
          <w:snapToGrid w:val="0"/>
        </w:rPr>
      </w:pPr>
      <w:r>
        <w:rPr>
          <w:snapToGrid w:val="0"/>
        </w:rPr>
        <w:tab/>
        <w:t>(4)</w:t>
      </w:r>
      <w:r>
        <w:rPr>
          <w:snapToGrid w:val="0"/>
        </w:rPr>
        <w:tab/>
        <w:t>If the principal inspector — </w:t>
      </w:r>
    </w:p>
    <w:p>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pPr>
        <w:pStyle w:val="Indenta"/>
        <w:rPr>
          <w:snapToGrid w:val="0"/>
        </w:rPr>
      </w:pPr>
      <w:r>
        <w:rPr>
          <w:snapToGrid w:val="0"/>
        </w:rPr>
        <w:tab/>
        <w:t>(b)</w:t>
      </w:r>
      <w:r>
        <w:rPr>
          <w:snapToGrid w:val="0"/>
        </w:rPr>
        <w:tab/>
        <w:t>does not know the officer’s identity,</w:t>
      </w:r>
    </w:p>
    <w:p>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 </w:t>
      </w:r>
    </w:p>
    <w:p>
      <w:pPr>
        <w:pStyle w:val="Indenta"/>
        <w:rPr>
          <w:snapToGrid w:val="0"/>
        </w:rPr>
      </w:pPr>
      <w:r>
        <w:rPr>
          <w:snapToGrid w:val="0"/>
        </w:rPr>
        <w:tab/>
        <w:t>(aa)</w:t>
      </w:r>
      <w:r>
        <w:rPr>
          <w:snapToGrid w:val="0"/>
        </w:rPr>
        <w:tab/>
        <w:t>before a specified inspecting officer;</w:t>
      </w:r>
    </w:p>
    <w:p>
      <w:pPr>
        <w:pStyle w:val="Indenta"/>
        <w:rPr>
          <w:snapToGrid w:val="0"/>
        </w:rPr>
      </w:pPr>
      <w:r>
        <w:rPr>
          <w:snapToGrid w:val="0"/>
        </w:rPr>
        <w:tab/>
        <w:t>(bb)</w:t>
      </w:r>
      <w:r>
        <w:rPr>
          <w:snapToGrid w:val="0"/>
        </w:rPr>
        <w:tab/>
        <w:t>at a specified place; and</w:t>
      </w:r>
    </w:p>
    <w:p>
      <w:pPr>
        <w:pStyle w:val="Indenta"/>
        <w:rPr>
          <w:snapToGrid w:val="0"/>
        </w:rPr>
      </w:pPr>
      <w:r>
        <w:rPr>
          <w:snapToGrid w:val="0"/>
        </w:rPr>
        <w:tab/>
        <w:t>(cc)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pPr>
        <w:pStyle w:val="Footnotesection"/>
      </w:pPr>
      <w:r>
        <w:tab/>
        <w:t>[Section 14 amended by No. 1 of 2000 s. 9(1).]</w:t>
      </w:r>
    </w:p>
    <w:p>
      <w:pPr>
        <w:pStyle w:val="Heading5"/>
        <w:rPr>
          <w:snapToGrid w:val="0"/>
        </w:rPr>
      </w:pPr>
      <w:bookmarkStart w:id="160" w:name="_Toc13112995"/>
      <w:bookmarkStart w:id="161" w:name="_Toc13119233"/>
      <w:bookmarkStart w:id="162" w:name="_Toc94588563"/>
      <w:bookmarkStart w:id="163" w:name="_Toc297623650"/>
      <w:bookmarkStart w:id="164" w:name="_Toc286829851"/>
      <w:r>
        <w:rPr>
          <w:rStyle w:val="CharSectno"/>
        </w:rPr>
        <w:t>15</w:t>
      </w:r>
      <w:r>
        <w:rPr>
          <w:snapToGrid w:val="0"/>
        </w:rPr>
        <w:t>.</w:t>
      </w:r>
      <w:r>
        <w:rPr>
          <w:snapToGrid w:val="0"/>
        </w:rPr>
        <w:tab/>
        <w:t>Principal inspector to be given information and access despite other laws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 </w:t>
      </w:r>
    </w:p>
    <w:p>
      <w:pPr>
        <w:pStyle w:val="Indenta"/>
        <w:rPr>
          <w:snapToGrid w:val="0"/>
        </w:rPr>
      </w:pPr>
      <w:r>
        <w:rPr>
          <w:snapToGrid w:val="0"/>
        </w:rPr>
        <w:tab/>
        <w:t>(a)</w:t>
      </w:r>
      <w:r>
        <w:rPr>
          <w:snapToGrid w:val="0"/>
        </w:rPr>
        <w:tab/>
        <w:t>the information, the answer, or the fact that the person has so given access to the document, as the case may be; and</w:t>
      </w:r>
    </w:p>
    <w:p>
      <w:pPr>
        <w:pStyle w:val="Indenta"/>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 </w:t>
      </w:r>
    </w:p>
    <w:p>
      <w:pPr>
        <w:pStyle w:val="Indenta"/>
        <w:rPr>
          <w:snapToGrid w:val="0"/>
        </w:rPr>
      </w:pPr>
      <w:r>
        <w:rPr>
          <w:snapToGrid w:val="0"/>
        </w:rPr>
        <w:tab/>
        <w:t>(a)</w:t>
      </w:r>
      <w:r>
        <w:rPr>
          <w:snapToGrid w:val="0"/>
        </w:rPr>
        <w:tab/>
        <w:t>giving information to an inspecting officer (whether orally or in writing and whether or not in answer to a question); or</w:t>
      </w:r>
    </w:p>
    <w:p>
      <w:pPr>
        <w:pStyle w:val="Indenta"/>
        <w:rPr>
          <w:snapToGrid w:val="0"/>
        </w:rPr>
      </w:pPr>
      <w:r>
        <w:rPr>
          <w:snapToGrid w:val="0"/>
        </w:rPr>
        <w:tab/>
        <w:t>(b)</w:t>
      </w:r>
      <w:r>
        <w:rPr>
          <w:snapToGrid w:val="0"/>
        </w:rPr>
        <w:tab/>
        <w:t>giving to an inspecting officer access to a record of the authority,</w:t>
      </w:r>
    </w:p>
    <w:p>
      <w:pPr>
        <w:pStyle w:val="Subsection"/>
        <w:rPr>
          <w:snapToGrid w:val="0"/>
        </w:rPr>
      </w:pPr>
      <w:r>
        <w:rPr>
          <w:snapToGrid w:val="0"/>
        </w:rPr>
        <w:tab/>
      </w:r>
      <w:r>
        <w:rPr>
          <w:snapToGrid w:val="0"/>
        </w:rPr>
        <w:tab/>
        <w:t>for the purposes of an inspection under this Part of the authority’s records.</w:t>
      </w:r>
    </w:p>
    <w:p>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pPr>
        <w:pStyle w:val="Footnotesection"/>
      </w:pPr>
      <w:r>
        <w:tab/>
        <w:t>[Section 15 amended by No. 1 of 2000 s. 9(1).]</w:t>
      </w:r>
    </w:p>
    <w:p>
      <w:pPr>
        <w:pStyle w:val="Heading5"/>
        <w:rPr>
          <w:snapToGrid w:val="0"/>
        </w:rPr>
      </w:pPr>
      <w:bookmarkStart w:id="165" w:name="_Toc13112996"/>
      <w:bookmarkStart w:id="166" w:name="_Toc13119234"/>
      <w:bookmarkStart w:id="167" w:name="_Toc94588564"/>
      <w:bookmarkStart w:id="168" w:name="_Toc297623651"/>
      <w:bookmarkStart w:id="169" w:name="_Toc286829852"/>
      <w:r>
        <w:rPr>
          <w:rStyle w:val="CharSectno"/>
        </w:rPr>
        <w:t>16</w:t>
      </w:r>
      <w:r>
        <w:rPr>
          <w:snapToGrid w:val="0"/>
        </w:rPr>
        <w:t>.</w:t>
      </w:r>
      <w:r>
        <w:rPr>
          <w:snapToGrid w:val="0"/>
        </w:rPr>
        <w:tab/>
        <w:t>Dealing with information for the purposes of inspection and report</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pPr>
        <w:pStyle w:val="Indenta"/>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pPr>
        <w:pStyle w:val="Footnotesection"/>
      </w:pPr>
      <w:r>
        <w:tab/>
        <w:t>[Section 16 amended by No. 1 of 2000 s. 9(1) and (2).]</w:t>
      </w:r>
    </w:p>
    <w:p>
      <w:pPr>
        <w:pStyle w:val="Heading5"/>
        <w:rPr>
          <w:snapToGrid w:val="0"/>
        </w:rPr>
      </w:pPr>
      <w:bookmarkStart w:id="170" w:name="_Toc13112997"/>
      <w:bookmarkStart w:id="171" w:name="_Toc13119235"/>
      <w:bookmarkStart w:id="172" w:name="_Toc94588565"/>
      <w:bookmarkStart w:id="173" w:name="_Toc297623652"/>
      <w:bookmarkStart w:id="174" w:name="_Toc286829853"/>
      <w:r>
        <w:rPr>
          <w:rStyle w:val="CharSectno"/>
        </w:rPr>
        <w:t>17</w:t>
      </w:r>
      <w:r>
        <w:rPr>
          <w:snapToGrid w:val="0"/>
        </w:rPr>
        <w:t>.</w:t>
      </w:r>
      <w:r>
        <w:rPr>
          <w:snapToGrid w:val="0"/>
        </w:rPr>
        <w:tab/>
        <w:t>Inspecting officer not to be sued</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pPr>
        <w:pStyle w:val="Heading5"/>
        <w:rPr>
          <w:snapToGrid w:val="0"/>
        </w:rPr>
      </w:pPr>
      <w:bookmarkStart w:id="175" w:name="_Toc13112998"/>
      <w:bookmarkStart w:id="176" w:name="_Toc13119236"/>
      <w:bookmarkStart w:id="177" w:name="_Toc94588566"/>
      <w:bookmarkStart w:id="178" w:name="_Toc297623653"/>
      <w:bookmarkStart w:id="179" w:name="_Toc286829854"/>
      <w:r>
        <w:rPr>
          <w:rStyle w:val="CharSectno"/>
        </w:rPr>
        <w:t>18</w:t>
      </w:r>
      <w:r>
        <w:rPr>
          <w:snapToGrid w:val="0"/>
        </w:rPr>
        <w:t>.</w:t>
      </w:r>
      <w:r>
        <w:rPr>
          <w:snapToGrid w:val="0"/>
        </w:rPr>
        <w:tab/>
        <w:t>Delegation by principal inspector</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principal inspector may delegate to another inspecting officer any of the principal inspector’s functions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a power to report to the</w:t>
      </w:r>
      <w:r>
        <w:t xml:space="preserve"> responsible Minister</w:t>
      </w:r>
      <w:r>
        <w:rPr>
          <w:snapToGrid w:val="0"/>
        </w:rPr>
        <w:t>.</w:t>
      </w:r>
    </w:p>
    <w:p>
      <w:pPr>
        <w:pStyle w:val="Footnotesection"/>
      </w:pPr>
      <w:r>
        <w:tab/>
        <w:t>[Section 18 amended by No. 1 of 2000 s. 10.]</w:t>
      </w:r>
    </w:p>
    <w:p>
      <w:pPr>
        <w:pStyle w:val="Heading5"/>
        <w:rPr>
          <w:snapToGrid w:val="0"/>
        </w:rPr>
      </w:pPr>
      <w:bookmarkStart w:id="180" w:name="_Toc13112999"/>
      <w:bookmarkStart w:id="181" w:name="_Toc13119237"/>
      <w:bookmarkStart w:id="182" w:name="_Toc94588567"/>
      <w:bookmarkStart w:id="183" w:name="_Toc297623654"/>
      <w:bookmarkStart w:id="184" w:name="_Toc286829855"/>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r>
        <w:rPr>
          <w:snapToGrid w:val="0"/>
        </w:rPr>
        <w:t xml:space="preserve"> </w:t>
      </w:r>
    </w:p>
    <w:p>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 </w:t>
      </w:r>
    </w:p>
    <w:p>
      <w:pPr>
        <w:pStyle w:val="Indenta"/>
        <w:rPr>
          <w:snapToGrid w:val="0"/>
        </w:rPr>
      </w:pPr>
      <w:r>
        <w:rPr>
          <w:snapToGrid w:val="0"/>
        </w:rPr>
        <w:tab/>
        <w:t>(a)</w:t>
      </w:r>
      <w:r>
        <w:rPr>
          <w:snapToGrid w:val="0"/>
        </w:rPr>
        <w:tab/>
        <w:t>a reference in section 23 to information did not include a reference to lawfully obtained information;</w:t>
      </w:r>
    </w:p>
    <w:p>
      <w:pPr>
        <w:pStyle w:val="Indenta"/>
        <w:rPr>
          <w:snapToGrid w:val="0"/>
        </w:rPr>
      </w:pPr>
      <w:r>
        <w:rPr>
          <w:snapToGrid w:val="0"/>
        </w:rPr>
        <w:tab/>
        <w:t>(b)</w:t>
      </w:r>
      <w:r>
        <w:rPr>
          <w:snapToGrid w:val="0"/>
        </w:rPr>
        <w:tab/>
        <w:t>subsections (1a) to (1f) of section 23 were omitted; and</w:t>
      </w:r>
    </w:p>
    <w:p>
      <w:pPr>
        <w:pStyle w:val="Indenta"/>
        <w:rPr>
          <w:snapToGrid w:val="0"/>
        </w:rPr>
      </w:pPr>
      <w:r>
        <w:rPr>
          <w:snapToGrid w:val="0"/>
        </w:rPr>
        <w:tab/>
        <w:t>(c)</w:t>
      </w:r>
      <w:r>
        <w:rPr>
          <w:snapToGrid w:val="0"/>
        </w:rPr>
        <w:tab/>
        <w:t>a reference in those sections to that Act were a reference to this Act.</w:t>
      </w:r>
    </w:p>
    <w:p>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inspecting officer</w:t>
      </w:r>
      <w:r>
        <w:t xml:space="preserve"> means an inspecting officer who is — </w:t>
      </w:r>
    </w:p>
    <w:p>
      <w:pPr>
        <w:pStyle w:val="Defpara"/>
      </w:pPr>
      <w:r>
        <w:tab/>
        <w:t>(a)</w:t>
      </w:r>
      <w:r>
        <w:tab/>
        <w:t>the Parliamentary Commissioner; or</w:t>
      </w:r>
    </w:p>
    <w:p>
      <w:pPr>
        <w:pStyle w:val="Defpara"/>
      </w:pPr>
      <w:r>
        <w:tab/>
        <w:t>(b)</w:t>
      </w:r>
      <w:r>
        <w:tab/>
        <w:t xml:space="preserve">an officer of the Commissioner within the meaning of the </w:t>
      </w:r>
      <w:r>
        <w:rPr>
          <w:i/>
        </w:rPr>
        <w:t>Parliamentary Commissioner Act 1971</w:t>
      </w:r>
      <w:r>
        <w:t>;</w:t>
      </w:r>
    </w:p>
    <w:p>
      <w:pPr>
        <w:pStyle w:val="Defstart"/>
      </w:pPr>
      <w:r>
        <w:rPr>
          <w:b/>
        </w:rPr>
        <w:tab/>
      </w:r>
      <w:r>
        <w:rPr>
          <w:rStyle w:val="CharDefText"/>
        </w:rPr>
        <w:t>Parliamentary Commissioner</w:t>
      </w:r>
      <w:r>
        <w:t xml:space="preserve"> means — </w:t>
      </w:r>
    </w:p>
    <w:p>
      <w:pPr>
        <w:pStyle w:val="Defpara"/>
      </w:pPr>
      <w:r>
        <w:tab/>
        <w:t>(a)</w:t>
      </w:r>
      <w:r>
        <w:tab/>
        <w:t xml:space="preserve">the Parliamentary Commissioner for Administrative Investigations holding office under the </w:t>
      </w:r>
      <w:r>
        <w:rPr>
          <w:i/>
        </w:rPr>
        <w:t>Parliamentary Commissioner Act 1971</w:t>
      </w:r>
      <w:r>
        <w:t>;</w:t>
      </w:r>
    </w:p>
    <w:p>
      <w:pPr>
        <w:pStyle w:val="Defpara"/>
      </w:pPr>
      <w:r>
        <w:tab/>
        <w:t>(b)</w:t>
      </w:r>
      <w:r>
        <w:tab/>
        <w:t xml:space="preserve">the Acting Parliamentary Commissioner for Administrative Investigations appointed under section 7(1) of the </w:t>
      </w:r>
      <w:r>
        <w:rPr>
          <w:i/>
        </w:rPr>
        <w:t>Parliamentary Commissioner Act 1971</w:t>
      </w:r>
      <w:r>
        <w:t>; or</w:t>
      </w:r>
    </w:p>
    <w:p>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pPr>
        <w:pStyle w:val="Heading5"/>
        <w:rPr>
          <w:snapToGrid w:val="0"/>
        </w:rPr>
      </w:pPr>
      <w:bookmarkStart w:id="185" w:name="_Toc13113000"/>
      <w:bookmarkStart w:id="186" w:name="_Toc13119238"/>
      <w:bookmarkStart w:id="187" w:name="_Toc94588568"/>
      <w:bookmarkStart w:id="188" w:name="_Toc297623655"/>
      <w:bookmarkStart w:id="189" w:name="_Toc286829856"/>
      <w:r>
        <w:rPr>
          <w:rStyle w:val="CharSectno"/>
        </w:rPr>
        <w:t>20</w:t>
      </w:r>
      <w:r>
        <w:rPr>
          <w:snapToGrid w:val="0"/>
        </w:rPr>
        <w:t>.</w:t>
      </w:r>
      <w:r>
        <w:rPr>
          <w:snapToGrid w:val="0"/>
        </w:rPr>
        <w:tab/>
        <w:t>Exchange of information between principal inspector and Commonwealth Ombudsman</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principal inspector may give information that — </w:t>
      </w:r>
    </w:p>
    <w:p>
      <w:pPr>
        <w:pStyle w:val="Indenta"/>
        <w:rPr>
          <w:snapToGrid w:val="0"/>
        </w:rPr>
      </w:pPr>
      <w:r>
        <w:rPr>
          <w:snapToGrid w:val="0"/>
        </w:rPr>
        <w:tab/>
        <w:t>(a)</w:t>
      </w:r>
      <w:r>
        <w:rPr>
          <w:snapToGrid w:val="0"/>
        </w:rPr>
        <w:tab/>
        <w:t>relates to a Commonwealth agency; and</w:t>
      </w:r>
    </w:p>
    <w:p>
      <w:pPr>
        <w:pStyle w:val="Indenta"/>
        <w:rPr>
          <w:snapToGrid w:val="0"/>
        </w:rPr>
      </w:pPr>
      <w:r>
        <w:rPr>
          <w:snapToGrid w:val="0"/>
        </w:rPr>
        <w:tab/>
        <w:t>(b)</w:t>
      </w:r>
      <w:r>
        <w:rPr>
          <w:snapToGrid w:val="0"/>
        </w:rPr>
        <w:tab/>
        <w:t>was obtained by the principal inspector under this Act,</w:t>
      </w:r>
    </w:p>
    <w:p>
      <w:pPr>
        <w:pStyle w:val="Subsection"/>
        <w:rPr>
          <w:snapToGrid w:val="0"/>
        </w:rPr>
      </w:pPr>
      <w:r>
        <w:rPr>
          <w:snapToGrid w:val="0"/>
        </w:rPr>
        <w:tab/>
      </w:r>
      <w:r>
        <w:rPr>
          <w:snapToGrid w:val="0"/>
        </w:rPr>
        <w:tab/>
        <w:t>to the Ombudsman.</w:t>
      </w:r>
    </w:p>
    <w:p>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pPr>
        <w:pStyle w:val="Heading2"/>
      </w:pPr>
      <w:bookmarkStart w:id="190" w:name="_Toc90718885"/>
      <w:bookmarkStart w:id="191" w:name="_Toc94588569"/>
      <w:bookmarkStart w:id="192" w:name="_Toc286829826"/>
      <w:bookmarkStart w:id="193" w:name="_Toc286829857"/>
      <w:bookmarkStart w:id="194" w:name="_Toc297554841"/>
      <w:bookmarkStart w:id="195" w:name="_Toc297554992"/>
      <w:bookmarkStart w:id="196" w:name="_Toc297623656"/>
      <w:r>
        <w:rPr>
          <w:rStyle w:val="CharPartNo"/>
        </w:rPr>
        <w:t>Part 4</w:t>
      </w:r>
      <w:r>
        <w:rPr>
          <w:rStyle w:val="CharDivNo"/>
        </w:rPr>
        <w:t> </w:t>
      </w:r>
      <w:r>
        <w:t>—</w:t>
      </w:r>
      <w:r>
        <w:rPr>
          <w:rStyle w:val="CharDivText"/>
        </w:rPr>
        <w:t> </w:t>
      </w:r>
      <w:r>
        <w:rPr>
          <w:rStyle w:val="CharPartText"/>
        </w:rPr>
        <w:t>Miscellaneous</w:t>
      </w:r>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13113001"/>
      <w:bookmarkStart w:id="198" w:name="_Toc13119239"/>
      <w:bookmarkStart w:id="199" w:name="_Toc94588570"/>
      <w:bookmarkStart w:id="200" w:name="_Toc297623657"/>
      <w:bookmarkStart w:id="201" w:name="_Toc286829858"/>
      <w:r>
        <w:rPr>
          <w:rStyle w:val="CharSectno"/>
        </w:rPr>
        <w:t>21</w:t>
      </w:r>
      <w:r>
        <w:rPr>
          <w:snapToGrid w:val="0"/>
        </w:rPr>
        <w:t>.</w:t>
      </w:r>
      <w:r>
        <w:rPr>
          <w:snapToGrid w:val="0"/>
        </w:rPr>
        <w:tab/>
        <w:t>Copies of reports for Commonwealth Minister</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pPr>
        <w:pStyle w:val="Footnotesection"/>
      </w:pPr>
      <w:r>
        <w:tab/>
        <w:t>[Section 21 amended by No. 1 of 2000 s. 10.]</w:t>
      </w:r>
    </w:p>
    <w:p>
      <w:pPr>
        <w:pStyle w:val="Heading5"/>
        <w:rPr>
          <w:snapToGrid w:val="0"/>
        </w:rPr>
      </w:pPr>
      <w:bookmarkStart w:id="202" w:name="_Toc13113002"/>
      <w:bookmarkStart w:id="203" w:name="_Toc13119240"/>
      <w:bookmarkStart w:id="204" w:name="_Toc94588571"/>
      <w:bookmarkStart w:id="205" w:name="_Toc297623658"/>
      <w:bookmarkStart w:id="206" w:name="_Toc286829859"/>
      <w:r>
        <w:rPr>
          <w:rStyle w:val="CharSectno"/>
        </w:rPr>
        <w:t>22</w:t>
      </w:r>
      <w:r>
        <w:rPr>
          <w:snapToGrid w:val="0"/>
        </w:rPr>
        <w:t>.</w:t>
      </w:r>
      <w:r>
        <w:rPr>
          <w:snapToGrid w:val="0"/>
        </w:rPr>
        <w:tab/>
        <w:t>Disclosure by persons under the Minister’s administration</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 </w:t>
      </w:r>
    </w:p>
    <w:p>
      <w:pPr>
        <w:pStyle w:val="Indenta"/>
        <w:rPr>
          <w:snapToGrid w:val="0"/>
        </w:rPr>
      </w:pPr>
      <w:r>
        <w:rPr>
          <w:snapToGrid w:val="0"/>
        </w:rPr>
        <w:tab/>
        <w:t>(a)</w:t>
      </w:r>
      <w:r>
        <w:rPr>
          <w:snapToGrid w:val="0"/>
        </w:rPr>
        <w:tab/>
        <w:t>in accordance with the Commonwealth Act; or</w:t>
      </w:r>
    </w:p>
    <w:p>
      <w:pPr>
        <w:pStyle w:val="Indenta"/>
        <w:rPr>
          <w:snapToGrid w:val="0"/>
        </w:rPr>
      </w:pPr>
      <w:r>
        <w:rPr>
          <w:snapToGrid w:val="0"/>
        </w:rPr>
        <w:tab/>
        <w:t>(b)</w:t>
      </w:r>
      <w:r>
        <w:rPr>
          <w:snapToGrid w:val="0"/>
        </w:rPr>
        <w:tab/>
        <w:t>for the purpose of discharging the person’s functions under this Act.</w:t>
      </w:r>
    </w:p>
    <w:p>
      <w:pPr>
        <w:pStyle w:val="Penstart"/>
        <w:rPr>
          <w:snapToGrid w:val="0"/>
        </w:rPr>
      </w:pPr>
      <w:r>
        <w:rPr>
          <w:snapToGrid w:val="0"/>
        </w:rPr>
        <w:tab/>
        <w:t>Penalty: Imprisonment for 2 years.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inspecting officer</w:t>
      </w:r>
      <w:r>
        <w:t xml:space="preserve"> has the same meaning as it has in section 19.</w:t>
      </w:r>
    </w:p>
    <w:p>
      <w:pPr>
        <w:pStyle w:val="Heading5"/>
        <w:rPr>
          <w:snapToGrid w:val="0"/>
        </w:rPr>
      </w:pPr>
      <w:bookmarkStart w:id="207" w:name="_Toc13113003"/>
      <w:bookmarkStart w:id="208" w:name="_Toc13119241"/>
      <w:bookmarkStart w:id="209" w:name="_Toc94588572"/>
      <w:bookmarkStart w:id="210" w:name="_Toc297623659"/>
      <w:bookmarkStart w:id="211" w:name="_Toc286829860"/>
      <w:r>
        <w:rPr>
          <w:rStyle w:val="CharSectno"/>
        </w:rPr>
        <w:t>23</w:t>
      </w:r>
      <w:r>
        <w:rPr>
          <w:snapToGrid w:val="0"/>
        </w:rPr>
        <w:t>.</w:t>
      </w:r>
      <w:r>
        <w:rPr>
          <w:snapToGrid w:val="0"/>
        </w:rPr>
        <w:tab/>
        <w:t>Offences relating to inspections under Part 3</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person must not, without reasonable excuse, refuse or fail — </w:t>
      </w:r>
    </w:p>
    <w:p>
      <w:pPr>
        <w:pStyle w:val="Indenta"/>
        <w:rPr>
          <w:snapToGrid w:val="0"/>
        </w:rPr>
      </w:pPr>
      <w:r>
        <w:rPr>
          <w:snapToGrid w:val="0"/>
        </w:rPr>
        <w:tab/>
        <w:t>(a)</w:t>
      </w:r>
      <w:r>
        <w:rPr>
          <w:snapToGrid w:val="0"/>
        </w:rPr>
        <w:tab/>
        <w:t>to attend before a person;</w:t>
      </w:r>
    </w:p>
    <w:p>
      <w:pPr>
        <w:pStyle w:val="Indenta"/>
        <w:rPr>
          <w:snapToGrid w:val="0"/>
        </w:rPr>
      </w:pPr>
      <w:r>
        <w:rPr>
          <w:snapToGrid w:val="0"/>
        </w:rPr>
        <w:tab/>
        <w:t>(b)</w:t>
      </w:r>
      <w:r>
        <w:rPr>
          <w:snapToGrid w:val="0"/>
        </w:rPr>
        <w:tab/>
        <w:t>to give information; or</w:t>
      </w:r>
    </w:p>
    <w:p>
      <w:pPr>
        <w:pStyle w:val="Indenta"/>
        <w:rPr>
          <w:snapToGrid w:val="0"/>
        </w:rPr>
      </w:pPr>
      <w:r>
        <w:rPr>
          <w:snapToGrid w:val="0"/>
        </w:rPr>
        <w:tab/>
        <w:t>(c)</w:t>
      </w:r>
      <w:r>
        <w:rPr>
          <w:snapToGrid w:val="0"/>
        </w:rPr>
        <w:tab/>
        <w:t>to answer a question,</w:t>
      </w:r>
    </w:p>
    <w:p>
      <w:pPr>
        <w:pStyle w:val="Subsection"/>
        <w:rPr>
          <w:snapToGrid w:val="0"/>
        </w:rPr>
      </w:pPr>
      <w:r>
        <w:rPr>
          <w:snapToGrid w:val="0"/>
        </w:rPr>
        <w:tab/>
      </w:r>
      <w:r>
        <w:rPr>
          <w:snapToGrid w:val="0"/>
        </w:rPr>
        <w:tab/>
        <w:t>when required under section 14 to do so.</w:t>
      </w:r>
    </w:p>
    <w:p>
      <w:pPr>
        <w:pStyle w:val="Subsection"/>
        <w:keepNext/>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pPr>
        <w:pStyle w:val="Penstart"/>
        <w:rPr>
          <w:snapToGrid w:val="0"/>
        </w:rPr>
      </w:pPr>
      <w:r>
        <w:rPr>
          <w:snapToGrid w:val="0"/>
        </w:rPr>
        <w:tab/>
        <w:t>Penalty: Imprisonment for 2 years.</w:t>
      </w:r>
    </w:p>
    <w:p>
      <w:pPr>
        <w:pStyle w:val="Heading5"/>
        <w:rPr>
          <w:snapToGrid w:val="0"/>
        </w:rPr>
      </w:pPr>
      <w:bookmarkStart w:id="212" w:name="_Toc13113004"/>
      <w:bookmarkStart w:id="213" w:name="_Toc13119242"/>
      <w:bookmarkStart w:id="214" w:name="_Toc94588573"/>
      <w:bookmarkStart w:id="215" w:name="_Toc297623660"/>
      <w:bookmarkStart w:id="216" w:name="_Toc286829861"/>
      <w:r>
        <w:rPr>
          <w:rStyle w:val="CharSectno"/>
        </w:rPr>
        <w:t>24</w:t>
      </w:r>
      <w:r>
        <w:rPr>
          <w:snapToGrid w:val="0"/>
        </w:rPr>
        <w:t>.</w:t>
      </w:r>
      <w:r>
        <w:rPr>
          <w:snapToGrid w:val="0"/>
        </w:rPr>
        <w:tab/>
        <w:t>Regulations</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7" w:name="_Toc90718890"/>
      <w:bookmarkStart w:id="218" w:name="_Toc94588574"/>
      <w:bookmarkStart w:id="219" w:name="_Toc286829831"/>
      <w:bookmarkStart w:id="220" w:name="_Toc286829862"/>
      <w:bookmarkStart w:id="221" w:name="_Toc297554846"/>
      <w:bookmarkStart w:id="222" w:name="_Toc297554997"/>
      <w:bookmarkStart w:id="223" w:name="_Toc297623661"/>
      <w:r>
        <w:t>Notes</w:t>
      </w:r>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Telecommunications (Interception</w:t>
      </w:r>
      <w:ins w:id="224" w:author="svcMRProcess" w:date="2015-12-14T21:49:00Z">
        <w:r>
          <w:rPr>
            <w:i/>
            <w:noProof/>
            <w:snapToGrid w:val="0"/>
          </w:rPr>
          <w:t xml:space="preserve"> and Access</w:t>
        </w:r>
      </w:ins>
      <w:r>
        <w:rPr>
          <w:i/>
          <w:noProof/>
          <w:snapToGrid w:val="0"/>
        </w:rPr>
        <w:t xml:space="preserve">)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1996</w:t>
      </w:r>
      <w:r>
        <w:rPr>
          <w:snapToGrid w:val="0"/>
        </w:rPr>
        <w:t xml:space="preserve"> and includes the amendments made by the other written laws referred to in the following table </w:t>
      </w:r>
      <w:del w:id="225" w:author="svcMRProcess" w:date="2015-12-14T21:49: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226" w:name="_Toc94588575"/>
      <w:bookmarkStart w:id="227" w:name="_Toc297623662"/>
      <w:bookmarkStart w:id="228" w:name="_Toc286829863"/>
      <w:r>
        <w:t>Compilation</w:t>
      </w:r>
      <w:r>
        <w:rPr>
          <w:snapToGrid w:val="0"/>
        </w:rPr>
        <w:t xml:space="preserve"> table</w:t>
      </w:r>
      <w:bookmarkEnd w:id="226"/>
      <w:bookmarkEnd w:id="227"/>
      <w:bookmarkEnd w:id="2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vertAlign w:val="superscript"/>
              </w:rPr>
            </w:pPr>
            <w:r>
              <w:rPr>
                <w:i/>
                <w:sz w:val="19"/>
              </w:rPr>
              <w:t xml:space="preserve">Telecommunications (Interception) </w:t>
            </w:r>
            <w:smartTag w:uri="urn:schemas-microsoft-com:office:smarttags" w:element="place">
              <w:smartTag w:uri="urn:schemas-microsoft-com:office:smarttags" w:element="State">
                <w:r>
                  <w:rPr>
                    <w:i/>
                    <w:sz w:val="19"/>
                  </w:rPr>
                  <w:t>Western Australia</w:t>
                </w:r>
              </w:smartTag>
            </w:smartTag>
            <w:r>
              <w:rPr>
                <w:i/>
                <w:sz w:val="19"/>
              </w:rPr>
              <w:t xml:space="preserve"> Act 1996</w:t>
            </w:r>
            <w:ins w:id="229" w:author="svcMRProcess" w:date="2015-12-14T21:49:00Z">
              <w:r>
                <w:rPr>
                  <w:i/>
                  <w:sz w:val="19"/>
                </w:rPr>
                <w:t> </w:t>
              </w:r>
              <w:r>
                <w:rPr>
                  <w:sz w:val="19"/>
                  <w:vertAlign w:val="superscript"/>
                </w:rPr>
                <w:t>2</w:t>
              </w:r>
            </w:ins>
          </w:p>
        </w:tc>
        <w:tc>
          <w:tcPr>
            <w:tcW w:w="1134" w:type="dxa"/>
            <w:tcBorders>
              <w:top w:val="nil"/>
              <w:bottom w:val="nil"/>
            </w:tcBorders>
          </w:tcPr>
          <w:p>
            <w:pPr>
              <w:pStyle w:val="nTable"/>
              <w:spacing w:after="40"/>
              <w:rPr>
                <w:sz w:val="19"/>
              </w:rPr>
            </w:pPr>
            <w:r>
              <w:rPr>
                <w:sz w:val="19"/>
              </w:rPr>
              <w:t>44 of 1996</w:t>
            </w:r>
          </w:p>
        </w:tc>
        <w:tc>
          <w:tcPr>
            <w:tcW w:w="1134" w:type="dxa"/>
            <w:tcBorders>
              <w:top w:val="nil"/>
              <w:bottom w:val="nil"/>
            </w:tcBorders>
          </w:tcPr>
          <w:p>
            <w:pPr>
              <w:pStyle w:val="nTable"/>
              <w:spacing w:after="40"/>
              <w:rPr>
                <w:sz w:val="19"/>
              </w:rPr>
            </w:pPr>
            <w:r>
              <w:rPr>
                <w:sz w:val="19"/>
              </w:rPr>
              <w:t>16 Oct 1996</w:t>
            </w:r>
          </w:p>
        </w:tc>
        <w:tc>
          <w:tcPr>
            <w:tcW w:w="2551" w:type="dxa"/>
            <w:tcBorders>
              <w:top w:val="nil"/>
              <w:bottom w:val="nil"/>
            </w:tcBorders>
          </w:tcPr>
          <w:p>
            <w:pPr>
              <w:pStyle w:val="nTable"/>
              <w:spacing w:after="40"/>
              <w:rPr>
                <w:sz w:val="19"/>
              </w:rPr>
            </w:pPr>
            <w:r>
              <w:rPr>
                <w:sz w:val="19"/>
              </w:rPr>
              <w:t xml:space="preserve">25 Dec 1996 (see s. 2 and </w:t>
            </w:r>
            <w:r>
              <w:rPr>
                <w:i/>
                <w:sz w:val="19"/>
              </w:rPr>
              <w:t>Gazette</w:t>
            </w:r>
            <w:r>
              <w:rPr>
                <w:sz w:val="19"/>
              </w:rPr>
              <w:t xml:space="preserve"> 24 Dec 1996 p. 7099)</w:t>
            </w:r>
          </w:p>
        </w:tc>
      </w:tr>
      <w:tr>
        <w:tc>
          <w:tcPr>
            <w:tcW w:w="2268" w:type="dxa"/>
            <w:tcBorders>
              <w:top w:val="nil"/>
              <w:bottom w:val="nil"/>
            </w:tcBorders>
          </w:tcPr>
          <w:p>
            <w:pPr>
              <w:pStyle w:val="nTable"/>
              <w:spacing w:after="40"/>
              <w:rPr>
                <w:sz w:val="19"/>
              </w:rPr>
            </w:pPr>
            <w:r>
              <w:rPr>
                <w:i/>
                <w:sz w:val="19"/>
              </w:rPr>
              <w:t xml:space="preserve">Telecommunications (Interception) </w:t>
            </w:r>
            <w:smartTag w:uri="urn:schemas-microsoft-com:office:smarttags" w:element="place">
              <w:smartTag w:uri="urn:schemas-microsoft-com:office:smarttags" w:element="State">
                <w:r>
                  <w:rPr>
                    <w:i/>
                    <w:sz w:val="19"/>
                  </w:rPr>
                  <w:t>Western Australia</w:t>
                </w:r>
              </w:smartTag>
            </w:smartTag>
            <w:r>
              <w:rPr>
                <w:i/>
                <w:sz w:val="19"/>
              </w:rPr>
              <w:t xml:space="preserve"> Amendment Act 2000</w:t>
            </w:r>
          </w:p>
        </w:tc>
        <w:tc>
          <w:tcPr>
            <w:tcW w:w="1134" w:type="dxa"/>
            <w:tcBorders>
              <w:top w:val="nil"/>
              <w:bottom w:val="nil"/>
            </w:tcBorders>
          </w:tcPr>
          <w:p>
            <w:pPr>
              <w:pStyle w:val="nTable"/>
              <w:spacing w:after="40"/>
              <w:rPr>
                <w:sz w:val="19"/>
              </w:rPr>
            </w:pPr>
            <w:r>
              <w:rPr>
                <w:sz w:val="19"/>
              </w:rPr>
              <w:t>1 of 2000</w:t>
            </w:r>
          </w:p>
        </w:tc>
        <w:tc>
          <w:tcPr>
            <w:tcW w:w="1134" w:type="dxa"/>
            <w:tcBorders>
              <w:top w:val="nil"/>
              <w:bottom w:val="nil"/>
            </w:tcBorders>
          </w:tcPr>
          <w:p>
            <w:pPr>
              <w:pStyle w:val="nTable"/>
              <w:spacing w:after="40"/>
              <w:rPr>
                <w:sz w:val="19"/>
              </w:rPr>
            </w:pPr>
            <w:r>
              <w:rPr>
                <w:sz w:val="19"/>
              </w:rPr>
              <w:t>28 Mar 2000</w:t>
            </w:r>
          </w:p>
        </w:tc>
        <w:tc>
          <w:tcPr>
            <w:tcW w:w="2551" w:type="dxa"/>
            <w:tcBorders>
              <w:top w:val="nil"/>
              <w:bottom w:val="nil"/>
            </w:tcBorders>
          </w:tcPr>
          <w:p>
            <w:pPr>
              <w:pStyle w:val="nTable"/>
              <w:spacing w:after="40"/>
              <w:rPr>
                <w:sz w:val="19"/>
              </w:rPr>
            </w:pPr>
            <w:r>
              <w:rPr>
                <w:sz w:val="19"/>
              </w:rPr>
              <w:t xml:space="preserve">10 May 2000 (see s. 2 and </w:t>
            </w:r>
            <w:r>
              <w:rPr>
                <w:i/>
                <w:sz w:val="19"/>
              </w:rPr>
              <w:t>Gazette</w:t>
            </w:r>
            <w:r>
              <w:rPr>
                <w:sz w:val="19"/>
              </w:rPr>
              <w:t xml:space="preserve"> 9 May 2000 p. 2235)</w:t>
            </w:r>
          </w:p>
        </w:tc>
      </w:tr>
      <w:tr>
        <w:tc>
          <w:tcPr>
            <w:tcW w:w="2268" w:type="dxa"/>
            <w:tcBorders>
              <w:top w:val="nil"/>
              <w:bottom w:val="nil"/>
            </w:tcBorders>
          </w:tcPr>
          <w:p>
            <w:pPr>
              <w:pStyle w:val="nTable"/>
              <w:spacing w:after="40"/>
              <w:rPr>
                <w:sz w:val="19"/>
              </w:rPr>
            </w:pPr>
            <w:r>
              <w:rPr>
                <w:i/>
                <w:sz w:val="19"/>
              </w:rPr>
              <w:t>Royal Commission (Police) Act 2002</w:t>
            </w:r>
            <w:r>
              <w:rPr>
                <w:sz w:val="19"/>
              </w:rPr>
              <w:t xml:space="preserve"> s. 3(3) </w:t>
            </w:r>
            <w:r>
              <w:rPr>
                <w:sz w:val="19"/>
                <w:vertAlign w:val="superscript"/>
              </w:rPr>
              <w:t>3</w:t>
            </w:r>
            <w:r>
              <w:rPr>
                <w:sz w:val="19"/>
              </w:rPr>
              <w:t xml:space="preserve"> &amp; Pt. 9</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9: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 xml:space="preserve">Telecommunications (Interception) </w:t>
            </w:r>
            <w:smartTag w:uri="urn:schemas-microsoft-com:office:smarttags" w:element="place">
              <w:smartTag w:uri="urn:schemas-microsoft-com:office:smarttags" w:element="State">
                <w:r>
                  <w:rPr>
                    <w:b/>
                    <w:i/>
                    <w:sz w:val="19"/>
                  </w:rPr>
                  <w:t>Western Australia</w:t>
                </w:r>
              </w:smartTag>
            </w:smartTag>
            <w:r>
              <w:rPr>
                <w:b/>
                <w:i/>
                <w:sz w:val="19"/>
              </w:rPr>
              <w:t xml:space="preserve"> Act 1996</w:t>
            </w:r>
            <w:r>
              <w:rPr>
                <w:b/>
                <w:sz w:val="19"/>
              </w:rPr>
              <w:t xml:space="preserve"> as at 22 Aug 2003</w:t>
            </w:r>
            <w:r>
              <w:rPr>
                <w:sz w:val="19"/>
              </w:rPr>
              <w:t xml:space="preserve"> (includes amendments listed above </w:t>
            </w:r>
            <w:r>
              <w:rPr>
                <w:snapToGrid w:val="0"/>
                <w:sz w:val="19"/>
              </w:rPr>
              <w:t xml:space="preserve">except s. 3(3) of the </w:t>
            </w:r>
            <w:r>
              <w:rPr>
                <w:i/>
                <w:snapToGrid w:val="0"/>
                <w:sz w:val="19"/>
              </w:rPr>
              <w:t>Royal Commission (Police) Act 2002</w:t>
            </w:r>
            <w:r>
              <w:rPr>
                <w:sz w:val="19"/>
              </w:rPr>
              <w:t>)</w:t>
            </w:r>
          </w:p>
        </w:tc>
      </w:tr>
      <w:tr>
        <w:tc>
          <w:tcPr>
            <w:tcW w:w="2268" w:type="dxa"/>
            <w:tcBorders>
              <w:top w:val="nil"/>
              <w:bottom w:val="nil"/>
            </w:tcBorders>
          </w:tcPr>
          <w:p>
            <w:pPr>
              <w:pStyle w:val="nTable"/>
              <w:spacing w:after="40"/>
              <w:rPr>
                <w:sz w:val="19"/>
              </w:rPr>
            </w:pPr>
            <w:r>
              <w:rPr>
                <w:i/>
                <w:sz w:val="19"/>
              </w:rPr>
              <w:t xml:space="preserve">Corruption and Crime Commission Amendment and Repeal Act 2003 </w:t>
            </w:r>
            <w:r>
              <w:rPr>
                <w:sz w:val="19"/>
              </w:rPr>
              <w:t>s. 74</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c>
          <w:tcPr>
            <w:tcW w:w="2268" w:type="dxa"/>
            <w:tcBorders>
              <w:top w:val="nil"/>
              <w:bottom w:val="nil"/>
            </w:tcBorders>
          </w:tcPr>
          <w:p>
            <w:pPr>
              <w:pStyle w:val="nTable"/>
              <w:spacing w:after="40"/>
              <w:rPr>
                <w:i/>
                <w:sz w:val="19"/>
              </w:rPr>
            </w:pPr>
            <w:r>
              <w:rPr>
                <w:i/>
                <w:iCs/>
                <w:snapToGrid w:val="0"/>
                <w:sz w:val="19"/>
                <w:lang w:val="en-US"/>
              </w:rPr>
              <w:t>Australian Crime Commission (</w:t>
            </w:r>
            <w:smartTag w:uri="urn:schemas-microsoft-com:office:smarttags" w:element="place">
              <w:smartTag w:uri="urn:schemas-microsoft-com:office:smarttags" w:element="State">
                <w:r>
                  <w:rPr>
                    <w:i/>
                    <w:iCs/>
                    <w:snapToGrid w:val="0"/>
                    <w:sz w:val="19"/>
                    <w:lang w:val="en-US"/>
                  </w:rPr>
                  <w:t>Western Australia</w:t>
                </w:r>
              </w:smartTag>
            </w:smartTag>
            <w:r>
              <w:rPr>
                <w:i/>
                <w:iCs/>
                <w:snapToGrid w:val="0"/>
                <w:sz w:val="19"/>
                <w:lang w:val="en-US"/>
              </w:rPr>
              <w:t xml:space="preserve">) Act 2004 </w:t>
            </w:r>
            <w:r>
              <w:rPr>
                <w:snapToGrid w:val="0"/>
                <w:sz w:val="19"/>
                <w:lang w:val="en-US"/>
              </w:rPr>
              <w:t>s. 74</w:t>
            </w:r>
          </w:p>
        </w:tc>
        <w:tc>
          <w:tcPr>
            <w:tcW w:w="1134" w:type="dxa"/>
            <w:tcBorders>
              <w:top w:val="nil"/>
              <w:bottom w:val="nil"/>
            </w:tcBorders>
          </w:tcPr>
          <w:p>
            <w:pPr>
              <w:pStyle w:val="nTable"/>
              <w:spacing w:after="40"/>
              <w:rPr>
                <w:sz w:val="19"/>
              </w:rPr>
            </w:pPr>
            <w:r>
              <w:rPr>
                <w:snapToGrid w:val="0"/>
                <w:sz w:val="19"/>
                <w:lang w:val="en-US"/>
              </w:rPr>
              <w:t>74 of 2004</w:t>
            </w:r>
          </w:p>
        </w:tc>
        <w:tc>
          <w:tcPr>
            <w:tcW w:w="1134" w:type="dxa"/>
            <w:tcBorders>
              <w:top w:val="nil"/>
              <w:bottom w:val="nil"/>
            </w:tcBorders>
          </w:tcPr>
          <w:p>
            <w:pPr>
              <w:pStyle w:val="nTable"/>
              <w:spacing w:after="40"/>
              <w:rPr>
                <w:sz w:val="19"/>
              </w:rPr>
            </w:pPr>
            <w:r>
              <w:rPr>
                <w:snapToGrid w:val="0"/>
                <w:sz w:val="19"/>
                <w:lang w:val="en-US"/>
              </w:rPr>
              <w:t>8 Dec 2004</w:t>
            </w:r>
          </w:p>
        </w:tc>
        <w:tc>
          <w:tcPr>
            <w:tcW w:w="2551" w:type="dxa"/>
            <w:tcBorders>
              <w:top w:val="nil"/>
              <w:bottom w:val="nil"/>
            </w:tcBorders>
          </w:tcPr>
          <w:p>
            <w:pPr>
              <w:pStyle w:val="nTable"/>
              <w:spacing w:after="40"/>
              <w:rPr>
                <w:sz w:val="19"/>
              </w:rPr>
            </w:pPr>
            <w:r>
              <w:rPr>
                <w:snapToGrid w:val="0"/>
                <w:sz w:val="19"/>
              </w:rPr>
              <w:t xml:space="preserve">1 Feb 2005 (see s. 2 and </w:t>
            </w:r>
            <w:r>
              <w:rPr>
                <w:i/>
                <w:iCs/>
                <w:snapToGrid w:val="0"/>
                <w:sz w:val="19"/>
              </w:rPr>
              <w:t xml:space="preserve">Gazette </w:t>
            </w:r>
            <w:r>
              <w:rPr>
                <w:snapToGrid w:val="0"/>
                <w:sz w:val="19"/>
              </w:rPr>
              <w:t>31 Dec 2004 p. 7130)</w:t>
            </w:r>
          </w:p>
        </w:tc>
      </w:tr>
    </w:tbl>
    <w:p>
      <w:pPr>
        <w:pStyle w:val="nSubsection"/>
        <w:tabs>
          <w:tab w:val="clear" w:pos="454"/>
          <w:tab w:val="left" w:pos="567"/>
        </w:tabs>
        <w:spacing w:before="120"/>
        <w:ind w:left="567" w:hanging="567"/>
        <w:rPr>
          <w:del w:id="230" w:author="svcMRProcess" w:date="2015-12-14T21:49:00Z"/>
          <w:snapToGrid w:val="0"/>
        </w:rPr>
      </w:pPr>
      <w:del w:id="231" w:author="svcMRProcess" w:date="2015-12-14T21: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2" w:author="svcMRProcess" w:date="2015-12-14T21:49:00Z"/>
        </w:rPr>
      </w:pPr>
      <w:bookmarkStart w:id="233" w:name="_Toc7405065"/>
      <w:bookmarkStart w:id="234" w:name="_Toc280094350"/>
      <w:bookmarkStart w:id="235" w:name="_Toc286829864"/>
      <w:del w:id="236" w:author="svcMRProcess" w:date="2015-12-14T21:49:00Z">
        <w:r>
          <w:delText>Provisions that have not come into operation</w:delText>
        </w:r>
        <w:bookmarkEnd w:id="233"/>
        <w:bookmarkEnd w:id="234"/>
        <w:bookmarkEnd w:id="23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237" w:author="svcMRProcess" w:date="2015-12-14T21:49:00Z"/>
        </w:trPr>
        <w:tc>
          <w:tcPr>
            <w:tcW w:w="2268" w:type="dxa"/>
            <w:tcBorders>
              <w:bottom w:val="single" w:sz="8" w:space="0" w:color="auto"/>
            </w:tcBorders>
          </w:tcPr>
          <w:p>
            <w:pPr>
              <w:pStyle w:val="nTable"/>
              <w:spacing w:after="40"/>
              <w:rPr>
                <w:del w:id="238" w:author="svcMRProcess" w:date="2015-12-14T21:49:00Z"/>
                <w:b/>
                <w:snapToGrid w:val="0"/>
                <w:sz w:val="19"/>
                <w:lang w:val="en-US"/>
              </w:rPr>
            </w:pPr>
            <w:del w:id="239" w:author="svcMRProcess" w:date="2015-12-14T21:49:00Z">
              <w:r>
                <w:rPr>
                  <w:b/>
                  <w:snapToGrid w:val="0"/>
                  <w:sz w:val="19"/>
                  <w:lang w:val="en-US"/>
                </w:rPr>
                <w:delText>Short title</w:delText>
              </w:r>
            </w:del>
          </w:p>
        </w:tc>
        <w:tc>
          <w:tcPr>
            <w:tcW w:w="1120" w:type="dxa"/>
            <w:tcBorders>
              <w:bottom w:val="single" w:sz="8" w:space="0" w:color="auto"/>
            </w:tcBorders>
          </w:tcPr>
          <w:p>
            <w:pPr>
              <w:pStyle w:val="nTable"/>
              <w:spacing w:after="40"/>
              <w:rPr>
                <w:del w:id="240" w:author="svcMRProcess" w:date="2015-12-14T21:49:00Z"/>
                <w:b/>
                <w:snapToGrid w:val="0"/>
                <w:sz w:val="19"/>
                <w:lang w:val="en-US"/>
              </w:rPr>
            </w:pPr>
            <w:del w:id="241" w:author="svcMRProcess" w:date="2015-12-14T21:49:00Z">
              <w:r>
                <w:rPr>
                  <w:b/>
                  <w:snapToGrid w:val="0"/>
                  <w:sz w:val="19"/>
                  <w:lang w:val="en-US"/>
                </w:rPr>
                <w:delText>Number and year</w:delText>
              </w:r>
            </w:del>
          </w:p>
        </w:tc>
        <w:tc>
          <w:tcPr>
            <w:tcW w:w="1135" w:type="dxa"/>
            <w:tcBorders>
              <w:bottom w:val="single" w:sz="8" w:space="0" w:color="auto"/>
            </w:tcBorders>
          </w:tcPr>
          <w:p>
            <w:pPr>
              <w:pStyle w:val="nTable"/>
              <w:spacing w:after="40"/>
              <w:rPr>
                <w:del w:id="242" w:author="svcMRProcess" w:date="2015-12-14T21:49:00Z"/>
                <w:b/>
                <w:snapToGrid w:val="0"/>
                <w:sz w:val="19"/>
                <w:lang w:val="en-US"/>
              </w:rPr>
            </w:pPr>
            <w:del w:id="243" w:author="svcMRProcess" w:date="2015-12-14T21:49:00Z">
              <w:r>
                <w:rPr>
                  <w:b/>
                  <w:snapToGrid w:val="0"/>
                  <w:sz w:val="19"/>
                  <w:lang w:val="en-US"/>
                </w:rPr>
                <w:delText>Assent</w:delText>
              </w:r>
            </w:del>
          </w:p>
        </w:tc>
        <w:tc>
          <w:tcPr>
            <w:tcW w:w="2552" w:type="dxa"/>
            <w:tcBorders>
              <w:bottom w:val="single" w:sz="8" w:space="0" w:color="auto"/>
            </w:tcBorders>
          </w:tcPr>
          <w:p>
            <w:pPr>
              <w:pStyle w:val="nTable"/>
              <w:spacing w:after="40"/>
              <w:rPr>
                <w:del w:id="244" w:author="svcMRProcess" w:date="2015-12-14T21:49:00Z"/>
                <w:b/>
                <w:snapToGrid w:val="0"/>
                <w:sz w:val="19"/>
                <w:lang w:val="en-US"/>
              </w:rPr>
            </w:pPr>
            <w:del w:id="245" w:author="svcMRProcess" w:date="2015-12-14T21:49: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4" w:space="0" w:color="auto"/>
              <w:right w:val="nil"/>
            </w:tcBorders>
          </w:tcPr>
          <w:p>
            <w:pPr>
              <w:pStyle w:val="nTable"/>
              <w:spacing w:after="40"/>
              <w:rPr>
                <w:i/>
                <w:iCs/>
                <w:snapToGrid w:val="0"/>
                <w:sz w:val="19"/>
                <w:lang w:val="en-US"/>
              </w:rPr>
            </w:pPr>
            <w:r>
              <w:rPr>
                <w:i/>
                <w:iCs/>
                <w:snapToGrid w:val="0"/>
                <w:sz w:val="19"/>
                <w:lang w:val="en-US"/>
              </w:rPr>
              <w:t xml:space="preserve">Telecommunications (Interception) </w:t>
            </w:r>
            <w:smartTag w:uri="urn:schemas-microsoft-com:office:smarttags" w:element="place">
              <w:smartTag w:uri="urn:schemas-microsoft-com:office:smarttags" w:element="State">
                <w:r>
                  <w:rPr>
                    <w:i/>
                    <w:iCs/>
                    <w:snapToGrid w:val="0"/>
                    <w:sz w:val="19"/>
                    <w:lang w:val="en-US"/>
                  </w:rPr>
                  <w:t>Western Australia</w:t>
                </w:r>
              </w:smartTag>
            </w:smartTag>
            <w:r>
              <w:rPr>
                <w:i/>
                <w:iCs/>
                <w:snapToGrid w:val="0"/>
                <w:sz w:val="19"/>
                <w:lang w:val="en-US"/>
              </w:rPr>
              <w:t xml:space="preserve"> Amendment Act 2011 </w:t>
            </w:r>
            <w:r>
              <w:rPr>
                <w:iCs/>
                <w:snapToGrid w:val="0"/>
                <w:sz w:val="19"/>
                <w:lang w:val="en-US"/>
              </w:rPr>
              <w:t xml:space="preserve">Pt. </w:t>
            </w:r>
            <w:del w:id="246" w:author="svcMRProcess" w:date="2015-12-14T21:49:00Z">
              <w:r>
                <w:rPr>
                  <w:snapToGrid w:val="0"/>
                  <w:sz w:val="19"/>
                </w:rPr>
                <w:delText>2 </w:delText>
              </w:r>
            </w:del>
            <w:r>
              <w:rPr>
                <w:iCs/>
                <w:snapToGrid w:val="0"/>
                <w:sz w:val="19"/>
                <w:lang w:val="en-US"/>
              </w:rPr>
              <w:t>2</w:t>
            </w:r>
          </w:p>
        </w:tc>
        <w:tc>
          <w:tcPr>
            <w:tcW w:w="1134"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2 of 2011</w:t>
            </w:r>
          </w:p>
        </w:tc>
        <w:tc>
          <w:tcPr>
            <w:tcW w:w="1134"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1 Mar 2011</w:t>
            </w:r>
          </w:p>
        </w:tc>
        <w:tc>
          <w:tcPr>
            <w:tcW w:w="2551" w:type="dxa"/>
            <w:tcBorders>
              <w:top w:val="nil"/>
              <w:left w:val="nil"/>
              <w:bottom w:val="single" w:sz="4" w:space="0" w:color="auto"/>
            </w:tcBorders>
          </w:tcPr>
          <w:p>
            <w:pPr>
              <w:pStyle w:val="nTable"/>
              <w:spacing w:after="40"/>
              <w:rPr>
                <w:snapToGrid w:val="0"/>
                <w:sz w:val="19"/>
              </w:rPr>
            </w:pPr>
            <w:del w:id="247" w:author="svcMRProcess" w:date="2015-12-14T21:49:00Z">
              <w:r>
                <w:rPr>
                  <w:snapToGrid w:val="0"/>
                  <w:sz w:val="19"/>
                  <w:lang w:val="en-US"/>
                </w:rPr>
                <w:delText>To be proclaimed</w:delText>
              </w:r>
            </w:del>
            <w:ins w:id="248" w:author="svcMRProcess" w:date="2015-12-14T21:49:00Z">
              <w:r>
                <w:rPr>
                  <w:snapToGrid w:val="0"/>
                  <w:sz w:val="19"/>
                </w:rPr>
                <w:t>2 Jul 2011</w:t>
              </w:r>
            </w:ins>
            <w:r>
              <w:rPr>
                <w:snapToGrid w:val="0"/>
                <w:sz w:val="19"/>
              </w:rPr>
              <w:t xml:space="preserve"> (see s.</w:t>
            </w:r>
            <w:del w:id="249" w:author="svcMRProcess" w:date="2015-12-14T21:49:00Z">
              <w:r>
                <w:rPr>
                  <w:snapToGrid w:val="0"/>
                  <w:sz w:val="19"/>
                  <w:lang w:val="en-US"/>
                </w:rPr>
                <w:delText> </w:delText>
              </w:r>
            </w:del>
            <w:ins w:id="250" w:author="svcMRProcess" w:date="2015-12-14T21:49:00Z">
              <w:r>
                <w:rPr>
                  <w:snapToGrid w:val="0"/>
                  <w:sz w:val="19"/>
                </w:rPr>
                <w:t xml:space="preserve"> </w:t>
              </w:r>
            </w:ins>
            <w:r>
              <w:rPr>
                <w:snapToGrid w:val="0"/>
                <w:sz w:val="19"/>
              </w:rPr>
              <w:t>2(b</w:t>
            </w:r>
            <w:del w:id="251" w:author="svcMRProcess" w:date="2015-12-14T21:49:00Z">
              <w:r>
                <w:rPr>
                  <w:snapToGrid w:val="0"/>
                  <w:sz w:val="19"/>
                  <w:lang w:val="en-US"/>
                </w:rPr>
                <w:delText>))</w:delText>
              </w:r>
            </w:del>
            <w:ins w:id="252" w:author="svcMRProcess" w:date="2015-12-14T21:49:00Z">
              <w:r>
                <w:rPr>
                  <w:snapToGrid w:val="0"/>
                  <w:sz w:val="19"/>
                </w:rPr>
                <w:t xml:space="preserve">) and </w:t>
              </w:r>
              <w:r>
                <w:rPr>
                  <w:i/>
                  <w:snapToGrid w:val="0"/>
                  <w:sz w:val="19"/>
                </w:rPr>
                <w:t>Gazette</w:t>
              </w:r>
              <w:r>
                <w:rPr>
                  <w:snapToGrid w:val="0"/>
                  <w:sz w:val="19"/>
                </w:rPr>
                <w:t xml:space="preserve"> 1 Jul 2011 p. 2713)</w:t>
              </w:r>
            </w:ins>
            <w:r>
              <w:rPr>
                <w:snapToGrid w:val="0"/>
                <w:sz w:val="19"/>
              </w:rPr>
              <w:br/>
            </w:r>
          </w:p>
        </w:tc>
      </w:tr>
    </w:tbl>
    <w:p>
      <w:pPr>
        <w:pStyle w:val="nSubsection"/>
        <w:rPr>
          <w:del w:id="253" w:author="svcMRProcess" w:date="2015-12-14T21:49:00Z"/>
          <w:snapToGrid w:val="0"/>
        </w:rPr>
      </w:pPr>
      <w:r>
        <w:rPr>
          <w:snapToGrid w:val="0"/>
          <w:vertAlign w:val="superscript"/>
        </w:rPr>
        <w:t>2</w:t>
      </w:r>
      <w:r>
        <w:rPr>
          <w:snapToGrid w:val="0"/>
        </w:rPr>
        <w:tab/>
      </w:r>
      <w:del w:id="254" w:author="svcMRProcess" w:date="2015-12-14T21:49:00Z">
        <w:r>
          <w:delText>On the date</w:delText>
        </w:r>
      </w:del>
      <w:ins w:id="255" w:author="svcMRProcess" w:date="2015-12-14T21:49:00Z">
        <w:r>
          <w:rPr>
            <w:snapToGrid w:val="0"/>
          </w:rPr>
          <w:t>Now known</w:t>
        </w:r>
      </w:ins>
      <w:r>
        <w:rPr>
          <w:snapToGrid w:val="0"/>
        </w:rPr>
        <w:t xml:space="preserve"> as </w:t>
      </w:r>
      <w:del w:id="256" w:author="svcMRProcess" w:date="2015-12-14T21:49:00Z">
        <w:r>
          <w:delText xml:space="preserve">at which this compilation was prepared, </w:delText>
        </w:r>
      </w:del>
      <w:r>
        <w:rPr>
          <w:snapToGrid w:val="0"/>
        </w:rPr>
        <w:t xml:space="preserve">the </w:t>
      </w:r>
      <w:r>
        <w:rPr>
          <w:i/>
          <w:snapToGrid w:val="0"/>
        </w:rPr>
        <w:t>Telecommunications (Interception</w:t>
      </w:r>
      <w:ins w:id="257" w:author="svcMRProcess" w:date="2015-12-14T21:49:00Z">
        <w:r>
          <w:rPr>
            <w:i/>
            <w:snapToGrid w:val="0"/>
          </w:rPr>
          <w:t xml:space="preserve"> and Access</w:t>
        </w:r>
      </w:ins>
      <w:r>
        <w:rPr>
          <w:i/>
          <w:snapToGrid w:val="0"/>
        </w:rPr>
        <w:t xml:space="preserve">) </w:t>
      </w:r>
      <w:smartTag w:uri="urn:schemas-microsoft-com:office:smarttags" w:element="place">
        <w:smartTag w:uri="urn:schemas-microsoft-com:office:smarttags" w:element="State">
          <w:r>
            <w:rPr>
              <w:i/>
              <w:snapToGrid w:val="0"/>
            </w:rPr>
            <w:t>Western Australia</w:t>
          </w:r>
        </w:smartTag>
      </w:smartTag>
      <w:r>
        <w:rPr>
          <w:i/>
          <w:snapToGrid w:val="0"/>
        </w:rPr>
        <w:t xml:space="preserve"> </w:t>
      </w:r>
      <w:del w:id="258" w:author="svcMRProcess" w:date="2015-12-14T21:49:00Z">
        <w:r>
          <w:rPr>
            <w:i/>
            <w:snapToGrid w:val="0"/>
          </w:rPr>
          <w:delText xml:space="preserve">Amendment </w:delText>
        </w:r>
      </w:del>
      <w:r>
        <w:rPr>
          <w:i/>
          <w:snapToGrid w:val="0"/>
        </w:rPr>
        <w:t xml:space="preserve">Act </w:t>
      </w:r>
      <w:del w:id="259" w:author="svcMRProcess" w:date="2015-12-14T21:49:00Z">
        <w:r>
          <w:rPr>
            <w:i/>
            <w:snapToGrid w:val="0"/>
          </w:rPr>
          <w:delText xml:space="preserve">2011 </w:delText>
        </w:r>
        <w:r>
          <w:rPr>
            <w:snapToGrid w:val="0"/>
          </w:rPr>
          <w:delText>Pt. 2 had not come into operation.  It reads as follows:</w:delText>
        </w:r>
      </w:del>
    </w:p>
    <w:p>
      <w:pPr>
        <w:pStyle w:val="BlankOpen"/>
        <w:rPr>
          <w:del w:id="260" w:author="svcMRProcess" w:date="2015-12-14T21:49:00Z"/>
        </w:rPr>
      </w:pPr>
    </w:p>
    <w:p>
      <w:pPr>
        <w:pStyle w:val="nzHeading2"/>
        <w:rPr>
          <w:del w:id="261" w:author="svcMRProcess" w:date="2015-12-14T21:49:00Z"/>
        </w:rPr>
      </w:pPr>
      <w:bookmarkStart w:id="262" w:name="_Toc268519569"/>
      <w:bookmarkStart w:id="263" w:name="_Toc268519738"/>
      <w:bookmarkStart w:id="264" w:name="_Toc286184277"/>
      <w:bookmarkStart w:id="265" w:name="_Toc286757230"/>
      <w:del w:id="266" w:author="svcMRProcess" w:date="2015-12-14T21:49:00Z">
        <w:r>
          <w:rPr>
            <w:rStyle w:val="CharPartNo"/>
          </w:rPr>
          <w:delText>Part 2</w:delText>
        </w:r>
        <w:r>
          <w:rPr>
            <w:rStyle w:val="CharDivNo"/>
          </w:rPr>
          <w:delText> </w:delText>
        </w:r>
        <w:r>
          <w:delText>—</w:delText>
        </w:r>
        <w:r>
          <w:rPr>
            <w:rStyle w:val="CharDivText"/>
          </w:rPr>
          <w:delText> </w:delText>
        </w:r>
        <w:r>
          <w:rPr>
            <w:rStyle w:val="CharPartText"/>
            <w:i/>
            <w:iCs/>
          </w:rPr>
          <w:delText>Telecommunications (Interception) Western Australia Act </w:delText>
        </w:r>
      </w:del>
      <w:r>
        <w:rPr>
          <w:i/>
        </w:rPr>
        <w:t>1996</w:t>
      </w:r>
      <w:del w:id="267" w:author="svcMRProcess" w:date="2015-12-14T21:49:00Z">
        <w:r>
          <w:rPr>
            <w:rStyle w:val="CharPartText"/>
          </w:rPr>
          <w:delText xml:space="preserve"> amended</w:delText>
        </w:r>
        <w:bookmarkEnd w:id="262"/>
        <w:bookmarkEnd w:id="263"/>
        <w:bookmarkEnd w:id="264"/>
        <w:bookmarkEnd w:id="265"/>
      </w:del>
    </w:p>
    <w:p>
      <w:pPr>
        <w:pStyle w:val="nzHeading5"/>
        <w:rPr>
          <w:del w:id="268" w:author="svcMRProcess" w:date="2015-12-14T21:49:00Z"/>
          <w:snapToGrid w:val="0"/>
        </w:rPr>
      </w:pPr>
      <w:bookmarkStart w:id="269" w:name="_Toc286184278"/>
      <w:del w:id="270" w:author="svcMRProcess" w:date="2015-12-14T21:49:00Z">
        <w:r>
          <w:rPr>
            <w:rStyle w:val="CharSectno"/>
          </w:rPr>
          <w:delText>3</w:delText>
        </w:r>
        <w:r>
          <w:rPr>
            <w:snapToGrid w:val="0"/>
          </w:rPr>
          <w:delText>.</w:delText>
        </w:r>
        <w:r>
          <w:rPr>
            <w:snapToGrid w:val="0"/>
          </w:rPr>
          <w:tab/>
          <w:delText>Act amended</w:delText>
        </w:r>
        <w:bookmarkEnd w:id="269"/>
      </w:del>
    </w:p>
    <w:p>
      <w:pPr>
        <w:pStyle w:val="nzSubsection"/>
        <w:rPr>
          <w:del w:id="271" w:author="svcMRProcess" w:date="2015-12-14T21:49:00Z"/>
        </w:rPr>
      </w:pPr>
      <w:del w:id="272" w:author="svcMRProcess" w:date="2015-12-14T21:49:00Z">
        <w:r>
          <w:tab/>
        </w:r>
        <w:r>
          <w:tab/>
          <w:delText xml:space="preserve">This Part amends the </w:delText>
        </w:r>
        <w:r>
          <w:rPr>
            <w:i/>
          </w:rPr>
          <w:delText>Telecommunications (Interception) Western Australia Act 1996</w:delText>
        </w:r>
        <w:r>
          <w:delText>.</w:delText>
        </w:r>
      </w:del>
    </w:p>
    <w:p>
      <w:pPr>
        <w:pStyle w:val="nzHeading5"/>
        <w:rPr>
          <w:del w:id="273" w:author="svcMRProcess" w:date="2015-12-14T21:49:00Z"/>
        </w:rPr>
      </w:pPr>
      <w:bookmarkStart w:id="274" w:name="_Toc286184279"/>
      <w:del w:id="275" w:author="svcMRProcess" w:date="2015-12-14T21:49:00Z">
        <w:r>
          <w:rPr>
            <w:rStyle w:val="CharSectno"/>
          </w:rPr>
          <w:delText>4</w:delText>
        </w:r>
        <w:r>
          <w:delText>.</w:delText>
        </w:r>
        <w:r>
          <w:tab/>
          <w:delText>Long</w:delText>
        </w:r>
      </w:del>
      <w:ins w:id="276" w:author="svcMRProcess" w:date="2015-12-14T21:49:00Z">
        <w:r>
          <w:rPr>
            <w:snapToGrid w:val="0"/>
          </w:rPr>
          <w:t>; short</w:t>
        </w:r>
      </w:ins>
      <w:r>
        <w:rPr>
          <w:snapToGrid w:val="0"/>
        </w:rPr>
        <w:t xml:space="preserve"> title </w:t>
      </w:r>
      <w:del w:id="277" w:author="svcMRProcess" w:date="2015-12-14T21:49:00Z">
        <w:r>
          <w:delText>amended</w:delText>
        </w:r>
        <w:bookmarkEnd w:id="274"/>
      </w:del>
    </w:p>
    <w:p>
      <w:pPr>
        <w:pStyle w:val="nzSubsection"/>
        <w:rPr>
          <w:del w:id="278" w:author="svcMRProcess" w:date="2015-12-14T21:49:00Z"/>
        </w:rPr>
      </w:pPr>
      <w:del w:id="279" w:author="svcMRProcess" w:date="2015-12-14T21:49:00Z">
        <w:r>
          <w:tab/>
        </w:r>
        <w:r>
          <w:tab/>
          <w:delText>In the long title delete “</w:delText>
        </w:r>
        <w:r>
          <w:rPr>
            <w:b/>
            <w:bCs/>
            <w:i/>
            <w:iCs/>
          </w:rPr>
          <w:delText>(Interception)</w:delText>
        </w:r>
        <w:r>
          <w:delText>” and insert:</w:delText>
        </w:r>
      </w:del>
    </w:p>
    <w:p>
      <w:pPr>
        <w:pStyle w:val="BlankOpen"/>
        <w:rPr>
          <w:del w:id="280" w:author="svcMRProcess" w:date="2015-12-14T21:49:00Z"/>
        </w:rPr>
      </w:pPr>
    </w:p>
    <w:p>
      <w:pPr>
        <w:pStyle w:val="nzSubsection"/>
        <w:rPr>
          <w:del w:id="281" w:author="svcMRProcess" w:date="2015-12-14T21:49:00Z"/>
        </w:rPr>
      </w:pPr>
      <w:del w:id="282" w:author="svcMRProcess" w:date="2015-12-14T21:49:00Z">
        <w:r>
          <w:tab/>
        </w:r>
        <w:r>
          <w:tab/>
        </w:r>
        <w:r>
          <w:rPr>
            <w:b/>
            <w:bCs/>
            <w:i/>
            <w:iCs/>
          </w:rPr>
          <w:delText>(Interception and Access)</w:delText>
        </w:r>
      </w:del>
    </w:p>
    <w:p>
      <w:pPr>
        <w:pStyle w:val="BlankClose"/>
        <w:rPr>
          <w:del w:id="283" w:author="svcMRProcess" w:date="2015-12-14T21:49:00Z"/>
        </w:rPr>
      </w:pPr>
    </w:p>
    <w:p>
      <w:pPr>
        <w:pStyle w:val="nzHeading5"/>
        <w:rPr>
          <w:del w:id="284" w:author="svcMRProcess" w:date="2015-12-14T21:49:00Z"/>
        </w:rPr>
      </w:pPr>
      <w:bookmarkStart w:id="285" w:name="_Toc286184280"/>
      <w:del w:id="286" w:author="svcMRProcess" w:date="2015-12-14T21:49:00Z">
        <w:r>
          <w:rPr>
            <w:rStyle w:val="CharSectno"/>
          </w:rPr>
          <w:delText>5</w:delText>
        </w:r>
        <w:r>
          <w:delText>.</w:delText>
        </w:r>
        <w:r>
          <w:tab/>
          <w:delText>Section 1 amended</w:delText>
        </w:r>
        <w:bookmarkEnd w:id="285"/>
      </w:del>
    </w:p>
    <w:p>
      <w:pPr>
        <w:pStyle w:val="nzSubsection"/>
        <w:rPr>
          <w:del w:id="287" w:author="svcMRProcess" w:date="2015-12-14T21:49:00Z"/>
        </w:rPr>
      </w:pPr>
      <w:del w:id="288" w:author="svcMRProcess" w:date="2015-12-14T21:49:00Z">
        <w:r>
          <w:tab/>
        </w:r>
        <w:r>
          <w:tab/>
          <w:delText>In section 1 delete “</w:delText>
        </w:r>
        <w:r>
          <w:rPr>
            <w:i/>
            <w:iCs/>
          </w:rPr>
          <w:delText>(Interception)</w:delText>
        </w:r>
        <w:r>
          <w:delText>” and insert:</w:delText>
        </w:r>
      </w:del>
    </w:p>
    <w:p>
      <w:pPr>
        <w:pStyle w:val="BlankOpen"/>
        <w:rPr>
          <w:del w:id="289" w:author="svcMRProcess" w:date="2015-12-14T21:49:00Z"/>
        </w:rPr>
      </w:pPr>
    </w:p>
    <w:p>
      <w:pPr>
        <w:pStyle w:val="nzSubsection"/>
        <w:rPr>
          <w:del w:id="290" w:author="svcMRProcess" w:date="2015-12-14T21:49:00Z"/>
        </w:rPr>
      </w:pPr>
      <w:del w:id="291" w:author="svcMRProcess" w:date="2015-12-14T21:49:00Z">
        <w:r>
          <w:tab/>
        </w:r>
        <w:r>
          <w:tab/>
        </w:r>
        <w:r>
          <w:rPr>
            <w:i/>
            <w:iCs/>
          </w:rPr>
          <w:delText>(Interception and Access)</w:delText>
        </w:r>
      </w:del>
    </w:p>
    <w:p>
      <w:pPr>
        <w:pStyle w:val="BlankClose"/>
        <w:rPr>
          <w:del w:id="292" w:author="svcMRProcess" w:date="2015-12-14T21:49:00Z"/>
        </w:rPr>
      </w:pPr>
    </w:p>
    <w:p>
      <w:pPr>
        <w:pStyle w:val="nzHeading5"/>
        <w:rPr>
          <w:del w:id="293" w:author="svcMRProcess" w:date="2015-12-14T21:49:00Z"/>
        </w:rPr>
      </w:pPr>
      <w:bookmarkStart w:id="294" w:name="_Toc286184281"/>
      <w:del w:id="295" w:author="svcMRProcess" w:date="2015-12-14T21:49:00Z">
        <w:r>
          <w:rPr>
            <w:rStyle w:val="CharSectno"/>
          </w:rPr>
          <w:delText>6</w:delText>
        </w:r>
        <w:r>
          <w:delText>.</w:delText>
        </w:r>
        <w:r>
          <w:tab/>
          <w:delText>Section 3 amended</w:delText>
        </w:r>
        <w:bookmarkEnd w:id="294"/>
      </w:del>
    </w:p>
    <w:p>
      <w:pPr>
        <w:pStyle w:val="nzSubsection"/>
        <w:rPr>
          <w:del w:id="296" w:author="svcMRProcess" w:date="2015-12-14T21:49:00Z"/>
        </w:rPr>
      </w:pPr>
      <w:del w:id="297" w:author="svcMRProcess" w:date="2015-12-14T21:49:00Z">
        <w:r>
          <w:tab/>
          <w:delText>(1)</w:delText>
        </w:r>
        <w:r>
          <w:tab/>
          <w:delText xml:space="preserve">In section 3(1) delete the definition of </w:delText>
        </w:r>
        <w:r>
          <w:rPr>
            <w:b/>
            <w:i/>
          </w:rPr>
          <w:delText>Part VI warrant</w:delText>
        </w:r>
        <w:r>
          <w:delText xml:space="preserve"> and insert:</w:delText>
        </w:r>
      </w:del>
    </w:p>
    <w:p>
      <w:pPr>
        <w:pStyle w:val="BlankOpen"/>
        <w:rPr>
          <w:del w:id="298" w:author="svcMRProcess" w:date="2015-12-14T21:49:00Z"/>
        </w:rPr>
      </w:pPr>
    </w:p>
    <w:p>
      <w:pPr>
        <w:pStyle w:val="nSubsection"/>
        <w:tabs>
          <w:tab w:val="clear" w:pos="454"/>
          <w:tab w:val="left" w:pos="567"/>
        </w:tabs>
        <w:spacing w:before="120"/>
        <w:ind w:left="567" w:hanging="567"/>
        <w:rPr>
          <w:snapToGrid w:val="0"/>
        </w:rPr>
      </w:pPr>
      <w:del w:id="299" w:author="svcMRProcess" w:date="2015-12-14T21:49:00Z">
        <w:r>
          <w:tab/>
        </w:r>
        <w:r>
          <w:rPr>
            <w:rStyle w:val="CharDefText"/>
          </w:rPr>
          <w:delText>Part 2</w:delText>
        </w:r>
        <w:r>
          <w:rPr>
            <w:rStyle w:val="CharDefText"/>
          </w:rPr>
          <w:noBreakHyphen/>
          <w:delText>5 warrant</w:delText>
        </w:r>
        <w:r>
          <w:delText xml:space="preserve"> means a warrant issued or to be issued</w:delText>
        </w:r>
      </w:del>
      <w:ins w:id="300" w:author="svcMRProcess" w:date="2015-12-14T21:49:00Z">
        <w:r>
          <w:rPr>
            <w:snapToGrid w:val="0"/>
          </w:rPr>
          <w:t>changed (see note</w:t>
        </w:r>
      </w:ins>
      <w:r>
        <w:rPr>
          <w:snapToGrid w:val="0"/>
        </w:rPr>
        <w:t xml:space="preserve"> under </w:t>
      </w:r>
      <w:del w:id="301" w:author="svcMRProcess" w:date="2015-12-14T21:49:00Z">
        <w:r>
          <w:delText>Part 2</w:delText>
        </w:r>
        <w:r>
          <w:noBreakHyphen/>
          <w:delText>5 of the Commonwealth Act;</w:delText>
        </w:r>
      </w:del>
      <w:ins w:id="302" w:author="svcMRProcess" w:date="2015-12-14T21:49:00Z">
        <w:r>
          <w:rPr>
            <w:snapToGrid w:val="0"/>
          </w:rPr>
          <w:t>s. 1).</w:t>
        </w:r>
      </w:ins>
    </w:p>
    <w:p>
      <w:pPr>
        <w:pStyle w:val="BlankClose"/>
        <w:rPr>
          <w:del w:id="303" w:author="svcMRProcess" w:date="2015-12-14T21:49:00Z"/>
        </w:rPr>
      </w:pPr>
    </w:p>
    <w:p>
      <w:pPr>
        <w:pStyle w:val="nzSubsection"/>
        <w:rPr>
          <w:del w:id="304" w:author="svcMRProcess" w:date="2015-12-14T21:49:00Z"/>
        </w:rPr>
      </w:pPr>
      <w:del w:id="305" w:author="svcMRProcess" w:date="2015-12-14T21:49:00Z">
        <w:r>
          <w:tab/>
          <w:delText>(2)</w:delText>
        </w:r>
        <w:r>
          <w:tab/>
          <w:delText xml:space="preserve">In section 3(1) in the definition of </w:delText>
        </w:r>
        <w:r>
          <w:rPr>
            <w:b/>
            <w:bCs/>
            <w:i/>
            <w:iCs/>
          </w:rPr>
          <w:delText>certifying officer</w:delText>
        </w:r>
        <w:r>
          <w:delText xml:space="preserve"> paragraph (aa) delete “</w:delText>
        </w:r>
        <w:r>
          <w:rPr>
            <w:i/>
            <w:iCs/>
          </w:rPr>
          <w:delText>2003</w:delText>
        </w:r>
        <w:r>
          <w:delText>; or” and insert:</w:delText>
        </w:r>
      </w:del>
    </w:p>
    <w:p>
      <w:pPr>
        <w:pStyle w:val="BlankOpen"/>
        <w:rPr>
          <w:del w:id="306" w:author="svcMRProcess" w:date="2015-12-14T21:49:00Z"/>
        </w:rPr>
      </w:pPr>
    </w:p>
    <w:p>
      <w:pPr>
        <w:pStyle w:val="nzDefpara"/>
        <w:rPr>
          <w:del w:id="307" w:author="svcMRProcess" w:date="2015-12-14T21:49:00Z"/>
        </w:rPr>
      </w:pPr>
      <w:del w:id="308" w:author="svcMRProcess" w:date="2015-12-14T21:49:00Z">
        <w:r>
          <w:tab/>
        </w:r>
        <w:r>
          <w:tab/>
        </w:r>
        <w:r>
          <w:rPr>
            <w:i/>
            <w:iCs/>
          </w:rPr>
          <w:delText>2003</w:delText>
        </w:r>
        <w:r>
          <w:delText xml:space="preserve"> or an officer of the Commission authorised to be a certifying officer under section 5AC(9) of the Commonwealth Act; or</w:delText>
        </w:r>
      </w:del>
    </w:p>
    <w:p>
      <w:pPr>
        <w:pStyle w:val="BlankClose"/>
        <w:rPr>
          <w:del w:id="309" w:author="svcMRProcess" w:date="2015-12-14T21:49:00Z"/>
        </w:rPr>
      </w:pPr>
    </w:p>
    <w:p>
      <w:pPr>
        <w:pStyle w:val="nzSubsection"/>
        <w:rPr>
          <w:del w:id="310" w:author="svcMRProcess" w:date="2015-12-14T21:49:00Z"/>
        </w:rPr>
      </w:pPr>
      <w:del w:id="311" w:author="svcMRProcess" w:date="2015-12-14T21:49:00Z">
        <w:r>
          <w:tab/>
          <w:delText>(3)</w:delText>
        </w:r>
        <w:r>
          <w:tab/>
          <w:delText xml:space="preserve">In section 3(1) in the definition of </w:delText>
        </w:r>
        <w:r>
          <w:rPr>
            <w:b/>
            <w:bCs/>
            <w:i/>
            <w:iCs/>
          </w:rPr>
          <w:delText>Commonwealth Act</w:delText>
        </w:r>
        <w:r>
          <w:delText xml:space="preserve"> delete “</w:delText>
        </w:r>
        <w:r>
          <w:rPr>
            <w:i/>
            <w:iCs/>
          </w:rPr>
          <w:delText>(Interception)</w:delText>
        </w:r>
        <w:r>
          <w:delText>” and insert:</w:delText>
        </w:r>
      </w:del>
    </w:p>
    <w:p>
      <w:pPr>
        <w:pStyle w:val="BlankOpen"/>
        <w:rPr>
          <w:del w:id="312" w:author="svcMRProcess" w:date="2015-12-14T21:49:00Z"/>
        </w:rPr>
      </w:pPr>
    </w:p>
    <w:p>
      <w:pPr>
        <w:pStyle w:val="nzSubsection"/>
        <w:rPr>
          <w:del w:id="313" w:author="svcMRProcess" w:date="2015-12-14T21:49:00Z"/>
        </w:rPr>
      </w:pPr>
      <w:del w:id="314" w:author="svcMRProcess" w:date="2015-12-14T21:49:00Z">
        <w:r>
          <w:tab/>
        </w:r>
        <w:r>
          <w:tab/>
        </w:r>
        <w:r>
          <w:rPr>
            <w:i/>
            <w:iCs/>
          </w:rPr>
          <w:delText>(Interception and Access)</w:delText>
        </w:r>
      </w:del>
    </w:p>
    <w:p>
      <w:pPr>
        <w:pStyle w:val="BlankClose"/>
        <w:rPr>
          <w:del w:id="315" w:author="svcMRProcess" w:date="2015-12-14T21:49:00Z"/>
        </w:rPr>
      </w:pPr>
    </w:p>
    <w:p>
      <w:pPr>
        <w:pStyle w:val="nzHeading5"/>
        <w:rPr>
          <w:del w:id="316" w:author="svcMRProcess" w:date="2015-12-14T21:49:00Z"/>
        </w:rPr>
      </w:pPr>
      <w:bookmarkStart w:id="317" w:name="_Toc286184282"/>
      <w:del w:id="318" w:author="svcMRProcess" w:date="2015-12-14T21:49:00Z">
        <w:r>
          <w:rPr>
            <w:rStyle w:val="CharSectno"/>
          </w:rPr>
          <w:delText>7</w:delText>
        </w:r>
        <w:r>
          <w:delText>.</w:delText>
        </w:r>
        <w:r>
          <w:tab/>
          <w:delText>Section 4 amended</w:delText>
        </w:r>
        <w:bookmarkEnd w:id="317"/>
      </w:del>
    </w:p>
    <w:p>
      <w:pPr>
        <w:pStyle w:val="nzSubsection"/>
        <w:rPr>
          <w:del w:id="319" w:author="svcMRProcess" w:date="2015-12-14T21:49:00Z"/>
        </w:rPr>
      </w:pPr>
      <w:del w:id="320" w:author="svcMRProcess" w:date="2015-12-14T21:49:00Z">
        <w:r>
          <w:tab/>
        </w:r>
        <w:r>
          <w:tab/>
          <w:delText>In section 4:</w:delText>
        </w:r>
      </w:del>
    </w:p>
    <w:p>
      <w:pPr>
        <w:pStyle w:val="nzIndenta"/>
        <w:rPr>
          <w:del w:id="321" w:author="svcMRProcess" w:date="2015-12-14T21:49:00Z"/>
        </w:rPr>
      </w:pPr>
      <w:del w:id="322" w:author="svcMRProcess" w:date="2015-12-14T21:49:00Z">
        <w:r>
          <w:tab/>
          <w:delText>(a)</w:delText>
        </w:r>
        <w:r>
          <w:tab/>
          <w:delText>delete paragraph (b) and insert:</w:delText>
        </w:r>
      </w:del>
    </w:p>
    <w:p>
      <w:pPr>
        <w:pStyle w:val="BlankOpen"/>
        <w:rPr>
          <w:del w:id="323" w:author="svcMRProcess" w:date="2015-12-14T21:49:00Z"/>
        </w:rPr>
      </w:pPr>
    </w:p>
    <w:p>
      <w:pPr>
        <w:pStyle w:val="nzIndenta"/>
        <w:rPr>
          <w:del w:id="324" w:author="svcMRProcess" w:date="2015-12-14T21:49:00Z"/>
        </w:rPr>
      </w:pPr>
      <w:del w:id="325" w:author="svcMRProcess" w:date="2015-12-14T21:49:00Z">
        <w:r>
          <w:tab/>
          <w:delText>(b)</w:delText>
        </w:r>
        <w:r>
          <w:tab/>
          <w:delText>a copy of any description in writing given by the chief officer under section 59A(2) of the Commonwealth Act; and</w:delText>
        </w:r>
      </w:del>
    </w:p>
    <w:p>
      <w:pPr>
        <w:pStyle w:val="BlankClose"/>
        <w:rPr>
          <w:del w:id="326" w:author="svcMRProcess" w:date="2015-12-14T21:49:00Z"/>
          <w:rStyle w:val="CharSectno"/>
        </w:rPr>
      </w:pPr>
    </w:p>
    <w:p>
      <w:pPr>
        <w:pStyle w:val="nzIndenta"/>
        <w:rPr>
          <w:del w:id="327" w:author="svcMRProcess" w:date="2015-12-14T21:49:00Z"/>
        </w:rPr>
      </w:pPr>
      <w:del w:id="328" w:author="svcMRProcess" w:date="2015-12-14T21:49:00Z">
        <w:r>
          <w:tab/>
          <w:delText>(b)</w:delText>
        </w:r>
        <w:r>
          <w:tab/>
          <w:delText>after each of paragraphs (a) and (c) insert:</w:delText>
        </w:r>
      </w:del>
    </w:p>
    <w:p>
      <w:pPr>
        <w:pStyle w:val="BlankOpen"/>
        <w:rPr>
          <w:del w:id="329" w:author="svcMRProcess" w:date="2015-12-14T21:49:00Z"/>
        </w:rPr>
      </w:pPr>
    </w:p>
    <w:p>
      <w:pPr>
        <w:pStyle w:val="nzIndenta"/>
        <w:rPr>
          <w:del w:id="330" w:author="svcMRProcess" w:date="2015-12-14T21:49:00Z"/>
        </w:rPr>
      </w:pPr>
      <w:del w:id="331" w:author="svcMRProcess" w:date="2015-12-14T21:49:00Z">
        <w:r>
          <w:tab/>
        </w:r>
        <w:r>
          <w:tab/>
          <w:delText>and</w:delText>
        </w:r>
      </w:del>
    </w:p>
    <w:p>
      <w:pPr>
        <w:pStyle w:val="BlankClose"/>
        <w:rPr>
          <w:del w:id="332" w:author="svcMRProcess" w:date="2015-12-14T21:49:00Z"/>
        </w:rPr>
      </w:pPr>
    </w:p>
    <w:p>
      <w:pPr>
        <w:pStyle w:val="nzHeading5"/>
        <w:rPr>
          <w:del w:id="333" w:author="svcMRProcess" w:date="2015-12-14T21:49:00Z"/>
        </w:rPr>
      </w:pPr>
      <w:bookmarkStart w:id="334" w:name="_Toc286184283"/>
      <w:del w:id="335" w:author="svcMRProcess" w:date="2015-12-14T21:49:00Z">
        <w:r>
          <w:rPr>
            <w:rStyle w:val="CharSectno"/>
          </w:rPr>
          <w:delText>8</w:delText>
        </w:r>
        <w:r>
          <w:delText>.</w:delText>
        </w:r>
        <w:r>
          <w:tab/>
          <w:delText>Section 5 amended</w:delText>
        </w:r>
        <w:bookmarkEnd w:id="334"/>
      </w:del>
    </w:p>
    <w:p>
      <w:pPr>
        <w:pStyle w:val="nzSubsection"/>
        <w:rPr>
          <w:del w:id="336" w:author="svcMRProcess" w:date="2015-12-14T21:49:00Z"/>
        </w:rPr>
      </w:pPr>
      <w:del w:id="337" w:author="svcMRProcess" w:date="2015-12-14T21:49:00Z">
        <w:r>
          <w:tab/>
          <w:delText>(1)</w:delText>
        </w:r>
        <w:r>
          <w:tab/>
          <w:delText>In section 5(1) delete “Part VI” (each occurrence) and insert:</w:delText>
        </w:r>
      </w:del>
    </w:p>
    <w:p>
      <w:pPr>
        <w:pStyle w:val="BlankOpen"/>
        <w:rPr>
          <w:del w:id="338" w:author="svcMRProcess" w:date="2015-12-14T21:49:00Z"/>
        </w:rPr>
      </w:pPr>
    </w:p>
    <w:p>
      <w:pPr>
        <w:pStyle w:val="nzSubsection"/>
        <w:rPr>
          <w:del w:id="339" w:author="svcMRProcess" w:date="2015-12-14T21:49:00Z"/>
        </w:rPr>
      </w:pPr>
      <w:del w:id="340" w:author="svcMRProcess" w:date="2015-12-14T21:49:00Z">
        <w:r>
          <w:tab/>
        </w:r>
        <w:r>
          <w:tab/>
          <w:delText>Part 2</w:delText>
        </w:r>
        <w:r>
          <w:noBreakHyphen/>
          <w:delText>5</w:delText>
        </w:r>
      </w:del>
    </w:p>
    <w:p>
      <w:pPr>
        <w:pStyle w:val="BlankClose"/>
        <w:rPr>
          <w:del w:id="341" w:author="svcMRProcess" w:date="2015-12-14T21:49:00Z"/>
        </w:rPr>
      </w:pPr>
    </w:p>
    <w:p>
      <w:pPr>
        <w:pStyle w:val="nzSubsection"/>
        <w:rPr>
          <w:del w:id="342" w:author="svcMRProcess" w:date="2015-12-14T21:49:00Z"/>
        </w:rPr>
      </w:pPr>
      <w:del w:id="343" w:author="svcMRProcess" w:date="2015-12-14T21:49:00Z">
        <w:r>
          <w:tab/>
          <w:delText>(2)</w:delText>
        </w:r>
        <w:r>
          <w:tab/>
          <w:delText>In section 5(1a) delete “Part VI” and insert:</w:delText>
        </w:r>
      </w:del>
    </w:p>
    <w:p>
      <w:pPr>
        <w:pStyle w:val="BlankOpen"/>
        <w:keepNext w:val="0"/>
        <w:keepLines w:val="0"/>
        <w:rPr>
          <w:del w:id="344" w:author="svcMRProcess" w:date="2015-12-14T21:49:00Z"/>
        </w:rPr>
      </w:pPr>
    </w:p>
    <w:p>
      <w:pPr>
        <w:pStyle w:val="nzSubsection"/>
        <w:rPr>
          <w:del w:id="345" w:author="svcMRProcess" w:date="2015-12-14T21:49:00Z"/>
        </w:rPr>
      </w:pPr>
      <w:del w:id="346" w:author="svcMRProcess" w:date="2015-12-14T21:49:00Z">
        <w:r>
          <w:tab/>
        </w:r>
        <w:r>
          <w:tab/>
          <w:delText>Part 2</w:delText>
        </w:r>
        <w:r>
          <w:noBreakHyphen/>
          <w:delText>5</w:delText>
        </w:r>
      </w:del>
    </w:p>
    <w:p>
      <w:pPr>
        <w:pStyle w:val="BlankClose"/>
        <w:keepLines w:val="0"/>
        <w:rPr>
          <w:del w:id="347" w:author="svcMRProcess" w:date="2015-12-14T21:49:00Z"/>
        </w:rPr>
      </w:pPr>
    </w:p>
    <w:p>
      <w:pPr>
        <w:pStyle w:val="nzHeading5"/>
        <w:rPr>
          <w:del w:id="348" w:author="svcMRProcess" w:date="2015-12-14T21:49:00Z"/>
        </w:rPr>
      </w:pPr>
      <w:bookmarkStart w:id="349" w:name="_Toc286184284"/>
      <w:del w:id="350" w:author="svcMRProcess" w:date="2015-12-14T21:49:00Z">
        <w:r>
          <w:rPr>
            <w:rStyle w:val="CharSectno"/>
          </w:rPr>
          <w:delText>9</w:delText>
        </w:r>
        <w:r>
          <w:delText>.</w:delText>
        </w:r>
        <w:r>
          <w:tab/>
          <w:delText>Section 6 amended</w:delText>
        </w:r>
        <w:bookmarkEnd w:id="349"/>
      </w:del>
    </w:p>
    <w:p>
      <w:pPr>
        <w:pStyle w:val="nzSubsection"/>
        <w:rPr>
          <w:del w:id="351" w:author="svcMRProcess" w:date="2015-12-14T21:49:00Z"/>
        </w:rPr>
      </w:pPr>
      <w:del w:id="352" w:author="svcMRProcess" w:date="2015-12-14T21:49:00Z">
        <w:r>
          <w:tab/>
        </w:r>
        <w:r>
          <w:tab/>
          <w:delText>In section 6(1)(c)(i) delete “Part IX” and insert:</w:delText>
        </w:r>
      </w:del>
    </w:p>
    <w:p>
      <w:pPr>
        <w:pStyle w:val="BlankOpen"/>
        <w:rPr>
          <w:del w:id="353" w:author="svcMRProcess" w:date="2015-12-14T21:49:00Z"/>
        </w:rPr>
      </w:pPr>
    </w:p>
    <w:p>
      <w:pPr>
        <w:pStyle w:val="nzSubsection"/>
        <w:rPr>
          <w:del w:id="354" w:author="svcMRProcess" w:date="2015-12-14T21:49:00Z"/>
        </w:rPr>
      </w:pPr>
      <w:del w:id="355" w:author="svcMRProcess" w:date="2015-12-14T21:49:00Z">
        <w:r>
          <w:tab/>
        </w:r>
        <w:r>
          <w:tab/>
          <w:delText>Part 2</w:delText>
        </w:r>
        <w:r>
          <w:noBreakHyphen/>
          <w:delText>8</w:delText>
        </w:r>
      </w:del>
    </w:p>
    <w:p>
      <w:pPr>
        <w:pStyle w:val="BlankClose"/>
        <w:rPr>
          <w:del w:id="356" w:author="svcMRProcess" w:date="2015-12-14T21:49:00Z"/>
        </w:rPr>
      </w:pPr>
    </w:p>
    <w:p>
      <w:pPr>
        <w:pStyle w:val="nzHeading5"/>
        <w:rPr>
          <w:del w:id="357" w:author="svcMRProcess" w:date="2015-12-14T21:49:00Z"/>
        </w:rPr>
      </w:pPr>
      <w:bookmarkStart w:id="358" w:name="_Toc286184285"/>
      <w:del w:id="359" w:author="svcMRProcess" w:date="2015-12-14T21:49:00Z">
        <w:r>
          <w:rPr>
            <w:rStyle w:val="CharSectno"/>
          </w:rPr>
          <w:delText>10</w:delText>
        </w:r>
        <w:r>
          <w:delText>.</w:delText>
        </w:r>
        <w:r>
          <w:tab/>
          <w:delText>Section 7 replaced</w:delText>
        </w:r>
        <w:bookmarkEnd w:id="358"/>
      </w:del>
    </w:p>
    <w:p>
      <w:pPr>
        <w:pStyle w:val="nzSubsection"/>
        <w:rPr>
          <w:del w:id="360" w:author="svcMRProcess" w:date="2015-12-14T21:49:00Z"/>
        </w:rPr>
      </w:pPr>
      <w:del w:id="361" w:author="svcMRProcess" w:date="2015-12-14T21:49:00Z">
        <w:r>
          <w:tab/>
        </w:r>
        <w:r>
          <w:tab/>
          <w:delText>Delete section 7 and insert:</w:delText>
        </w:r>
      </w:del>
    </w:p>
    <w:p>
      <w:pPr>
        <w:pStyle w:val="BlankOpen"/>
        <w:rPr>
          <w:del w:id="362" w:author="svcMRProcess" w:date="2015-12-14T21:49:00Z"/>
        </w:rPr>
      </w:pPr>
    </w:p>
    <w:p>
      <w:pPr>
        <w:pStyle w:val="nzHeading5"/>
        <w:tabs>
          <w:tab w:val="clear" w:pos="1446"/>
          <w:tab w:val="left" w:pos="1680"/>
        </w:tabs>
        <w:ind w:left="1680" w:hanging="720"/>
        <w:rPr>
          <w:del w:id="363" w:author="svcMRProcess" w:date="2015-12-14T21:49:00Z"/>
        </w:rPr>
      </w:pPr>
      <w:bookmarkStart w:id="364" w:name="_Toc286184286"/>
      <w:del w:id="365" w:author="svcMRProcess" w:date="2015-12-14T21:49:00Z">
        <w:r>
          <w:delText>7.</w:delText>
        </w:r>
        <w:r>
          <w:tab/>
          <w:delText>Report to be given by State Minister to Commonwealth Minister</w:delText>
        </w:r>
        <w:bookmarkEnd w:id="364"/>
      </w:del>
    </w:p>
    <w:p>
      <w:pPr>
        <w:pStyle w:val="nzSubsection"/>
        <w:tabs>
          <w:tab w:val="clear" w:pos="1446"/>
          <w:tab w:val="left" w:pos="1680"/>
        </w:tabs>
        <w:ind w:left="1680" w:hanging="720"/>
        <w:rPr>
          <w:del w:id="366" w:author="svcMRProcess" w:date="2015-12-14T21:49:00Z"/>
        </w:rPr>
      </w:pPr>
      <w:del w:id="367" w:author="svcMRProcess" w:date="2015-12-14T21:49:00Z">
        <w:r>
          <w:tab/>
        </w:r>
        <w:r>
          <w:tab/>
          <w:delText>As soon as practicable after a report of a kind referred to in section 6(1)(b) or (c) is given to the responsible Minister, the responsible Minister is to give to the Commonwealth Minister a copy of the report.</w:delText>
        </w:r>
      </w:del>
    </w:p>
    <w:p>
      <w:pPr>
        <w:pStyle w:val="BlankClose"/>
        <w:rPr>
          <w:del w:id="368" w:author="svcMRProcess" w:date="2015-12-14T21:49:00Z"/>
        </w:rPr>
      </w:pPr>
    </w:p>
    <w:p>
      <w:pPr>
        <w:pStyle w:val="BlankClose"/>
        <w:rPr>
          <w:del w:id="369" w:author="svcMRProcess" w:date="2015-12-14T21:4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Telecommunications (Interception and Access)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Telecommunications (Interception and Access)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Telecommunications (Interception and Access) Western Australia Act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Telecommunications (Interception and Access)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Telecommunications (Interception and Access) Western Australia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Telecommunications (Interception and Access) Western Australia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07"/>
    <w:docVar w:name="WAFER_20151210161007" w:val="RemoveTrackChanges"/>
    <w:docVar w:name="WAFER_20151210161007_GUID" w:val="39fbdce1-e00c-4e9d-8926-a42ea8137b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4615</Words>
  <Characters>22661</Characters>
  <Application>Microsoft Office Word</Application>
  <DocSecurity>0</DocSecurity>
  <Lines>629</Lines>
  <Paragraphs>354</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01-c0-01 - 01-d0-03</dc:title>
  <dc:subject/>
  <dc:creator/>
  <cp:keywords/>
  <dc:description/>
  <cp:lastModifiedBy>svcMRProcess</cp:lastModifiedBy>
  <cp:revision>2</cp:revision>
  <cp:lastPrinted>2004-05-06T03:01:00Z</cp:lastPrinted>
  <dcterms:created xsi:type="dcterms:W3CDTF">2015-12-14T13:49:00Z</dcterms:created>
  <dcterms:modified xsi:type="dcterms:W3CDTF">2015-12-14T13:49:00Z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CommencementDate">
    <vt:lpwstr>20110702</vt:lpwstr>
  </property>
  <property fmtid="{D5CDD505-2E9C-101B-9397-08002B2CF9AE}" pid="4" name="DocumentType">
    <vt:lpwstr>Act</vt:lpwstr>
  </property>
  <property fmtid="{D5CDD505-2E9C-101B-9397-08002B2CF9AE}" pid="5" name="OwlsUID">
    <vt:i4>813</vt:i4>
  </property>
  <property fmtid="{D5CDD505-2E9C-101B-9397-08002B2CF9AE}" pid="6" name="FromSuffix">
    <vt:lpwstr>01-c0-01</vt:lpwstr>
  </property>
  <property fmtid="{D5CDD505-2E9C-101B-9397-08002B2CF9AE}" pid="7" name="FromAsAtDate">
    <vt:lpwstr>01 Mar 2011</vt:lpwstr>
  </property>
  <property fmtid="{D5CDD505-2E9C-101B-9397-08002B2CF9AE}" pid="8" name="ToSuffix">
    <vt:lpwstr>01-d0-03</vt:lpwstr>
  </property>
  <property fmtid="{D5CDD505-2E9C-101B-9397-08002B2CF9AE}" pid="9" name="ToAsAtDate">
    <vt:lpwstr>02 Jul 2011</vt:lpwstr>
  </property>
</Properties>
</file>