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07-i0-02</w:t>
      </w:r>
      <w:r>
        <w:fldChar w:fldCharType="end"/>
      </w:r>
      <w:r>
        <w:t>] and [</w:t>
      </w:r>
      <w:r>
        <w:fldChar w:fldCharType="begin"/>
      </w:r>
      <w:r>
        <w:instrText xml:space="preserve"> DocProperty ToAsAtDate</w:instrText>
      </w:r>
      <w:r>
        <w:fldChar w:fldCharType="separate"/>
      </w:r>
      <w:r>
        <w:t>13 Sep 2011</w:t>
      </w:r>
      <w:r>
        <w:fldChar w:fldCharType="end"/>
      </w:r>
      <w:r>
        <w:t xml:space="preserve">, </w:t>
      </w:r>
      <w:r>
        <w:fldChar w:fldCharType="begin"/>
      </w:r>
      <w:r>
        <w:instrText xml:space="preserve"> DocProperty ToSuffix</w:instrText>
      </w:r>
      <w:r>
        <w:fldChar w:fldCharType="separate"/>
      </w:r>
      <w:r>
        <w:t>07-j0-02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Conservation and Land Management Act 1984</w:t>
      </w:r>
    </w:p>
    <w:p>
      <w:pPr>
        <w:pStyle w:val="LongTitle"/>
        <w:rPr>
          <w:snapToGrid w:val="0"/>
        </w:rPr>
      </w:pPr>
      <w:r>
        <w:rPr>
          <w:snapToGrid w:val="0"/>
        </w:rPr>
        <w:t>A</w:t>
      </w:r>
      <w:bookmarkStart w:id="0" w:name="_GoBack"/>
      <w:bookmarkEnd w:id="0"/>
      <w:r>
        <w:rPr>
          <w:snapToGrid w:val="0"/>
        </w:rPr>
        <w:t>n Act to make better provision for the use, protection and management of certain public lands and waters and the flora and fauna thereof, to establish authorities to be responsible therefor, and for incidental or connected purposes.</w:t>
      </w:r>
    </w:p>
    <w:p>
      <w:pPr>
        <w:pStyle w:val="Heading2"/>
      </w:pPr>
      <w:bookmarkStart w:id="1" w:name="_Toc189641124"/>
      <w:bookmarkStart w:id="2" w:name="_Toc192645290"/>
      <w:bookmarkStart w:id="3" w:name="_Toc192652372"/>
      <w:bookmarkStart w:id="4" w:name="_Toc194719902"/>
      <w:bookmarkStart w:id="5" w:name="_Toc197849487"/>
      <w:bookmarkStart w:id="6" w:name="_Toc197849946"/>
      <w:bookmarkStart w:id="7" w:name="_Toc197850585"/>
      <w:bookmarkStart w:id="8" w:name="_Toc241051285"/>
      <w:bookmarkStart w:id="9" w:name="_Toc268255096"/>
      <w:bookmarkStart w:id="10" w:name="_Toc268255333"/>
      <w:bookmarkStart w:id="11" w:name="_Toc272049154"/>
      <w:bookmarkStart w:id="12" w:name="_Toc274203113"/>
      <w:bookmarkStart w:id="13" w:name="_Toc278972209"/>
      <w:bookmarkStart w:id="14" w:name="_Toc281466582"/>
      <w:bookmarkStart w:id="15" w:name="_Toc303858861"/>
      <w:bookmarkStart w:id="16" w:name="_Toc303859084"/>
      <w:bookmarkStart w:id="17" w:name="_Toc303859531"/>
      <w:bookmarkStart w:id="18" w:name="_Toc30386281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303862812"/>
      <w:bookmarkStart w:id="20" w:name="_Toc281466583"/>
      <w:r>
        <w:rPr>
          <w:rStyle w:val="CharSectno"/>
        </w:rPr>
        <w:t>1</w:t>
      </w:r>
      <w:r>
        <w:rPr>
          <w:snapToGrid w:val="0"/>
        </w:rPr>
        <w:t>.</w:t>
      </w:r>
      <w:r>
        <w:rPr>
          <w:snapToGrid w:val="0"/>
        </w:rPr>
        <w:tab/>
        <w:t>Short title</w:t>
      </w:r>
      <w:bookmarkEnd w:id="19"/>
      <w:bookmarkEnd w:id="20"/>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21" w:name="_Toc303862813"/>
      <w:bookmarkStart w:id="22" w:name="_Toc281466584"/>
      <w:r>
        <w:rPr>
          <w:rStyle w:val="CharSectno"/>
        </w:rPr>
        <w:t>2</w:t>
      </w:r>
      <w:r>
        <w:rPr>
          <w:snapToGrid w:val="0"/>
        </w:rPr>
        <w:t>.</w:t>
      </w:r>
      <w:r>
        <w:rPr>
          <w:snapToGrid w:val="0"/>
        </w:rPr>
        <w:tab/>
        <w:t>Commencement</w:t>
      </w:r>
      <w:bookmarkEnd w:id="21"/>
      <w:bookmarkEnd w:id="22"/>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3" w:name="_Toc303862814"/>
      <w:bookmarkStart w:id="24" w:name="_Toc281466585"/>
      <w:r>
        <w:rPr>
          <w:rStyle w:val="CharSectno"/>
        </w:rPr>
        <w:t>3</w:t>
      </w:r>
      <w:r>
        <w:rPr>
          <w:snapToGrid w:val="0"/>
        </w:rPr>
        <w:t>.</w:t>
      </w:r>
      <w:r>
        <w:rPr>
          <w:snapToGrid w:val="0"/>
        </w:rPr>
        <w:tab/>
        <w:t>Terms used in this Act</w:t>
      </w:r>
      <w:bookmarkEnd w:id="23"/>
      <w:bookmarkEnd w:id="24"/>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rPr>
          <w:b/>
        </w:rPr>
        <w:tab/>
      </w:r>
      <w:r>
        <w:rPr>
          <w:rStyle w:val="CharDefText"/>
        </w:rPr>
        <w:t>associated body</w:t>
      </w:r>
      <w:r>
        <w:t>, in relation to a nature reserve, means a body in which the nature reserve is, by section 7(4), vested jointly with the Conservation Commission or jointly with the Conservation Commission and some other person;</w:t>
      </w:r>
    </w:p>
    <w:p>
      <w:pPr>
        <w:pStyle w:val="Defstart"/>
      </w:pPr>
      <w:r>
        <w:tab/>
      </w:r>
      <w:r>
        <w:rPr>
          <w:rStyle w:val="CharDefText"/>
        </w:rPr>
        <w:t>biodiversity</w:t>
      </w:r>
      <w:r>
        <w:t xml:space="preserve"> means the variability among living biological entities and the ecosystems and ecological complexes of which those entities are a part and includes —</w:t>
      </w:r>
    </w:p>
    <w:p>
      <w:pPr>
        <w:pStyle w:val="Defpara"/>
      </w:pPr>
      <w:r>
        <w:tab/>
        <w:t>(a)</w:t>
      </w:r>
      <w:r>
        <w:tab/>
        <w:t>diversity within native species and between native species;</w:t>
      </w:r>
    </w:p>
    <w:p>
      <w:pPr>
        <w:pStyle w:val="Defpara"/>
      </w:pPr>
      <w:r>
        <w:tab/>
        <w:t>(b)</w:t>
      </w:r>
      <w:r>
        <w:tab/>
        <w:t>diversity of ecosystems; and</w:t>
      </w:r>
    </w:p>
    <w:p>
      <w:pPr>
        <w:pStyle w:val="Defpara"/>
      </w:pPr>
      <w:r>
        <w:tab/>
        <w:t>(c)</w:t>
      </w:r>
      <w:r>
        <w:tab/>
        <w:t>diversity of other biodiversity components;</w:t>
      </w:r>
    </w:p>
    <w:p>
      <w:pPr>
        <w:pStyle w:val="Defstart"/>
      </w:pPr>
      <w:r>
        <w:tab/>
      </w:r>
      <w:r>
        <w:rPr>
          <w:rStyle w:val="CharDefText"/>
        </w:rPr>
        <w:t>biodiversity components</w:t>
      </w:r>
      <w:r>
        <w:t xml:space="preserve"> includes habitats, ecological communities, genes and ecological processes;</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Commission</w:t>
      </w:r>
      <w:r>
        <w:t xml:space="preserve"> means the Conservation Commission of Western Australia established by section 18;</w:t>
      </w:r>
    </w:p>
    <w:p>
      <w:pPr>
        <w:pStyle w:val="Defstart"/>
      </w:pPr>
      <w:r>
        <w:rPr>
          <w:b/>
        </w:rPr>
        <w:tab/>
      </w:r>
      <w:r>
        <w:rPr>
          <w:rStyle w:val="CharDefText"/>
        </w:rPr>
        <w:t>conservation park</w:t>
      </w:r>
      <w:r>
        <w:t xml:space="preserve"> has the meaning assigned to it by sections 6(4) and 16B(3);</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means fauna for the time being within the meaning of that term in the </w:t>
      </w:r>
      <w:r>
        <w:rPr>
          <w:i/>
        </w:rPr>
        <w:t>Wildlife Conservation Act 1950</w:t>
      </w:r>
      <w:r>
        <w:t>;</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t xml:space="preserve"> means the Department for the purposes of the </w:t>
      </w:r>
      <w:r>
        <w:rPr>
          <w:i/>
        </w:rPr>
        <w:t>Fish Resources Management Act 1994</w:t>
      </w:r>
      <w:r>
        <w:t>;</w:t>
      </w:r>
    </w:p>
    <w:p>
      <w:pPr>
        <w:pStyle w:val="Defstart"/>
      </w:pPr>
      <w:r>
        <w:rPr>
          <w:b/>
        </w:rPr>
        <w:tab/>
      </w:r>
      <w:r>
        <w:rPr>
          <w:rStyle w:val="CharDefText"/>
        </w:rPr>
        <w:t>flora</w:t>
      </w:r>
      <w:r>
        <w:t xml:space="preserve"> means flora for the time being within the meaning of that term in the </w:t>
      </w:r>
      <w:r>
        <w:rPr>
          <w:i/>
        </w:rPr>
        <w:t>Wildlife Conservation Act 1950</w:t>
      </w:r>
      <w:r>
        <w:t>;</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rStyle w:val="CharDefText"/>
        </w:rPr>
        <w:t>forest products</w:t>
      </w:r>
      <w:r>
        <w:t xml:space="preserve"> has the same meaning as it has in the </w:t>
      </w:r>
      <w:smartTag w:uri="urn:schemas-microsoft-com:office:smarttags" w:element="place">
        <w:r>
          <w:rPr>
            <w:i/>
          </w:rPr>
          <w:t>Forest</w:t>
        </w:r>
      </w:smartTag>
      <w:r>
        <w:rPr>
          <w:i/>
        </w:rPr>
        <w:t xml:space="preserve"> Products Act 2000</w:t>
      </w:r>
      <w:r>
        <w:t>;</w:t>
      </w:r>
    </w:p>
    <w:p>
      <w:pPr>
        <w:pStyle w:val="Defstart"/>
      </w:pPr>
      <w:r>
        <w:tab/>
      </w:r>
      <w:r>
        <w:rPr>
          <w:rStyle w:val="CharDefText"/>
        </w:rPr>
        <w:t>Forest Products Commission</w:t>
      </w:r>
      <w:r>
        <w:t xml:space="preserve"> means the Forest Products Commission established by the </w:t>
      </w:r>
      <w:smartTag w:uri="urn:schemas-microsoft-com:office:smarttags" w:element="place">
        <w:r>
          <w:rPr>
            <w:i/>
          </w:rPr>
          <w:t>Forest</w:t>
        </w:r>
      </w:smartTag>
      <w:r>
        <w:rPr>
          <w:i/>
        </w:rPr>
        <w:t xml:space="preserve"> Products Act 2000</w:t>
      </w:r>
      <w:r>
        <w:t>;</w:t>
      </w:r>
    </w:p>
    <w:p>
      <w:pPr>
        <w:pStyle w:val="Defstart"/>
      </w:pPr>
      <w:r>
        <w:rPr>
          <w:b/>
        </w:rPr>
        <w:tab/>
      </w:r>
      <w:r>
        <w:rPr>
          <w:rStyle w:val="CharDefText"/>
        </w:rPr>
        <w:t>land</w:t>
      </w:r>
      <w:r>
        <w:t xml:space="preserve"> includes —</w:t>
      </w:r>
    </w:p>
    <w:p>
      <w:pPr>
        <w:pStyle w:val="Defpara"/>
      </w:pPr>
      <w:r>
        <w:tab/>
        <w:t>(a)</w:t>
      </w:r>
      <w:r>
        <w:tab/>
        <w:t>tidal land;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rPr>
          <w:b/>
        </w:rPr>
        <w:tab/>
      </w:r>
      <w:r>
        <w:rPr>
          <w:rStyle w:val="CharDefText"/>
        </w:rPr>
        <w:t>Marine Authority</w:t>
      </w:r>
      <w:r>
        <w:t xml:space="preserve"> means the </w:t>
      </w:r>
      <w:smartTag w:uri="urn:schemas-microsoft-com:office:smarttags" w:element="place">
        <w:smartTag w:uri="urn:schemas-microsoft-com:office:smarttags" w:element="PlaceName">
          <w:r>
            <w:t>Marine</w:t>
          </w:r>
        </w:smartTag>
        <w:r>
          <w:t xml:space="preserve"> </w:t>
        </w:r>
        <w:smartTag w:uri="urn:schemas-microsoft-com:office:smarttags" w:element="PlaceType">
          <w:r>
            <w:t>Parks</w:t>
          </w:r>
        </w:smartTag>
      </w:smartTag>
      <w:r>
        <w:t xml:space="preserve"> and Reserves Authority established by section 26A;</w:t>
      </w:r>
    </w:p>
    <w:p>
      <w:pPr>
        <w:pStyle w:val="Defstart"/>
        <w:spacing w:before="60"/>
      </w:pPr>
      <w:r>
        <w:rPr>
          <w:b/>
        </w:rPr>
        <w:tab/>
      </w:r>
      <w:r>
        <w:rPr>
          <w:rStyle w:val="CharDefText"/>
        </w:rPr>
        <w:t>Marine Committee</w:t>
      </w:r>
      <w:r>
        <w:t xml:space="preserve"> means the </w:t>
      </w:r>
      <w:smartTag w:uri="urn:schemas-microsoft-com:office:smarttags" w:element="place">
        <w:smartTag w:uri="urn:schemas-microsoft-com:office:smarttags" w:element="PlaceName">
          <w:r>
            <w:t>Marine</w:t>
          </w:r>
        </w:smartTag>
        <w:r>
          <w:t xml:space="preserve"> </w:t>
        </w:r>
        <w:smartTag w:uri="urn:schemas-microsoft-com:office:smarttags" w:element="PlaceType">
          <w:r>
            <w:t>Parks</w:t>
          </w:r>
        </w:smartTag>
      </w:smartTag>
      <w:r>
        <w:t xml:space="preserve"> and Reserves Scientific Advisory Committee established by section 26F;</w:t>
      </w:r>
    </w:p>
    <w:p>
      <w:pPr>
        <w:pStyle w:val="Defstart"/>
        <w:spacing w:before="60"/>
      </w:pPr>
      <w:r>
        <w:rPr>
          <w:b/>
        </w:rPr>
        <w:tab/>
      </w:r>
      <w:r>
        <w:rPr>
          <w:rStyle w:val="CharDefText"/>
        </w:rPr>
        <w:t>marine management area</w:t>
      </w:r>
      <w:r>
        <w:t xml:space="preserve"> has the meaning assigned to it by sections 6(6) and 16B(3);</w:t>
      </w:r>
    </w:p>
    <w:p>
      <w:pPr>
        <w:pStyle w:val="Defstart"/>
        <w:spacing w:before="60"/>
      </w:pPr>
      <w:r>
        <w:rPr>
          <w:b/>
        </w:rPr>
        <w:tab/>
      </w:r>
      <w:r>
        <w:rPr>
          <w:rStyle w:val="CharDefText"/>
        </w:rPr>
        <w:t>marine nature reserve</w:t>
      </w:r>
      <w:r>
        <w:t xml:space="preserve"> has the meaning assigned to it by sections 6(6) and 16B(3);</w:t>
      </w:r>
    </w:p>
    <w:p>
      <w:pPr>
        <w:pStyle w:val="Defstart"/>
        <w:spacing w:before="60"/>
      </w:pPr>
      <w:r>
        <w:rPr>
          <w:b/>
        </w:rPr>
        <w:tab/>
      </w:r>
      <w:r>
        <w:rPr>
          <w:rStyle w:val="CharDefText"/>
        </w:rPr>
        <w:t>marine park</w:t>
      </w:r>
      <w:r>
        <w:t xml:space="preserve"> has the meaning assigned to it by sections 6(6) and 16B(3);</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Conservation Commission, the Marine Authority or the Marine Committee;</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smartTag w:uri="urn:schemas-microsoft-com:office:smarttags" w:element="place">
        <w:r>
          <w:rPr>
            <w:i/>
          </w:rPr>
          <w:t>Forest</w:t>
        </w:r>
      </w:smartTag>
      <w:r>
        <w:rPr>
          <w:i/>
        </w:rPr>
        <w:t xml:space="preserve"> Products Act 2000</w:t>
      </w:r>
      <w:r>
        <w:t xml:space="preserve">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rPr>
        <w:t>Offshore Minerals Act 2003</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pPr>
      <w:r>
        <w:rPr>
          <w:b/>
        </w:rPr>
        <w:tab/>
      </w:r>
      <w:r>
        <w:rPr>
          <w:rStyle w:val="CharDefText"/>
        </w:rPr>
        <w:t>national park</w:t>
      </w:r>
      <w:r>
        <w:t xml:space="preserve"> has the meaning assigned to it by sections 6(3) and 16B(3);</w:t>
      </w:r>
    </w:p>
    <w:p>
      <w:pPr>
        <w:pStyle w:val="Defstart"/>
      </w:pPr>
      <w:r>
        <w:rPr>
          <w:b/>
        </w:rPr>
        <w:tab/>
      </w:r>
      <w:r>
        <w:rPr>
          <w:rStyle w:val="CharDefText"/>
        </w:rPr>
        <w:t>nature reserve</w:t>
      </w:r>
      <w:r>
        <w:t xml:space="preserve"> has the meaning assigned to it by sections 6(5) and 16B(3);</w:t>
      </w:r>
    </w:p>
    <w:p>
      <w:pPr>
        <w:pStyle w:val="Defstart"/>
      </w:pPr>
      <w:r>
        <w:rPr>
          <w:b/>
        </w:rPr>
        <w:tab/>
      </w:r>
      <w:r>
        <w:rPr>
          <w:rStyle w:val="CharDefText"/>
        </w:rPr>
        <w:t>pearling activity</w:t>
      </w:r>
      <w:r>
        <w:t xml:space="preserve"> means pearling or hatchery activity within the meaning of the </w:t>
      </w:r>
      <w:r>
        <w:rPr>
          <w:i/>
        </w:rPr>
        <w:t>Pearling Act 1990</w:t>
      </w:r>
      <w:r>
        <w:t>;</w:t>
      </w:r>
    </w:p>
    <w:p>
      <w:pPr>
        <w:pStyle w:val="Defstart"/>
      </w:pPr>
      <w:r>
        <w:tab/>
      </w:r>
      <w:r>
        <w:rPr>
          <w:rStyle w:val="CharDefText"/>
        </w:rPr>
        <w:t>public water catchment area</w:t>
      </w:r>
      <w:r>
        <w:t xml:space="preserve"> means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w:t>
      </w:r>
    </w:p>
    <w:p>
      <w:pPr>
        <w:pStyle w:val="Defpara"/>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w:t>
      </w:r>
    </w:p>
    <w:p>
      <w:pPr>
        <w:pStyle w:val="Defsubpara"/>
        <w:keepLines w:val="0"/>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rPr>
          <w:b/>
        </w:rPr>
        <w:tab/>
      </w:r>
      <w:r>
        <w:rPr>
          <w:rStyle w:val="CharDefText"/>
        </w:rPr>
        <w:t>State forest</w:t>
      </w:r>
      <w:r>
        <w:t xml:space="preserve"> has the meaning assigned to it by sections 6(1) and 16B(3);</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rPr>
          <w:b/>
        </w:rPr>
        <w:tab/>
      </w:r>
      <w:r>
        <w:rPr>
          <w:rStyle w:val="CharDefText"/>
        </w:rPr>
        <w:t>timber reserve</w:t>
      </w:r>
      <w:r>
        <w:t xml:space="preserve"> has the meaning assigned to it by sections 6(2) and 16B(3);</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12 of 2003 s. 12; No. 74 of 2003 s. 39(2); No. 28 of 2006 s. 183; No. 77 of 2006 s. 17; No. 35 of 2007 s. 92(2); No. 38 of 2007 s. 191(2).]</w:t>
      </w:r>
    </w:p>
    <w:p>
      <w:pPr>
        <w:pStyle w:val="Heading5"/>
        <w:rPr>
          <w:snapToGrid w:val="0"/>
        </w:rPr>
      </w:pPr>
      <w:bookmarkStart w:id="25" w:name="_Toc303862815"/>
      <w:bookmarkStart w:id="26" w:name="_Toc281466586"/>
      <w:r>
        <w:rPr>
          <w:rStyle w:val="CharSectno"/>
        </w:rPr>
        <w:t>4</w:t>
      </w:r>
      <w:r>
        <w:rPr>
          <w:snapToGrid w:val="0"/>
        </w:rPr>
        <w:t>.</w:t>
      </w:r>
      <w:r>
        <w:rPr>
          <w:snapToGrid w:val="0"/>
        </w:rPr>
        <w:tab/>
        <w:t>Relationship of this Act to other Acts</w:t>
      </w:r>
      <w:bookmarkEnd w:id="25"/>
      <w:bookmarkEnd w:id="26"/>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w:t>
      </w:r>
      <w:r>
        <w:rPr>
          <w:snapToGrid w:val="0"/>
        </w:rPr>
        <w:t xml:space="preserve">the </w:t>
      </w:r>
      <w:r>
        <w:rPr>
          <w:i/>
          <w:snapToGrid w:val="0"/>
        </w:rPr>
        <w:t>Offshore Minerals Act 2003</w:t>
      </w:r>
      <w:r>
        <w:rPr>
          <w:snapToGrid w:val="0"/>
        </w:rPr>
        <w:t xml:space="preserve">, </w:t>
      </w:r>
      <w:r>
        <w:rPr>
          <w:snapToGrid w:val="0"/>
          <w:spacing w:val="-4"/>
        </w:rPr>
        <w:t xml:space="preserve">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Footnotesection"/>
      </w:pPr>
      <w:r>
        <w:tab/>
        <w:t>[Section 4 amended by No. 66 of 1992 s. 4; No. 5 of 1997 s. 5; No. 31 of 1997 s. 141; No. 12 of 2003 s. 13; No. 35 of 2007 s. 92(3).]</w:t>
      </w:r>
    </w:p>
    <w:p>
      <w:pPr>
        <w:pStyle w:val="Heading2"/>
      </w:pPr>
      <w:bookmarkStart w:id="27" w:name="_Toc189641129"/>
      <w:bookmarkStart w:id="28" w:name="_Toc192645295"/>
      <w:bookmarkStart w:id="29" w:name="_Toc192652377"/>
      <w:bookmarkStart w:id="30" w:name="_Toc194719907"/>
      <w:bookmarkStart w:id="31" w:name="_Toc197849492"/>
      <w:bookmarkStart w:id="32" w:name="_Toc197849951"/>
      <w:bookmarkStart w:id="33" w:name="_Toc197850590"/>
      <w:bookmarkStart w:id="34" w:name="_Toc241051290"/>
      <w:bookmarkStart w:id="35" w:name="_Toc268255101"/>
      <w:bookmarkStart w:id="36" w:name="_Toc268255338"/>
      <w:bookmarkStart w:id="37" w:name="_Toc272049159"/>
      <w:bookmarkStart w:id="38" w:name="_Toc274203118"/>
      <w:bookmarkStart w:id="39" w:name="_Toc278972214"/>
      <w:bookmarkStart w:id="40" w:name="_Toc281466587"/>
      <w:bookmarkStart w:id="41" w:name="_Toc303858866"/>
      <w:bookmarkStart w:id="42" w:name="_Toc303859089"/>
      <w:bookmarkStart w:id="43" w:name="_Toc303859536"/>
      <w:bookmarkStart w:id="44" w:name="_Toc303862816"/>
      <w:r>
        <w:rPr>
          <w:rStyle w:val="CharPartNo"/>
        </w:rPr>
        <w:t>Part II</w:t>
      </w:r>
      <w:r>
        <w:t> — </w:t>
      </w:r>
      <w:r>
        <w:rPr>
          <w:rStyle w:val="CharPartText"/>
        </w:rPr>
        <w:t>Land to which this Act applies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3"/>
        <w:spacing w:before="180"/>
      </w:pPr>
      <w:bookmarkStart w:id="45" w:name="_Toc189641130"/>
      <w:bookmarkStart w:id="46" w:name="_Toc192645296"/>
      <w:bookmarkStart w:id="47" w:name="_Toc192652378"/>
      <w:bookmarkStart w:id="48" w:name="_Toc194719908"/>
      <w:bookmarkStart w:id="49" w:name="_Toc197849493"/>
      <w:bookmarkStart w:id="50" w:name="_Toc197849952"/>
      <w:bookmarkStart w:id="51" w:name="_Toc197850591"/>
      <w:bookmarkStart w:id="52" w:name="_Toc241051291"/>
      <w:bookmarkStart w:id="53" w:name="_Toc268255102"/>
      <w:bookmarkStart w:id="54" w:name="_Toc268255339"/>
      <w:bookmarkStart w:id="55" w:name="_Toc272049160"/>
      <w:bookmarkStart w:id="56" w:name="_Toc274203119"/>
      <w:bookmarkStart w:id="57" w:name="_Toc278972215"/>
      <w:bookmarkStart w:id="58" w:name="_Toc281466588"/>
      <w:bookmarkStart w:id="59" w:name="_Toc303858867"/>
      <w:bookmarkStart w:id="60" w:name="_Toc303859090"/>
      <w:bookmarkStart w:id="61" w:name="_Toc303859537"/>
      <w:bookmarkStart w:id="62" w:name="_Toc303862817"/>
      <w:r>
        <w:rPr>
          <w:rStyle w:val="CharDivNo"/>
        </w:rPr>
        <w:t>Division 1</w:t>
      </w:r>
      <w:r>
        <w:rPr>
          <w:snapToGrid w:val="0"/>
        </w:rPr>
        <w:t> — </w:t>
      </w:r>
      <w:r>
        <w:rPr>
          <w:rStyle w:val="CharDivText"/>
        </w:rPr>
        <w:t>Categories of land</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spacing w:before="180"/>
        <w:rPr>
          <w:snapToGrid w:val="0"/>
        </w:rPr>
      </w:pPr>
      <w:bookmarkStart w:id="63" w:name="_Toc303862818"/>
      <w:bookmarkStart w:id="64" w:name="_Toc281466589"/>
      <w:r>
        <w:rPr>
          <w:rStyle w:val="CharSectno"/>
        </w:rPr>
        <w:t>5</w:t>
      </w:r>
      <w:r>
        <w:rPr>
          <w:snapToGrid w:val="0"/>
        </w:rPr>
        <w:t>.</w:t>
      </w:r>
      <w:r>
        <w:rPr>
          <w:snapToGrid w:val="0"/>
        </w:rPr>
        <w:tab/>
        <w:t>Specification of land to which this Act applies</w:t>
      </w:r>
      <w:bookmarkEnd w:id="63"/>
      <w:bookmarkEnd w:id="64"/>
    </w:p>
    <w:p>
      <w:pPr>
        <w:pStyle w:val="Subsection"/>
        <w:spacing w:before="120"/>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spacing w:before="60"/>
        <w:rPr>
          <w:snapToGrid w:val="0"/>
        </w:rPr>
      </w:pPr>
      <w:r>
        <w:rPr>
          <w:snapToGrid w:val="0"/>
        </w:rPr>
        <w:tab/>
        <w:t>(a)</w:t>
      </w:r>
      <w:r>
        <w:rPr>
          <w:snapToGrid w:val="0"/>
        </w:rPr>
        <w:tab/>
        <w:t>State forest;</w:t>
      </w:r>
    </w:p>
    <w:p>
      <w:pPr>
        <w:pStyle w:val="Indenta"/>
        <w:spacing w:before="60"/>
        <w:rPr>
          <w:snapToGrid w:val="0"/>
        </w:rPr>
      </w:pPr>
      <w:r>
        <w:rPr>
          <w:snapToGrid w:val="0"/>
        </w:rPr>
        <w:tab/>
        <w:t>(b)</w:t>
      </w:r>
      <w:r>
        <w:rPr>
          <w:snapToGrid w:val="0"/>
        </w:rPr>
        <w:tab/>
        <w:t>timber reserves;</w:t>
      </w:r>
    </w:p>
    <w:p>
      <w:pPr>
        <w:pStyle w:val="Indenta"/>
        <w:spacing w:before="60"/>
        <w:rPr>
          <w:snapToGrid w:val="0"/>
        </w:rPr>
      </w:pPr>
      <w:r>
        <w:rPr>
          <w:snapToGrid w:val="0"/>
        </w:rPr>
        <w:tab/>
        <w:t>(c)</w:t>
      </w:r>
      <w:r>
        <w:rPr>
          <w:snapToGrid w:val="0"/>
        </w:rPr>
        <w:tab/>
        <w:t>national parks;</w:t>
      </w:r>
    </w:p>
    <w:p>
      <w:pPr>
        <w:pStyle w:val="Indenta"/>
        <w:spacing w:before="60"/>
        <w:rPr>
          <w:snapToGrid w:val="0"/>
        </w:rPr>
      </w:pPr>
      <w:r>
        <w:rPr>
          <w:snapToGrid w:val="0"/>
        </w:rPr>
        <w:tab/>
        <w:t>(ca)</w:t>
      </w:r>
      <w:r>
        <w:rPr>
          <w:snapToGrid w:val="0"/>
        </w:rPr>
        <w:tab/>
        <w:t>conservation parks;</w:t>
      </w:r>
    </w:p>
    <w:p>
      <w:pPr>
        <w:pStyle w:val="Indenta"/>
        <w:spacing w:before="60"/>
        <w:rPr>
          <w:snapToGrid w:val="0"/>
        </w:rPr>
      </w:pPr>
      <w:r>
        <w:rPr>
          <w:snapToGrid w:val="0"/>
        </w:rPr>
        <w:tab/>
        <w:t>(d)</w:t>
      </w:r>
      <w:r>
        <w:rPr>
          <w:snapToGrid w:val="0"/>
        </w:rPr>
        <w:tab/>
        <w:t>nature reserves;</w:t>
      </w:r>
    </w:p>
    <w:p>
      <w:pPr>
        <w:pStyle w:val="Indenta"/>
        <w:spacing w:before="60"/>
        <w:rPr>
          <w:snapToGrid w:val="0"/>
        </w:rPr>
      </w:pPr>
      <w:r>
        <w:rPr>
          <w:snapToGrid w:val="0"/>
        </w:rPr>
        <w:tab/>
        <w:t>(e)</w:t>
      </w:r>
      <w:r>
        <w:rPr>
          <w:snapToGrid w:val="0"/>
        </w:rPr>
        <w:tab/>
        <w:t>marine nature reserves;</w:t>
      </w:r>
    </w:p>
    <w:p>
      <w:pPr>
        <w:pStyle w:val="Indenta"/>
        <w:spacing w:before="60"/>
        <w:rPr>
          <w:snapToGrid w:val="0"/>
        </w:rPr>
      </w:pPr>
      <w:r>
        <w:rPr>
          <w:snapToGrid w:val="0"/>
        </w:rPr>
        <w:tab/>
        <w:t>(f)</w:t>
      </w:r>
      <w:r>
        <w:rPr>
          <w:snapToGrid w:val="0"/>
        </w:rPr>
        <w:tab/>
        <w:t>marine parks;</w:t>
      </w:r>
    </w:p>
    <w:p>
      <w:pPr>
        <w:pStyle w:val="Indenta"/>
        <w:spacing w:before="60"/>
        <w:rPr>
          <w:snapToGrid w:val="0"/>
        </w:rPr>
      </w:pPr>
      <w:r>
        <w:rPr>
          <w:snapToGrid w:val="0"/>
        </w:rPr>
        <w:tab/>
        <w:t>(fa)</w:t>
      </w:r>
      <w:r>
        <w:rPr>
          <w:snapToGrid w:val="0"/>
        </w:rPr>
        <w:tab/>
        <w:t>marine management areas;</w:t>
      </w:r>
    </w:p>
    <w:p>
      <w:pPr>
        <w:pStyle w:val="Indenta"/>
        <w:spacing w:before="60"/>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spacing w:before="60"/>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w:t>
      </w:r>
    </w:p>
    <w:p>
      <w:pPr>
        <w:pStyle w:val="Subsection"/>
        <w:spacing w:before="120"/>
      </w:pPr>
      <w:r>
        <w:tab/>
        <w:t>(2)</w:t>
      </w:r>
      <w:r>
        <w:tab/>
        <w:t>In subsection (1)(h) —</w:t>
      </w:r>
    </w:p>
    <w:p>
      <w:pPr>
        <w:pStyle w:val="Defstart"/>
        <w:spacing w:before="60"/>
      </w:pPr>
      <w:r>
        <w:tab/>
      </w:r>
      <w:r>
        <w:rPr>
          <w:rStyle w:val="CharDefText"/>
        </w:rPr>
        <w:t>excluded waters</w:t>
      </w:r>
      <w:r>
        <w:t xml:space="preserve"> means —</w:t>
      </w:r>
    </w:p>
    <w:p>
      <w:pPr>
        <w:pStyle w:val="Defpara"/>
        <w:spacing w:before="60"/>
      </w:pPr>
      <w:r>
        <w:tab/>
        <w:t>(a)</w:t>
      </w:r>
      <w:r>
        <w:tab/>
        <w:t xml:space="preserve">the marine waters referred to in the definition of “land” in section 3(1) of the </w:t>
      </w:r>
      <w:r>
        <w:rPr>
          <w:i/>
        </w:rPr>
        <w:t>Land Administration Act 1997</w:t>
      </w:r>
      <w:r>
        <w:t>; and</w:t>
      </w:r>
    </w:p>
    <w:p>
      <w:pPr>
        <w:pStyle w:val="Defpara"/>
        <w:spacing w:before="60"/>
      </w:pPr>
      <w:r>
        <w:tab/>
        <w:t>(b)</w:t>
      </w:r>
      <w:r>
        <w:tab/>
        <w:t>the coastal waters of the State referred to in section 13(8)(b).</w:t>
      </w:r>
    </w:p>
    <w:p>
      <w:pPr>
        <w:pStyle w:val="Footnotesection"/>
        <w:keepLines w:val="0"/>
        <w:spacing w:before="60"/>
        <w:ind w:left="890" w:hanging="890"/>
      </w:pPr>
      <w:r>
        <w:tab/>
        <w:t>[Section 5 amended by No. 20 of 1991 s. 5; No. 5 of 1997 s. 6; No. 31 of 1997 s. 15(1); No. 24 of 2000 s. 8(1); No. 74 of 2003 s. 39(3).]</w:t>
      </w:r>
    </w:p>
    <w:p>
      <w:pPr>
        <w:pStyle w:val="Heading5"/>
        <w:rPr>
          <w:snapToGrid w:val="0"/>
        </w:rPr>
      </w:pPr>
      <w:bookmarkStart w:id="65" w:name="_Toc303862819"/>
      <w:bookmarkStart w:id="66" w:name="_Toc281466590"/>
      <w:r>
        <w:rPr>
          <w:rStyle w:val="CharSectno"/>
        </w:rPr>
        <w:t>6</w:t>
      </w:r>
      <w:r>
        <w:rPr>
          <w:snapToGrid w:val="0"/>
        </w:rPr>
        <w:t>.</w:t>
      </w:r>
      <w:r>
        <w:rPr>
          <w:snapToGrid w:val="0"/>
        </w:rPr>
        <w:tab/>
        <w:t>Categories of land defined</w:t>
      </w:r>
      <w:bookmarkEnd w:id="65"/>
      <w:bookmarkEnd w:id="66"/>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10; or</w:t>
      </w:r>
    </w:p>
    <w:p>
      <w:pPr>
        <w:pStyle w:val="Indenti"/>
        <w:rPr>
          <w:snapToGrid w:val="0"/>
        </w:rPr>
      </w:pPr>
      <w:r>
        <w:rPr>
          <w:snapToGrid w:val="0"/>
        </w:rPr>
        <w:tab/>
        <w:t>(ii)</w:t>
      </w:r>
      <w:r>
        <w:rPr>
          <w:snapToGrid w:val="0"/>
        </w:rPr>
        <w:tab/>
        <w:t>are acquired and set apart under section 15,</w:t>
      </w:r>
    </w:p>
    <w:p>
      <w:pPr>
        <w:pStyle w:val="Indenta"/>
        <w:rPr>
          <w:snapToGrid w:val="0"/>
        </w:rPr>
      </w:pPr>
      <w:r>
        <w:rPr>
          <w:snapToGrid w:val="0"/>
        </w:rPr>
        <w:tab/>
      </w:r>
      <w:r>
        <w:rPr>
          <w:snapToGrid w:val="0"/>
        </w:rPr>
        <w:tab/>
        <w:t>for the purpose of a timber reserve; or</w:t>
      </w:r>
    </w:p>
    <w:p>
      <w:pPr>
        <w:pStyle w:val="Indenta"/>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Conservation Commission</w:t>
      </w:r>
      <w:r>
        <w:rPr>
          <w:snapToGrid w:val="0"/>
        </w:rPr>
        <w:t>;</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spacing w:before="120"/>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spacing w:before="120"/>
        <w:rPr>
          <w:snapToGrid w:val="0"/>
        </w:rPr>
      </w:pPr>
      <w:r>
        <w:rPr>
          <w:snapToGrid w:val="0"/>
        </w:rPr>
        <w:tab/>
        <w:t>(5)</w:t>
      </w:r>
      <w:r>
        <w:rPr>
          <w:snapToGrid w:val="0"/>
        </w:rPr>
        <w:tab/>
        <w:t>Nature reserves, for the purposes of this Act, comprise all lands that —</w:t>
      </w:r>
    </w:p>
    <w:p>
      <w:pPr>
        <w:pStyle w:val="Indenta"/>
        <w:rPr>
          <w:snapToGrid w:val="0"/>
        </w:rPr>
      </w:pPr>
      <w:r>
        <w:rPr>
          <w:snapToGrid w:val="0"/>
        </w:rPr>
        <w:tab/>
        <w:t>(a)</w:t>
      </w:r>
      <w:r>
        <w:rPr>
          <w:snapToGrid w:val="0"/>
        </w:rPr>
        <w:tab/>
        <w:t>by section 7(4), are vested in the</w:t>
      </w:r>
      <w:r>
        <w:t xml:space="preserve"> Conservation Commission</w:t>
      </w:r>
      <w:r>
        <w:rPr>
          <w:snapToGrid w:val="0"/>
        </w:rPr>
        <w:t>, either solely or jointly with some other person or persons;</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w:t>
      </w:r>
    </w:p>
    <w:p>
      <w:pPr>
        <w:pStyle w:val="Subsection"/>
        <w:spacing w:before="120"/>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w:t>
      </w:r>
    </w:p>
    <w:p>
      <w:pPr>
        <w:pStyle w:val="Indenta"/>
        <w:spacing w:before="60"/>
        <w:rPr>
          <w:snapToGrid w:val="0"/>
        </w:rPr>
      </w:pPr>
      <w:r>
        <w:rPr>
          <w:snapToGrid w:val="0"/>
        </w:rPr>
        <w:tab/>
        <w:t>(d)</w:t>
      </w:r>
      <w:r>
        <w:rPr>
          <w:snapToGrid w:val="0"/>
        </w:rPr>
        <w:tab/>
        <w:t>the airspace above such waters or land;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metres; and</w:t>
      </w:r>
    </w:p>
    <w:p>
      <w:pPr>
        <w:pStyle w:val="Indenta"/>
        <w:rPr>
          <w:snapToGrid w:val="0"/>
        </w:rPr>
      </w:pPr>
      <w:r>
        <w:rPr>
          <w:snapToGrid w:val="0"/>
        </w:rPr>
        <w:tab/>
        <w:t>(f)</w:t>
      </w:r>
      <w:r>
        <w:rPr>
          <w:snapToGrid w:val="0"/>
        </w:rPr>
        <w:tab/>
        <w:t>in the case of land other than waters, the subsoil below such land to a depth of 200 metres.</w:t>
      </w:r>
    </w:p>
    <w:p>
      <w:pPr>
        <w:pStyle w:val="Footnotesection"/>
      </w:pPr>
      <w:r>
        <w:tab/>
        <w:t xml:space="preserve">[Section 6 inserted by No. 20 of 1991 s. 6; amended by No. 5 of 1997 </w:t>
      </w:r>
      <w:r>
        <w:rPr>
          <w:vertAlign w:val="superscript"/>
        </w:rPr>
        <w:t>4</w:t>
      </w:r>
      <w:r>
        <w:t xml:space="preserve"> s. 7; No. 31 of 1997 s. 15(2) and (3); No. 35 of 2000 s. 50.]</w:t>
      </w:r>
    </w:p>
    <w:p>
      <w:pPr>
        <w:pStyle w:val="Heading5"/>
        <w:rPr>
          <w:snapToGrid w:val="0"/>
        </w:rPr>
      </w:pPr>
      <w:bookmarkStart w:id="67" w:name="_Toc303862820"/>
      <w:bookmarkStart w:id="68" w:name="_Toc281466591"/>
      <w:r>
        <w:rPr>
          <w:rStyle w:val="CharSectno"/>
        </w:rPr>
        <w:t>7</w:t>
      </w:r>
      <w:r>
        <w:rPr>
          <w:snapToGrid w:val="0"/>
        </w:rPr>
        <w:t>.</w:t>
      </w:r>
      <w:r>
        <w:rPr>
          <w:snapToGrid w:val="0"/>
        </w:rPr>
        <w:tab/>
        <w:t>Vesting</w:t>
      </w:r>
      <w:bookmarkEnd w:id="67"/>
      <w:bookmarkEnd w:id="68"/>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w:t>
      </w:r>
    </w:p>
    <w:p>
      <w:pPr>
        <w:pStyle w:val="Indenta"/>
        <w:rPr>
          <w:snapToGrid w:val="0"/>
        </w:rPr>
      </w:pPr>
      <w:r>
        <w:rPr>
          <w:snapToGrid w:val="0"/>
        </w:rPr>
        <w:tab/>
        <w:t>(a)</w:t>
      </w:r>
      <w:r>
        <w:rPr>
          <w:snapToGrid w:val="0"/>
        </w:rPr>
        <w:tab/>
        <w:t>the reservation is made by order; and</w:t>
      </w:r>
    </w:p>
    <w:p>
      <w:pPr>
        <w:pStyle w:val="Indenta"/>
        <w:rPr>
          <w:snapToGrid w:val="0"/>
        </w:rPr>
      </w:pPr>
      <w:r>
        <w:rPr>
          <w:snapToGrid w:val="0"/>
        </w:rPr>
        <w:tab/>
        <w:t>(b)</w:t>
      </w:r>
      <w:r>
        <w:rPr>
          <w:snapToGrid w:val="0"/>
        </w:rPr>
        <w:tab/>
        <w:t>by that order —</w:t>
      </w:r>
    </w:p>
    <w:p>
      <w:pPr>
        <w:pStyle w:val="Indenti"/>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in any person,</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rStyle w:val="CharDefText"/>
        </w:rPr>
        <w:t>vested</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w:t>
      </w:r>
    </w:p>
    <w:p>
      <w:pPr>
        <w:pStyle w:val="Heading3"/>
      </w:pPr>
      <w:bookmarkStart w:id="69" w:name="_Toc189641134"/>
      <w:bookmarkStart w:id="70" w:name="_Toc192645300"/>
      <w:bookmarkStart w:id="71" w:name="_Toc192652382"/>
      <w:bookmarkStart w:id="72" w:name="_Toc194719912"/>
      <w:bookmarkStart w:id="73" w:name="_Toc197849497"/>
      <w:bookmarkStart w:id="74" w:name="_Toc197849956"/>
      <w:bookmarkStart w:id="75" w:name="_Toc197850595"/>
      <w:bookmarkStart w:id="76" w:name="_Toc241051295"/>
      <w:bookmarkStart w:id="77" w:name="_Toc268255106"/>
      <w:bookmarkStart w:id="78" w:name="_Toc268255343"/>
      <w:bookmarkStart w:id="79" w:name="_Toc272049164"/>
      <w:bookmarkStart w:id="80" w:name="_Toc274203123"/>
      <w:bookmarkStart w:id="81" w:name="_Toc278972219"/>
      <w:bookmarkStart w:id="82" w:name="_Toc281466592"/>
      <w:bookmarkStart w:id="83" w:name="_Toc303858871"/>
      <w:bookmarkStart w:id="84" w:name="_Toc303859094"/>
      <w:bookmarkStart w:id="85" w:name="_Toc303859541"/>
      <w:bookmarkStart w:id="86" w:name="_Toc303862821"/>
      <w:r>
        <w:rPr>
          <w:rStyle w:val="CharDivNo"/>
        </w:rPr>
        <w:t>Division 2</w:t>
      </w:r>
      <w:r>
        <w:rPr>
          <w:snapToGrid w:val="0"/>
        </w:rPr>
        <w:t> — </w:t>
      </w:r>
      <w:r>
        <w:rPr>
          <w:rStyle w:val="CharDivText"/>
        </w:rPr>
        <w:t>State forest and timber reserves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rPr>
          <w:snapToGrid w:val="0"/>
        </w:rPr>
      </w:pPr>
      <w:bookmarkStart w:id="87" w:name="_Toc303862822"/>
      <w:bookmarkStart w:id="88" w:name="_Toc281466593"/>
      <w:r>
        <w:rPr>
          <w:rStyle w:val="CharSectno"/>
        </w:rPr>
        <w:t>8</w:t>
      </w:r>
      <w:r>
        <w:rPr>
          <w:snapToGrid w:val="0"/>
        </w:rPr>
        <w:t>.</w:t>
      </w:r>
      <w:r>
        <w:rPr>
          <w:snapToGrid w:val="0"/>
        </w:rPr>
        <w:tab/>
        <w:t>Reservation of State forests</w:t>
      </w:r>
      <w:bookmarkEnd w:id="87"/>
      <w:bookmarkEnd w:id="88"/>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89" w:name="_Toc303862823"/>
      <w:bookmarkStart w:id="90" w:name="_Toc281466594"/>
      <w:r>
        <w:rPr>
          <w:rStyle w:val="CharSectno"/>
        </w:rPr>
        <w:t>9</w:t>
      </w:r>
      <w:r>
        <w:rPr>
          <w:snapToGrid w:val="0"/>
        </w:rPr>
        <w:t>.</w:t>
      </w:r>
      <w:r>
        <w:rPr>
          <w:snapToGrid w:val="0"/>
        </w:rPr>
        <w:tab/>
        <w:t>Restriction on abolition of State forest</w:t>
      </w:r>
      <w:bookmarkEnd w:id="89"/>
      <w:bookmarkEnd w:id="90"/>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shall cease to be State forest; or</w:t>
      </w:r>
    </w:p>
    <w:p>
      <w:pPr>
        <w:pStyle w:val="Indenta"/>
        <w:rPr>
          <w:snapToGrid w:val="0"/>
        </w:rPr>
      </w:pPr>
      <w:r>
        <w:rPr>
          <w:snapToGrid w:val="0"/>
        </w:rPr>
        <w:tab/>
        <w:t>(b)</w:t>
      </w:r>
      <w:r>
        <w:rPr>
          <w:snapToGrid w:val="0"/>
        </w:rPr>
        <w:tab/>
        <w:t>the purpose, or combination of purposes, notified in respect of a State forest under section 60(3)(a) or 60A be amended,</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[Section 9 amended by No. 20 of 1991 s. 8; No. 31 of 1997 s. 141; No. 28 of 2006 s. 209.]</w:t>
      </w:r>
    </w:p>
    <w:p>
      <w:pPr>
        <w:pStyle w:val="Heading5"/>
      </w:pPr>
      <w:bookmarkStart w:id="91" w:name="_Toc303862824"/>
      <w:bookmarkStart w:id="92" w:name="_Toc281466595"/>
      <w:r>
        <w:rPr>
          <w:rStyle w:val="CharSectno"/>
        </w:rPr>
        <w:t>10</w:t>
      </w:r>
      <w:r>
        <w:t>.</w:t>
      </w:r>
      <w:r>
        <w:tab/>
        <w:t>Reservation of timber reserves</w:t>
      </w:r>
      <w:bookmarkEnd w:id="91"/>
      <w:bookmarkEnd w:id="92"/>
    </w:p>
    <w:p>
      <w:pPr>
        <w:pStyle w:val="Subsection"/>
        <w:spacing w:before="120"/>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93" w:name="_Toc303862825"/>
      <w:bookmarkStart w:id="94" w:name="_Toc281466596"/>
      <w:r>
        <w:rPr>
          <w:rStyle w:val="CharSectno"/>
        </w:rPr>
        <w:t>11</w:t>
      </w:r>
      <w:r>
        <w:rPr>
          <w:snapToGrid w:val="0"/>
        </w:rPr>
        <w:t>.</w:t>
      </w:r>
      <w:r>
        <w:rPr>
          <w:snapToGrid w:val="0"/>
        </w:rPr>
        <w:tab/>
        <w:t>Meaning of “Crown land” in sections 8 and 10</w:t>
      </w:r>
      <w:bookmarkEnd w:id="93"/>
      <w:bookmarkEnd w:id="94"/>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by No. 20 of 1991 s. 9; No. 31 of 1997 s. 15(5).]</w:t>
      </w:r>
    </w:p>
    <w:p>
      <w:pPr>
        <w:pStyle w:val="Ednotesection"/>
        <w:ind w:left="890" w:hanging="890"/>
      </w:pPr>
      <w:r>
        <w:t>[</w:t>
      </w:r>
      <w:r>
        <w:rPr>
          <w:b/>
        </w:rPr>
        <w:t>12.</w:t>
      </w:r>
      <w:r>
        <w:rPr>
          <w:b/>
        </w:rPr>
        <w:tab/>
      </w:r>
      <w:r>
        <w:t>Deleted by No. 20 of 1991 s. 10.]</w:t>
      </w:r>
    </w:p>
    <w:p>
      <w:pPr>
        <w:pStyle w:val="Heading3"/>
      </w:pPr>
      <w:bookmarkStart w:id="95" w:name="_Toc189641139"/>
      <w:bookmarkStart w:id="96" w:name="_Toc192645305"/>
      <w:bookmarkStart w:id="97" w:name="_Toc192652387"/>
      <w:bookmarkStart w:id="98" w:name="_Toc194719917"/>
      <w:bookmarkStart w:id="99" w:name="_Toc197849502"/>
      <w:bookmarkStart w:id="100" w:name="_Toc197849961"/>
      <w:bookmarkStart w:id="101" w:name="_Toc197850600"/>
      <w:bookmarkStart w:id="102" w:name="_Toc241051300"/>
      <w:bookmarkStart w:id="103" w:name="_Toc268255111"/>
      <w:bookmarkStart w:id="104" w:name="_Toc268255348"/>
      <w:bookmarkStart w:id="105" w:name="_Toc272049169"/>
      <w:bookmarkStart w:id="106" w:name="_Toc274203128"/>
      <w:bookmarkStart w:id="107" w:name="_Toc278972224"/>
      <w:bookmarkStart w:id="108" w:name="_Toc281466597"/>
      <w:bookmarkStart w:id="109" w:name="_Toc303858876"/>
      <w:bookmarkStart w:id="110" w:name="_Toc303859099"/>
      <w:bookmarkStart w:id="111" w:name="_Toc303859546"/>
      <w:bookmarkStart w:id="112" w:name="_Toc303862826"/>
      <w:r>
        <w:rPr>
          <w:rStyle w:val="CharDivNo"/>
        </w:rPr>
        <w:t>Division 3</w:t>
      </w:r>
      <w:r>
        <w:rPr>
          <w:snapToGrid w:val="0"/>
        </w:rPr>
        <w:t> — </w:t>
      </w:r>
      <w:r>
        <w:rPr>
          <w:rStyle w:val="CharDivText"/>
        </w:rPr>
        <w:t>Marine reserves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rPr>
          <w:snapToGrid w:val="0"/>
        </w:rPr>
      </w:pPr>
      <w:bookmarkStart w:id="113" w:name="_Toc303862827"/>
      <w:bookmarkStart w:id="114" w:name="_Toc281466598"/>
      <w:r>
        <w:rPr>
          <w:rStyle w:val="CharSectno"/>
        </w:rPr>
        <w:t>13</w:t>
      </w:r>
      <w:r>
        <w:rPr>
          <w:snapToGrid w:val="0"/>
        </w:rPr>
        <w:t>.</w:t>
      </w:r>
      <w:r>
        <w:rPr>
          <w:snapToGrid w:val="0"/>
        </w:rPr>
        <w:tab/>
        <w:t>Reservation of marine nature reserves, marine parks and marine management areas</w:t>
      </w:r>
      <w:bookmarkEnd w:id="113"/>
      <w:bookmarkEnd w:id="114"/>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deleted]</w:t>
      </w:r>
    </w:p>
    <w:p>
      <w:pPr>
        <w:pStyle w:val="Subsection"/>
        <w:rPr>
          <w:snapToGrid w:val="0"/>
        </w:rPr>
      </w:pPr>
      <w:r>
        <w:rPr>
          <w:snapToGrid w:val="0"/>
        </w:rPr>
        <w:tab/>
        <w:t>(3a)</w:t>
      </w:r>
      <w:r>
        <w:rPr>
          <w:snapToGrid w:val="0"/>
        </w:rPr>
        <w:tab/>
        <w:t xml:space="preserve">The Minister shall consult the Swan River Trust established by the </w:t>
      </w:r>
      <w:r>
        <w:rPr>
          <w:i/>
          <w:iCs/>
        </w:rPr>
        <w:t>Swan and Canning Rivers Management Act 2006</w:t>
      </w:r>
      <w:r>
        <w:t xml:space="preserve"> before any waters that are in the development control area or the Riverpark</w:t>
      </w:r>
      <w:r>
        <w:rPr>
          <w:snapToGrid w:val="0"/>
        </w:rPr>
        <w:t xml:space="preserve"> within the meaning of that Act are reserved under this section as a marine nature reserve, marine park or marine management area.</w:t>
      </w:r>
    </w:p>
    <w:p>
      <w:pPr>
        <w:pStyle w:val="Subsection"/>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“coastal waters of the State” as defined in the </w:t>
      </w:r>
      <w:r>
        <w:rPr>
          <w:i/>
          <w:snapToGrid w:val="0"/>
        </w:rPr>
        <w:t>Off</w:t>
      </w:r>
      <w:r>
        <w:rPr>
          <w:i/>
          <w:snapToGrid w:val="0"/>
        </w:rPr>
        <w:noBreakHyphen/>
        <w:t>shore (Application of Laws) Act 1982</w:t>
      </w:r>
      <w:r>
        <w:rPr>
          <w:snapToGrid w:val="0"/>
        </w:rPr>
        <w:t>.</w:t>
      </w:r>
    </w:p>
    <w:p>
      <w:pPr>
        <w:pStyle w:val="Subsection"/>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60"/>
        <w:ind w:left="890" w:hanging="890"/>
      </w:pPr>
      <w:r>
        <w:tab/>
        <w:t>[Section 13 amended by No. 21 of 1988 s. 4; No. 76 of 1988 s. 4; No. 20 of 1991 s. 11; No. 53 of 1994 s. 264; No. 5 of 1997 s. 9; No. 52 of 2006 s. 6.]</w:t>
      </w:r>
    </w:p>
    <w:p>
      <w:pPr>
        <w:pStyle w:val="Heading5"/>
        <w:rPr>
          <w:snapToGrid w:val="0"/>
        </w:rPr>
      </w:pPr>
      <w:bookmarkStart w:id="115" w:name="_Toc303862828"/>
      <w:bookmarkStart w:id="116" w:name="_Toc281466599"/>
      <w:r>
        <w:rPr>
          <w:rStyle w:val="CharSectno"/>
        </w:rPr>
        <w:t>13A</w:t>
      </w:r>
      <w:r>
        <w:rPr>
          <w:snapToGrid w:val="0"/>
        </w:rPr>
        <w:t>.</w:t>
      </w:r>
      <w:r>
        <w:rPr>
          <w:snapToGrid w:val="0"/>
        </w:rPr>
        <w:tab/>
        <w:t>Purpose of marine nature reserves</w:t>
      </w:r>
      <w:bookmarkEnd w:id="115"/>
      <w:bookmarkEnd w:id="116"/>
    </w:p>
    <w:p>
      <w:pPr>
        <w:pStyle w:val="Subsection"/>
        <w:keepNext/>
        <w:spacing w:before="200"/>
        <w:rPr>
          <w:snapToGrid w:val="0"/>
        </w:rPr>
      </w:pPr>
      <w:r>
        <w:rPr>
          <w:snapToGrid w:val="0"/>
        </w:rPr>
        <w:tab/>
        <w:t>(1)</w:t>
      </w:r>
      <w:r>
        <w:rPr>
          <w:snapToGrid w:val="0"/>
        </w:rPr>
        <w:tab/>
        <w:t>The reservation of a marine nature reserve shall be for —</w:t>
      </w:r>
    </w:p>
    <w:p>
      <w:pPr>
        <w:pStyle w:val="Indenta"/>
        <w:rPr>
          <w:snapToGrid w:val="0"/>
        </w:rPr>
      </w:pPr>
      <w:r>
        <w:rPr>
          <w:snapToGrid w:val="0"/>
        </w:rPr>
        <w:tab/>
        <w:t>(a)</w:t>
      </w:r>
      <w:r>
        <w:rPr>
          <w:snapToGrid w:val="0"/>
        </w:rPr>
        <w:tab/>
        <w:t>the conservation and restoration of the natural environment;</w:t>
      </w:r>
    </w:p>
    <w:p>
      <w:pPr>
        <w:pStyle w:val="Indenta"/>
        <w:rPr>
          <w:snapToGrid w:val="0"/>
        </w:rPr>
      </w:pPr>
      <w:r>
        <w:rPr>
          <w:snapToGrid w:val="0"/>
        </w:rPr>
        <w:tab/>
        <w:t>(b)</w:t>
      </w:r>
      <w:r>
        <w:rPr>
          <w:snapToGrid w:val="0"/>
        </w:rPr>
        <w:tab/>
        <w:t>the protection, care and study of indigenous flora and fauna; and</w:t>
      </w:r>
    </w:p>
    <w:p>
      <w:pPr>
        <w:pStyle w:val="Indenta"/>
        <w:rPr>
          <w:snapToGrid w:val="0"/>
        </w:rPr>
      </w:pPr>
      <w:r>
        <w:rPr>
          <w:snapToGrid w:val="0"/>
        </w:rPr>
        <w:tab/>
        <w:t>(c)</w:t>
      </w:r>
      <w:r>
        <w:rPr>
          <w:snapToGrid w:val="0"/>
        </w:rPr>
        <w:tab/>
        <w:t>the preservation of any feature of archaeological, historic or scientific interest.</w:t>
      </w:r>
    </w:p>
    <w:p>
      <w:pPr>
        <w:pStyle w:val="Subsection"/>
        <w:spacing w:before="20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20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ind w:left="890" w:hanging="890"/>
      </w:pPr>
      <w:r>
        <w:tab/>
        <w:t>[Section 13A inserted by No. 5 of 1997 s. 10; amended by No. 35 of 2007 s. 92(4).]</w:t>
      </w:r>
    </w:p>
    <w:p>
      <w:pPr>
        <w:pStyle w:val="Heading5"/>
        <w:spacing w:before="260"/>
        <w:rPr>
          <w:snapToGrid w:val="0"/>
        </w:rPr>
      </w:pPr>
      <w:bookmarkStart w:id="117" w:name="_Toc303862829"/>
      <w:bookmarkStart w:id="118" w:name="_Toc281466600"/>
      <w:r>
        <w:rPr>
          <w:rStyle w:val="CharSectno"/>
        </w:rPr>
        <w:t>13B</w:t>
      </w:r>
      <w:r>
        <w:rPr>
          <w:snapToGrid w:val="0"/>
        </w:rPr>
        <w:t>.</w:t>
      </w:r>
      <w:r>
        <w:rPr>
          <w:snapToGrid w:val="0"/>
        </w:rPr>
        <w:tab/>
        <w:t>Purpose of marine parks</w:t>
      </w:r>
      <w:bookmarkEnd w:id="117"/>
      <w:bookmarkEnd w:id="118"/>
    </w:p>
    <w:p>
      <w:pPr>
        <w:pStyle w:val="Subsection"/>
        <w:spacing w:before="200"/>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spacing w:before="200"/>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rPr>
          <w:snapToGrid w:val="0"/>
        </w:rPr>
      </w:pPr>
      <w:r>
        <w:rPr>
          <w:snapToGrid w:val="0"/>
        </w:rPr>
        <w:tab/>
        <w:t>(a)</w:t>
      </w:r>
      <w:r>
        <w:rPr>
          <w:snapToGrid w:val="0"/>
        </w:rPr>
        <w:tab/>
        <w:t>a general use area;</w:t>
      </w:r>
    </w:p>
    <w:p>
      <w:pPr>
        <w:pStyle w:val="Indenta"/>
        <w:rPr>
          <w:snapToGrid w:val="0"/>
        </w:rPr>
      </w:pPr>
      <w:r>
        <w:rPr>
          <w:snapToGrid w:val="0"/>
        </w:rPr>
        <w:tab/>
        <w:t>(b)</w:t>
      </w:r>
      <w:r>
        <w:rPr>
          <w:snapToGrid w:val="0"/>
        </w:rPr>
        <w:tab/>
        <w:t>a sanctuary area;</w:t>
      </w:r>
    </w:p>
    <w:p>
      <w:pPr>
        <w:pStyle w:val="Indenta"/>
        <w:rPr>
          <w:snapToGrid w:val="0"/>
        </w:rPr>
      </w:pPr>
      <w:r>
        <w:rPr>
          <w:snapToGrid w:val="0"/>
        </w:rPr>
        <w:tab/>
        <w:t>(c)</w:t>
      </w:r>
      <w:r>
        <w:rPr>
          <w:snapToGrid w:val="0"/>
        </w:rPr>
        <w:tab/>
        <w:t>a recreation area; or</w:t>
      </w:r>
    </w:p>
    <w:p>
      <w:pPr>
        <w:pStyle w:val="Indenta"/>
        <w:keepNext/>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(6)</w:t>
      </w:r>
      <w:r>
        <w:rPr>
          <w:snapToGrid w:val="0"/>
        </w:rPr>
        <w:tab/>
        <w:t>Subject to section 13D, commercial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(8)</w:t>
      </w:r>
      <w:r>
        <w:rPr>
          <w:snapToGrid w:val="0"/>
        </w:rPr>
        <w:tab/>
        <w:t>Subject to section 13D, pearling activity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spacing w:before="120"/>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spacing w:before="120"/>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t>“classification notice”</w:t>
      </w:r>
      <w:r>
        <w:rPr>
          <w:snapToGrid w:val="0"/>
        </w:rPr>
        <w:t xml:space="preserve"> used in this section refers to the relevant notice under section 62(1a).</w:t>
      </w:r>
    </w:p>
    <w:p>
      <w:pPr>
        <w:pStyle w:val="Footnotesection"/>
      </w:pPr>
      <w:r>
        <w:tab/>
        <w:t>[Section 13B inserted by No. 5 of 1997 s. 10; amended by No. 35 of 2007 s. 92(5).]</w:t>
      </w:r>
    </w:p>
    <w:p>
      <w:pPr>
        <w:pStyle w:val="Heading5"/>
        <w:spacing w:before="180"/>
        <w:rPr>
          <w:snapToGrid w:val="0"/>
        </w:rPr>
      </w:pPr>
      <w:bookmarkStart w:id="119" w:name="_Toc303862830"/>
      <w:bookmarkStart w:id="120" w:name="_Toc281466601"/>
      <w:r>
        <w:rPr>
          <w:rStyle w:val="CharSectno"/>
        </w:rPr>
        <w:t>13C</w:t>
      </w:r>
      <w:r>
        <w:rPr>
          <w:snapToGrid w:val="0"/>
        </w:rPr>
        <w:t>.</w:t>
      </w:r>
      <w:r>
        <w:rPr>
          <w:snapToGrid w:val="0"/>
        </w:rPr>
        <w:tab/>
        <w:t>Purpose of marine management areas</w:t>
      </w:r>
      <w:bookmarkEnd w:id="119"/>
      <w:bookmarkEnd w:id="120"/>
    </w:p>
    <w:p>
      <w:pPr>
        <w:pStyle w:val="Subsection"/>
        <w:spacing w:before="120"/>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spacing w:before="120"/>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spacing w:before="120"/>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spacing w:before="60"/>
      </w:pPr>
      <w:r>
        <w:tab/>
        <w:t>(a)</w:t>
      </w:r>
      <w:r>
        <w:tab/>
        <w:t>aquaculture, commercial fishing and pearling activity;</w:t>
      </w:r>
    </w:p>
    <w:p>
      <w:pPr>
        <w:pStyle w:val="Defpara"/>
      </w:pPr>
      <w:r>
        <w:tab/>
        <w:t>(b)</w:t>
      </w:r>
      <w:r>
        <w:tab/>
        <w:t xml:space="preserve">mining, within the meaning of the </w:t>
      </w:r>
      <w:r>
        <w:rPr>
          <w:i/>
        </w:rPr>
        <w:t>Mining Act 1978</w:t>
      </w:r>
      <w:r>
        <w:t>;</w:t>
      </w:r>
    </w:p>
    <w:p>
      <w:pPr>
        <w:pStyle w:val="Defpara"/>
      </w:pPr>
      <w:r>
        <w:tab/>
        <w:t>(ba)</w:t>
      </w:r>
      <w:r>
        <w:tab/>
        <w:t xml:space="preserve">exploration for and recovery of minerals under the </w:t>
      </w:r>
      <w:r>
        <w:rPr>
          <w:i/>
        </w:rPr>
        <w:t>Offshore Minerals Act 2003</w:t>
      </w:r>
      <w:r>
        <w:t>;</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pPr>
      <w:r>
        <w:tab/>
        <w:t>and associated activities.</w:t>
      </w:r>
    </w:p>
    <w:p>
      <w:pPr>
        <w:pStyle w:val="Subsection"/>
        <w:spacing w:before="120"/>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spacing w:before="120"/>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spacing w:before="120"/>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spacing w:before="120"/>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xml:space="preserve">; </w:t>
      </w:r>
    </w:p>
    <w:p>
      <w:pPr>
        <w:pStyle w:val="Indenta"/>
        <w:rPr>
          <w:snapToGrid w:val="0"/>
        </w:rPr>
      </w:pPr>
      <w:r>
        <w:rPr>
          <w:snapToGrid w:val="0"/>
        </w:rPr>
        <w:tab/>
        <w:t>(aa)</w:t>
      </w:r>
      <w:r>
        <w:rPr>
          <w:snapToGrid w:val="0"/>
        </w:rPr>
        <w:tab/>
        <w:t xml:space="preserve">exploration for and recovery of minerals under the </w:t>
      </w:r>
      <w:r>
        <w:rPr>
          <w:i/>
          <w:snapToGrid w:val="0"/>
        </w:rPr>
        <w:t>Offshore Minerals Act 2003</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w:t>
      </w:r>
    </w:p>
    <w:p>
      <w:pPr>
        <w:pStyle w:val="Indenta"/>
        <w:rPr>
          <w:snapToGrid w:val="0"/>
        </w:rPr>
      </w:pPr>
      <w:r>
        <w:rPr>
          <w:snapToGrid w:val="0"/>
        </w:rPr>
        <w:tab/>
        <w:t>(b)</w:t>
      </w:r>
      <w:r>
        <w:rPr>
          <w:snapToGrid w:val="0"/>
        </w:rPr>
        <w:tab/>
        <w:t>other activities authorised by the Acts mentioned in paragraphs (a) and (aa),</w:t>
      </w:r>
    </w:p>
    <w:p>
      <w:pPr>
        <w:pStyle w:val="Subsection"/>
        <w:spacing w:before="120"/>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12 of 2003 s. 14; No. 35 of 2007 s. 92(6)</w:t>
      </w:r>
      <w:r>
        <w:noBreakHyphen/>
        <w:t>(8).]</w:t>
      </w:r>
    </w:p>
    <w:p>
      <w:pPr>
        <w:pStyle w:val="Heading5"/>
        <w:spacing w:before="180"/>
        <w:rPr>
          <w:snapToGrid w:val="0"/>
        </w:rPr>
      </w:pPr>
      <w:bookmarkStart w:id="121" w:name="_Toc303862831"/>
      <w:bookmarkStart w:id="122" w:name="_Toc281466602"/>
      <w:r>
        <w:rPr>
          <w:rStyle w:val="CharSectno"/>
        </w:rPr>
        <w:t>13D</w:t>
      </w:r>
      <w:r>
        <w:rPr>
          <w:snapToGrid w:val="0"/>
        </w:rPr>
        <w:t>.</w:t>
      </w:r>
      <w:r>
        <w:rPr>
          <w:snapToGrid w:val="0"/>
        </w:rPr>
        <w:tab/>
        <w:t>Preservation of certain licences and other instruments relating to fishing and pearling</w:t>
      </w:r>
      <w:bookmarkEnd w:id="121"/>
      <w:bookmarkEnd w:id="122"/>
    </w:p>
    <w:p>
      <w:pPr>
        <w:pStyle w:val="Subsection"/>
        <w:spacing w:before="12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2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2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spacing w:before="120"/>
        <w:rPr>
          <w:snapToGrid w:val="0"/>
        </w:rPr>
      </w:pPr>
      <w:r>
        <w:rPr>
          <w:snapToGrid w:val="0"/>
        </w:rPr>
        <w:tab/>
      </w:r>
      <w:r>
        <w:rPr>
          <w:snapToGrid w:val="0"/>
        </w:rPr>
        <w:tab/>
        <w:t>except as they affect an authorisation issued in relation to the area under the management plan.</w:t>
      </w:r>
    </w:p>
    <w:p>
      <w:pPr>
        <w:pStyle w:val="Subsection"/>
        <w:spacing w:before="120"/>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spacing w:before="120"/>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by No. 5 of 1997 s. 10.]</w:t>
      </w:r>
    </w:p>
    <w:p>
      <w:pPr>
        <w:pStyle w:val="Heading5"/>
        <w:rPr>
          <w:snapToGrid w:val="0"/>
        </w:rPr>
      </w:pPr>
      <w:bookmarkStart w:id="123" w:name="_Toc303862832"/>
      <w:bookmarkStart w:id="124" w:name="_Toc281466603"/>
      <w:r>
        <w:rPr>
          <w:rStyle w:val="CharSectno"/>
        </w:rPr>
        <w:t>13E</w:t>
      </w:r>
      <w:r>
        <w:rPr>
          <w:snapToGrid w:val="0"/>
        </w:rPr>
        <w:t>.</w:t>
      </w:r>
      <w:r>
        <w:rPr>
          <w:snapToGrid w:val="0"/>
        </w:rPr>
        <w:tab/>
        <w:t>Preservation of licences and other instruments relating to petroleum and provision for further rights</w:t>
      </w:r>
      <w:bookmarkEnd w:id="123"/>
      <w:bookmarkEnd w:id="124"/>
    </w:p>
    <w:p>
      <w:pPr>
        <w:pStyle w:val="Subsection"/>
        <w:spacing w:before="120"/>
        <w:rPr>
          <w:snapToGrid w:val="0"/>
        </w:rPr>
      </w:pPr>
      <w:r>
        <w:rPr>
          <w:snapToGrid w:val="0"/>
        </w:rPr>
        <w:tab/>
        <w:t>(1)</w:t>
      </w:r>
      <w:r>
        <w:rPr>
          <w:snapToGrid w:val="0"/>
        </w:rPr>
        <w:tab/>
        <w:t>In this section —</w:t>
      </w:r>
    </w:p>
    <w:p>
      <w:pPr>
        <w:pStyle w:val="Defstart"/>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pPr>
      <w:r>
        <w:rPr>
          <w:b/>
        </w:rPr>
        <w:tab/>
      </w:r>
      <w:r>
        <w:rPr>
          <w:rStyle w:val="CharDefText"/>
        </w:rPr>
        <w:t>lease</w:t>
      </w:r>
      <w:r>
        <w:t xml:space="preserve"> means a lease within the meaning of a petroleum law;</w:t>
      </w:r>
    </w:p>
    <w:p>
      <w:pPr>
        <w:pStyle w:val="Defstart"/>
      </w:pPr>
      <w:r>
        <w:rPr>
          <w:b/>
        </w:rPr>
        <w:tab/>
      </w:r>
      <w:r>
        <w:rPr>
          <w:rStyle w:val="CharDefText"/>
        </w:rPr>
        <w:t>licence</w:t>
      </w:r>
      <w:r>
        <w:t xml:space="preserve"> means a licence within the meaning of a petroleum law other than a pipeline licence;</w:t>
      </w:r>
    </w:p>
    <w:p>
      <w:pPr>
        <w:pStyle w:val="Defstart"/>
      </w:pPr>
      <w:r>
        <w:rPr>
          <w:b/>
        </w:rPr>
        <w:tab/>
      </w:r>
      <w:r>
        <w:rPr>
          <w:rStyle w:val="CharDefText"/>
          <w:spacing w:val="-2"/>
        </w:rPr>
        <w:t>permit</w:t>
      </w:r>
      <w:r>
        <w:rPr>
          <w:spacing w:val="-2"/>
        </w:rPr>
        <w:t xml:space="preserve"> means a permit within the meaning of a petroleum law;</w:t>
      </w:r>
    </w:p>
    <w:p>
      <w:pPr>
        <w:pStyle w:val="Defstart"/>
      </w:pPr>
      <w:r>
        <w:rPr>
          <w:b/>
        </w:rPr>
        <w:tab/>
      </w:r>
      <w:r>
        <w:rPr>
          <w:rStyle w:val="CharDefText"/>
        </w:rPr>
        <w:t>petroleum authorisation</w:t>
      </w:r>
      <w:r>
        <w:t xml:space="preserve"> means a permit, drilling reservation, lease, licence or pipeline licence;</w:t>
      </w:r>
    </w:p>
    <w:p>
      <w:pPr>
        <w:pStyle w:val="Defstart"/>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 No. 35 of 2007 s. 92(9).]</w:t>
      </w:r>
    </w:p>
    <w:p>
      <w:pPr>
        <w:pStyle w:val="Heading5"/>
        <w:rPr>
          <w:snapToGrid w:val="0"/>
        </w:rPr>
      </w:pPr>
      <w:bookmarkStart w:id="125" w:name="_Toc303862833"/>
      <w:bookmarkStart w:id="126" w:name="_Toc281466604"/>
      <w:r>
        <w:rPr>
          <w:rStyle w:val="CharSectno"/>
        </w:rPr>
        <w:t>13F</w:t>
      </w:r>
      <w:r>
        <w:rPr>
          <w:snapToGrid w:val="0"/>
        </w:rPr>
        <w:t>.</w:t>
      </w:r>
      <w:r>
        <w:rPr>
          <w:snapToGrid w:val="0"/>
        </w:rPr>
        <w:tab/>
        <w:t>Operation of Environmental Protection Act</w:t>
      </w:r>
      <w:bookmarkEnd w:id="125"/>
      <w:bookmarkEnd w:id="126"/>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by No. 5 of 1997 s. 10.]</w:t>
      </w:r>
    </w:p>
    <w:p>
      <w:pPr>
        <w:pStyle w:val="Heading5"/>
        <w:rPr>
          <w:snapToGrid w:val="0"/>
        </w:rPr>
      </w:pPr>
      <w:bookmarkStart w:id="127" w:name="_Toc303862834"/>
      <w:bookmarkStart w:id="128" w:name="_Toc281466605"/>
      <w:r>
        <w:rPr>
          <w:rStyle w:val="CharSectno"/>
        </w:rPr>
        <w:t>14</w:t>
      </w:r>
      <w:r>
        <w:rPr>
          <w:snapToGrid w:val="0"/>
        </w:rPr>
        <w:t>.</w:t>
      </w:r>
      <w:r>
        <w:rPr>
          <w:snapToGrid w:val="0"/>
        </w:rPr>
        <w:tab/>
      </w:r>
      <w:smartTag w:uri="urn:schemas-microsoft-com:office:smarttags" w:element="place">
        <w:r>
          <w:rPr>
            <w:snapToGrid w:val="0"/>
          </w:rPr>
          <w:t>Opportunity</w:t>
        </w:r>
      </w:smartTag>
      <w:r>
        <w:rPr>
          <w:snapToGrid w:val="0"/>
        </w:rPr>
        <w:t xml:space="preserve"> for public submissions</w:t>
      </w:r>
      <w:bookmarkEnd w:id="127"/>
      <w:bookmarkEnd w:id="128"/>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w:t>
      </w:r>
    </w:p>
    <w:p>
      <w:pPr>
        <w:pStyle w:val="Indenta"/>
        <w:rPr>
          <w:snapToGrid w:val="0"/>
        </w:rPr>
      </w:pPr>
      <w:r>
        <w:rPr>
          <w:snapToGrid w:val="0"/>
        </w:rPr>
        <w:tab/>
        <w:t>(f)</w:t>
      </w:r>
      <w:r>
        <w:rPr>
          <w:snapToGrid w:val="0"/>
        </w:rPr>
        <w:tab/>
        <w:t>specifying the purpose for which the reserve, park or management area is proposed to be constituted;</w:t>
      </w:r>
    </w:p>
    <w:p>
      <w:pPr>
        <w:pStyle w:val="Indenta"/>
        <w:rPr>
          <w:snapToGrid w:val="0"/>
        </w:rPr>
      </w:pPr>
      <w:r>
        <w:rPr>
          <w:snapToGrid w:val="0"/>
        </w:rPr>
        <w:tab/>
        <w:t>(g)</w:t>
      </w:r>
      <w:r>
        <w:rPr>
          <w:snapToGrid w:val="0"/>
        </w:rPr>
        <w:tab/>
        <w:t>specifying whether or not the proposed order under section 13(1) will classify the reserve, park or management area as Class A;</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spacing w:before="120"/>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Sections 55(1) and (3) and 56(1)(da) and (db) 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rPr>
          <w:snapToGrid w:val="0"/>
        </w:rPr>
      </w:pPr>
      <w:r>
        <w:rPr>
          <w:snapToGrid w:val="0"/>
        </w:rPr>
        <w:tab/>
        <w:t>(a)</w:t>
      </w:r>
      <w:r>
        <w:rPr>
          <w:snapToGrid w:val="0"/>
        </w:rPr>
        <w:tab/>
        <w:t>the Minister has received a report from the Marine Authority in relation to any submissions received under this section; and</w:t>
      </w:r>
    </w:p>
    <w:p>
      <w:pPr>
        <w:pStyle w:val="Indenta"/>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 No. 28 of 2006 s. 209; No. 19 of 2010 s. 51.]</w:t>
      </w:r>
    </w:p>
    <w:p>
      <w:pPr>
        <w:pStyle w:val="Heading3"/>
      </w:pPr>
      <w:bookmarkStart w:id="129" w:name="_Toc189641148"/>
      <w:bookmarkStart w:id="130" w:name="_Toc192645314"/>
      <w:bookmarkStart w:id="131" w:name="_Toc192652396"/>
      <w:bookmarkStart w:id="132" w:name="_Toc194719926"/>
      <w:bookmarkStart w:id="133" w:name="_Toc197849511"/>
      <w:bookmarkStart w:id="134" w:name="_Toc197849970"/>
      <w:bookmarkStart w:id="135" w:name="_Toc197850609"/>
      <w:bookmarkStart w:id="136" w:name="_Toc241051309"/>
      <w:bookmarkStart w:id="137" w:name="_Toc268255120"/>
      <w:bookmarkStart w:id="138" w:name="_Toc268255357"/>
      <w:bookmarkStart w:id="139" w:name="_Toc272049178"/>
      <w:bookmarkStart w:id="140" w:name="_Toc274203137"/>
      <w:bookmarkStart w:id="141" w:name="_Toc278972233"/>
      <w:bookmarkStart w:id="142" w:name="_Toc281466606"/>
      <w:bookmarkStart w:id="143" w:name="_Toc303858885"/>
      <w:bookmarkStart w:id="144" w:name="_Toc303859108"/>
      <w:bookmarkStart w:id="145" w:name="_Toc303859555"/>
      <w:bookmarkStart w:id="146" w:name="_Toc303862835"/>
      <w:r>
        <w:rPr>
          <w:rStyle w:val="CharDivNo"/>
        </w:rPr>
        <w:t>Division 4</w:t>
      </w:r>
      <w:r>
        <w:rPr>
          <w:snapToGrid w:val="0"/>
        </w:rPr>
        <w:t> — </w:t>
      </w:r>
      <w:r>
        <w:rPr>
          <w:rStyle w:val="CharDivText"/>
        </w:rPr>
        <w:t>Other procedures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rPr>
          <w:snapToGrid w:val="0"/>
        </w:rPr>
      </w:pPr>
      <w:bookmarkStart w:id="147" w:name="_Toc303862836"/>
      <w:bookmarkStart w:id="148" w:name="_Toc281466607"/>
      <w:r>
        <w:rPr>
          <w:rStyle w:val="CharSectno"/>
        </w:rPr>
        <w:t>15</w:t>
      </w:r>
      <w:r>
        <w:rPr>
          <w:snapToGrid w:val="0"/>
        </w:rPr>
        <w:t>.</w:t>
      </w:r>
      <w:r>
        <w:rPr>
          <w:snapToGrid w:val="0"/>
        </w:rPr>
        <w:tab/>
        <w:t>Power to purchase or compulsorily take land</w:t>
      </w:r>
      <w:bookmarkEnd w:id="147"/>
      <w:bookmarkEnd w:id="148"/>
    </w:p>
    <w:p>
      <w:pPr>
        <w:pStyle w:val="Subsection"/>
        <w:spacing w:before="120"/>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spacing w:before="120"/>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spacing w:before="120"/>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 No. 28 of 2006 s. 184.]</w:t>
      </w:r>
    </w:p>
    <w:p>
      <w:pPr>
        <w:pStyle w:val="Heading5"/>
        <w:rPr>
          <w:snapToGrid w:val="0"/>
        </w:rPr>
      </w:pPr>
      <w:bookmarkStart w:id="149" w:name="_Toc303862837"/>
      <w:bookmarkStart w:id="150" w:name="_Toc281466608"/>
      <w:r>
        <w:rPr>
          <w:rStyle w:val="CharSectno"/>
        </w:rPr>
        <w:t>16</w:t>
      </w:r>
      <w:r>
        <w:rPr>
          <w:snapToGrid w:val="0"/>
        </w:rPr>
        <w:t>.</w:t>
      </w:r>
      <w:r>
        <w:rPr>
          <w:snapToGrid w:val="0"/>
        </w:rPr>
        <w:tab/>
        <w:t>Agreements for management of private land</w:t>
      </w:r>
      <w:bookmarkEnd w:id="149"/>
      <w:bookmarkEnd w:id="150"/>
    </w:p>
    <w:p>
      <w:pPr>
        <w:pStyle w:val="Subsection"/>
        <w:spacing w:before="120"/>
        <w:rPr>
          <w:snapToGrid w:val="0"/>
        </w:rPr>
      </w:pPr>
      <w:r>
        <w:rPr>
          <w:snapToGrid w:val="0"/>
        </w:rPr>
        <w:tab/>
        <w:t>(1)</w:t>
      </w:r>
      <w:r>
        <w:rPr>
          <w:snapToGrid w:val="0"/>
        </w:rPr>
        <w:tab/>
        <w:t xml:space="preserve">The </w:t>
      </w:r>
      <w:r>
        <w:t xml:space="preserve">CEO </w:t>
      </w:r>
      <w:r>
        <w:rPr>
          <w:snapToGrid w:val="0"/>
        </w:rPr>
        <w:t xml:space="preserve">may enter into agreements with the owner, lessee or licensee of any land for the management of the land by the </w:t>
      </w:r>
      <w:r>
        <w:t xml:space="preserve">CEO </w:t>
      </w:r>
      <w:r>
        <w:rPr>
          <w:snapToGrid w:val="0"/>
        </w:rPr>
        <w:t>as a State forest, timber reserve, national park, conservation park or nature reserve or as part of a marine reserve, or for some other public purpose, under this Act.</w:t>
      </w:r>
    </w:p>
    <w:p>
      <w:pPr>
        <w:pStyle w:val="Subsection"/>
        <w:rPr>
          <w:snapToGrid w:val="0"/>
        </w:rPr>
      </w:pPr>
      <w:r>
        <w:rPr>
          <w:snapToGrid w:val="0"/>
        </w:rPr>
        <w:tab/>
        <w:t>(2)</w:t>
      </w:r>
      <w:r>
        <w:rPr>
          <w:snapToGrid w:val="0"/>
        </w:rPr>
        <w:tab/>
        <w:t xml:space="preserve">The </w:t>
      </w:r>
      <w:r>
        <w:t xml:space="preserve">CEO </w:t>
      </w:r>
      <w:r>
        <w:rPr>
          <w:snapToGrid w:val="0"/>
        </w:rPr>
        <w:t>shall not enter into any agreement under this section with the lessee or licensee of any land unless the owner, and any person occupying the land with the consent of the owner, has given approval in writing to the agreement.</w:t>
      </w:r>
    </w:p>
    <w:p>
      <w:pPr>
        <w:pStyle w:val="Subsection"/>
        <w:rPr>
          <w:snapToGrid w:val="0"/>
        </w:rPr>
      </w:pPr>
      <w:r>
        <w:rPr>
          <w:snapToGrid w:val="0"/>
        </w:rPr>
        <w:tab/>
        <w:t>(3)</w:t>
      </w:r>
      <w:r>
        <w:rPr>
          <w:snapToGrid w:val="0"/>
        </w:rPr>
        <w:tab/>
        <w:t xml:space="preserve">The </w:t>
      </w:r>
      <w:r>
        <w:t xml:space="preserve">CEO </w:t>
      </w:r>
      <w:r>
        <w:rPr>
          <w:snapToGrid w:val="0"/>
        </w:rPr>
        <w:t>shall not enter into any agreement under this section until notice of the proposed agreement is given to the local government of each district within which the land is situated, and each local government so notified is given a reasonable time to prepare written submissions on the proposal.</w:t>
      </w:r>
    </w:p>
    <w:p>
      <w:pPr>
        <w:pStyle w:val="Subsection"/>
        <w:rPr>
          <w:snapToGrid w:val="0"/>
        </w:rPr>
      </w:pPr>
      <w:r>
        <w:rPr>
          <w:snapToGrid w:val="0"/>
        </w:rPr>
        <w:tab/>
        <w:t>(4)</w:t>
      </w:r>
      <w:r>
        <w:rPr>
          <w:snapToGrid w:val="0"/>
        </w:rPr>
        <w:tab/>
        <w:t>Written submissions prepared by a local government on the proposal shall be delivered or posted to an address designated by the</w:t>
      </w:r>
      <w:r>
        <w:t xml:space="preserve"> CEO</w:t>
      </w:r>
      <w:r>
        <w:rPr>
          <w:snapToGrid w:val="0"/>
        </w:rPr>
        <w:t>.</w:t>
      </w:r>
    </w:p>
    <w:p>
      <w:pPr>
        <w:pStyle w:val="Footnotesection"/>
      </w:pPr>
      <w:r>
        <w:tab/>
        <w:t>[Section 16 amended by No. 20 of 1991 s. 13; No. 14 of 1996 s. 4; No. 5 of 1997 s. 13; No. 28 of 2006 s. 208 and 209.]</w:t>
      </w:r>
    </w:p>
    <w:p>
      <w:pPr>
        <w:pStyle w:val="Heading5"/>
        <w:rPr>
          <w:snapToGrid w:val="0"/>
        </w:rPr>
      </w:pPr>
      <w:bookmarkStart w:id="151" w:name="_Toc303862838"/>
      <w:bookmarkStart w:id="152" w:name="_Toc281466609"/>
      <w:r>
        <w:rPr>
          <w:rStyle w:val="CharSectno"/>
        </w:rPr>
        <w:t>16A</w:t>
      </w:r>
      <w:r>
        <w:rPr>
          <w:snapToGrid w:val="0"/>
        </w:rPr>
        <w:t>.</w:t>
      </w:r>
      <w:r>
        <w:rPr>
          <w:snapToGrid w:val="0"/>
        </w:rPr>
        <w:tab/>
        <w:t>Agreements for management of pastoral leases</w:t>
      </w:r>
      <w:bookmarkEnd w:id="151"/>
      <w:bookmarkEnd w:id="152"/>
    </w:p>
    <w:p>
      <w:pPr>
        <w:pStyle w:val="Subsection"/>
        <w:rPr>
          <w:snapToGrid w:val="0"/>
        </w:rPr>
      </w:pPr>
      <w:r>
        <w:rPr>
          <w:snapToGrid w:val="0"/>
        </w:rPr>
        <w:tab/>
        <w:t>(1)</w:t>
      </w:r>
      <w:r>
        <w:rPr>
          <w:snapToGrid w:val="0"/>
        </w:rPr>
        <w:tab/>
        <w:t xml:space="preserve">Section 16(1) extends, notwithstanding the </w:t>
      </w:r>
      <w:r>
        <w:rPr>
          <w:i/>
          <w:snapToGrid w:val="0"/>
        </w:rPr>
        <w:t>Land Administration Act 1997</w:t>
      </w:r>
      <w:r>
        <w:rPr>
          <w:snapToGrid w:val="0"/>
        </w:rPr>
        <w:t xml:space="preserve">, to an agreement with the lessee of a pastoral lease under that Act but any such agreement is of no effect unless the </w:t>
      </w:r>
      <w:r>
        <w:t xml:space="preserve">Land Administration Minister </w:t>
      </w:r>
      <w:r>
        <w:rPr>
          <w:snapToGrid w:val="0"/>
        </w:rPr>
        <w:t>has given approval in writing to the agreement.</w:t>
      </w:r>
    </w:p>
    <w:p>
      <w:pPr>
        <w:pStyle w:val="Subsection"/>
        <w:rPr>
          <w:snapToGrid w:val="0"/>
        </w:rPr>
      </w:pPr>
      <w:r>
        <w:rPr>
          <w:snapToGrid w:val="0"/>
        </w:rPr>
        <w:tab/>
        <w:t>(2)</w:t>
      </w:r>
      <w:r>
        <w:rPr>
          <w:snapToGrid w:val="0"/>
        </w:rPr>
        <w:tab/>
        <w:t>Land that is the subject of an agreement referred to in subsection (1) remains available for use by the lessee for grazing purposes in terms of his lease, except to the extent that the agreement otherwise provides.</w:t>
      </w:r>
    </w:p>
    <w:p>
      <w:pPr>
        <w:pStyle w:val="Footnotesection"/>
      </w:pPr>
      <w:r>
        <w:tab/>
        <w:t>[Section 16A inserted by No. 20 of 1991 s. 14; amended by No. 31 of 1997 s. 141; No. 28 of 2006 s. 185.]</w:t>
      </w:r>
    </w:p>
    <w:p>
      <w:pPr>
        <w:pStyle w:val="Heading5"/>
        <w:rPr>
          <w:snapToGrid w:val="0"/>
        </w:rPr>
      </w:pPr>
      <w:bookmarkStart w:id="153" w:name="_Toc303862839"/>
      <w:bookmarkStart w:id="154" w:name="_Toc281466610"/>
      <w:r>
        <w:rPr>
          <w:rStyle w:val="CharSectno"/>
        </w:rPr>
        <w:t>16B</w:t>
      </w:r>
      <w:r>
        <w:rPr>
          <w:snapToGrid w:val="0"/>
        </w:rPr>
        <w:t>.</w:t>
      </w:r>
      <w:r>
        <w:rPr>
          <w:snapToGrid w:val="0"/>
        </w:rPr>
        <w:tab/>
        <w:t>Further provisions as to agreements referred to in sections 16 and 16A</w:t>
      </w:r>
      <w:bookmarkEnd w:id="153"/>
      <w:bookmarkEnd w:id="154"/>
    </w:p>
    <w:p>
      <w:pPr>
        <w:pStyle w:val="Subsection"/>
        <w:rPr>
          <w:snapToGrid w:val="0"/>
        </w:rPr>
      </w:pPr>
      <w:r>
        <w:rPr>
          <w:snapToGrid w:val="0"/>
        </w:rPr>
        <w:tab/>
        <w:t>(1)</w:t>
      </w:r>
      <w:r>
        <w:rPr>
          <w:snapToGrid w:val="0"/>
        </w:rPr>
        <w:tab/>
        <w:t xml:space="preserve">An agreement referred to in section 16 or 16A shall not be made so as to bind the </w:t>
      </w:r>
      <w:r>
        <w:t xml:space="preserve">CEO </w:t>
      </w:r>
      <w:r>
        <w:rPr>
          <w:snapToGrid w:val="0"/>
        </w:rPr>
        <w:t>to do anything in relation to any land that is inconsistent with or contrary to a management plan for that land or with the provision of section 56 relevant to land of the category to which that land belongs.</w:t>
      </w:r>
    </w:p>
    <w:p>
      <w:pPr>
        <w:pStyle w:val="Subsection"/>
        <w:rPr>
          <w:snapToGrid w:val="0"/>
        </w:rPr>
      </w:pPr>
      <w:r>
        <w:rPr>
          <w:snapToGrid w:val="0"/>
        </w:rPr>
        <w:tab/>
        <w:t>(2)</w:t>
      </w:r>
      <w:r>
        <w:rPr>
          <w:snapToGrid w:val="0"/>
        </w:rPr>
        <w:tab/>
        <w:t>Section 7(1), (2), (2a) and (5) do not apply to land to which an agreement referred to in section 16 or 16A relates.</w:t>
      </w:r>
    </w:p>
    <w:p>
      <w:pPr>
        <w:pStyle w:val="Subsection"/>
        <w:rPr>
          <w:snapToGrid w:val="0"/>
        </w:rPr>
      </w:pPr>
      <w:r>
        <w:rPr>
          <w:snapToGrid w:val="0"/>
        </w:rPr>
        <w:tab/>
        <w:t>(3)</w:t>
      </w:r>
      <w:r>
        <w:rPr>
          <w:snapToGrid w:val="0"/>
        </w:rPr>
        <w:tab/>
        <w:t>Land that is agreed to be managed as, or as part of, one of the categories of land referred to in section 16(1) is deemed to be within the definition of that category of land in section 6, except for the purposes of sections 9, 17 and paragraph (b) of the definition of “Crown land” in section 87(1).</w:t>
      </w:r>
    </w:p>
    <w:p>
      <w:pPr>
        <w:pStyle w:val="Footnotesection"/>
        <w:spacing w:before="80"/>
        <w:ind w:left="890" w:hanging="890"/>
      </w:pPr>
      <w:r>
        <w:tab/>
        <w:t>[Section 16B inserted by No. 20 of 1991 s. 14; amended by No. 35 of 2000 s. 8; No. 28 of 2006 s. 209.]</w:t>
      </w:r>
    </w:p>
    <w:p>
      <w:pPr>
        <w:pStyle w:val="Heading3"/>
      </w:pPr>
      <w:bookmarkStart w:id="155" w:name="_Toc189641153"/>
      <w:bookmarkStart w:id="156" w:name="_Toc192645319"/>
      <w:bookmarkStart w:id="157" w:name="_Toc192652401"/>
      <w:bookmarkStart w:id="158" w:name="_Toc194719931"/>
      <w:bookmarkStart w:id="159" w:name="_Toc197849516"/>
      <w:bookmarkStart w:id="160" w:name="_Toc197849975"/>
      <w:bookmarkStart w:id="161" w:name="_Toc197850614"/>
      <w:bookmarkStart w:id="162" w:name="_Toc241051314"/>
      <w:bookmarkStart w:id="163" w:name="_Toc268255125"/>
      <w:bookmarkStart w:id="164" w:name="_Toc268255362"/>
      <w:bookmarkStart w:id="165" w:name="_Toc272049183"/>
      <w:bookmarkStart w:id="166" w:name="_Toc274203142"/>
      <w:bookmarkStart w:id="167" w:name="_Toc278972238"/>
      <w:bookmarkStart w:id="168" w:name="_Toc281466611"/>
      <w:bookmarkStart w:id="169" w:name="_Toc303858890"/>
      <w:bookmarkStart w:id="170" w:name="_Toc303859113"/>
      <w:bookmarkStart w:id="171" w:name="_Toc303859560"/>
      <w:bookmarkStart w:id="172" w:name="_Toc303862840"/>
      <w:r>
        <w:rPr>
          <w:rStyle w:val="CharDivNo"/>
        </w:rPr>
        <w:t>Division 5</w:t>
      </w:r>
      <w:r>
        <w:rPr>
          <w:snapToGrid w:val="0"/>
        </w:rPr>
        <w:t> — </w:t>
      </w:r>
      <w:r>
        <w:rPr>
          <w:rStyle w:val="CharDivText"/>
        </w:rPr>
        <w:t>Cancellation etc. of purpose</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rPr>
          <w:snapToGrid w:val="0"/>
        </w:rPr>
      </w:pPr>
      <w:bookmarkStart w:id="173" w:name="_Toc303862841"/>
      <w:bookmarkStart w:id="174" w:name="_Toc281466612"/>
      <w:r>
        <w:rPr>
          <w:rStyle w:val="CharSectno"/>
        </w:rPr>
        <w:t>17</w:t>
      </w:r>
      <w:r>
        <w:rPr>
          <w:snapToGrid w:val="0"/>
        </w:rPr>
        <w:t>.</w:t>
      </w:r>
      <w:r>
        <w:rPr>
          <w:snapToGrid w:val="0"/>
        </w:rPr>
        <w:tab/>
        <w:t>Cancellation and amendment of purpose</w:t>
      </w:r>
      <w:bookmarkEnd w:id="173"/>
      <w:bookmarkEnd w:id="174"/>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w:t>
      </w:r>
    </w:p>
    <w:p>
      <w:pPr>
        <w:pStyle w:val="Indenta"/>
        <w:rPr>
          <w:snapToGrid w:val="0"/>
        </w:rPr>
      </w:pPr>
      <w:r>
        <w:rPr>
          <w:snapToGrid w:val="0"/>
        </w:rPr>
        <w:tab/>
        <w:t>(b)</w:t>
      </w:r>
      <w:r>
        <w:rPr>
          <w:snapToGrid w:val="0"/>
        </w:rPr>
        <w:tab/>
        <w:t>conservation parks;</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the Minister shall refer the proposal to the body in which the land is vested 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w:t>
      </w:r>
    </w:p>
    <w:p>
      <w:pPr>
        <w:pStyle w:val="Indenta"/>
        <w:rPr>
          <w:snapToGrid w:val="0"/>
        </w:rPr>
      </w:pPr>
      <w:r>
        <w:rPr>
          <w:snapToGrid w:val="0"/>
        </w:rPr>
        <w:tab/>
        <w:t>(a)</w:t>
      </w:r>
      <w:r>
        <w:rPr>
          <w:snapToGrid w:val="0"/>
        </w:rPr>
        <w:tab/>
        <w:t>approves the proposal;</w:t>
      </w:r>
    </w:p>
    <w:p>
      <w:pPr>
        <w:pStyle w:val="Indenta"/>
        <w:rPr>
          <w:snapToGrid w:val="0"/>
        </w:rPr>
      </w:pPr>
      <w:r>
        <w:rPr>
          <w:snapToGrid w:val="0"/>
        </w:rPr>
        <w:tab/>
        <w:t>(b)</w:t>
      </w:r>
      <w:r>
        <w:rPr>
          <w:snapToGrid w:val="0"/>
        </w:rPr>
        <w:tab/>
        <w:t>declines to approve it;</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spacing w:val="-4"/>
        </w:rPr>
      </w:pPr>
      <w:r>
        <w:rPr>
          <w:snapToGrid w:val="0"/>
          <w:spacing w:val="-4"/>
        </w:rPr>
        <w:tab/>
        <w:t>(6)</w:t>
      </w:r>
      <w:r>
        <w:rPr>
          <w:snapToGrid w:val="0"/>
          <w:spacing w:val="-4"/>
        </w:rPr>
        <w:tab/>
        <w:t xml:space="preserve">In the case of the waters of a marine reserve, other than a marine reserve comprising land reserved under Part 4 of the </w:t>
      </w:r>
      <w:r>
        <w:rPr>
          <w:i/>
          <w:snapToGrid w:val="0"/>
          <w:spacing w:val="-4"/>
        </w:rPr>
        <w:t>Land Administration Act 1997</w:t>
      </w:r>
      <w:r>
        <w:rPr>
          <w:snapToGrid w:val="0"/>
          <w:spacing w:val="-4"/>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spacing w:val="-4"/>
        </w:rPr>
        <w:t>Gazette</w:t>
      </w:r>
      <w:r>
        <w:rPr>
          <w:snapToGrid w:val="0"/>
          <w:spacing w:val="-4"/>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 No. 52 of 2006 s. 6.]</w:t>
      </w:r>
    </w:p>
    <w:p>
      <w:pPr>
        <w:pStyle w:val="Heading3"/>
      </w:pPr>
      <w:bookmarkStart w:id="175" w:name="_Toc189641155"/>
      <w:bookmarkStart w:id="176" w:name="_Toc192645321"/>
      <w:bookmarkStart w:id="177" w:name="_Toc192652403"/>
      <w:bookmarkStart w:id="178" w:name="_Toc194719933"/>
      <w:bookmarkStart w:id="179" w:name="_Toc197849518"/>
      <w:bookmarkStart w:id="180" w:name="_Toc197849977"/>
      <w:bookmarkStart w:id="181" w:name="_Toc197850616"/>
      <w:bookmarkStart w:id="182" w:name="_Toc241051316"/>
      <w:bookmarkStart w:id="183" w:name="_Toc268255127"/>
      <w:bookmarkStart w:id="184" w:name="_Toc268255364"/>
      <w:bookmarkStart w:id="185" w:name="_Toc272049185"/>
      <w:bookmarkStart w:id="186" w:name="_Toc274203144"/>
      <w:bookmarkStart w:id="187" w:name="_Toc278972240"/>
      <w:bookmarkStart w:id="188" w:name="_Toc281466613"/>
      <w:bookmarkStart w:id="189" w:name="_Toc303858892"/>
      <w:bookmarkStart w:id="190" w:name="_Toc303859115"/>
      <w:bookmarkStart w:id="191" w:name="_Toc303859562"/>
      <w:bookmarkStart w:id="192" w:name="_Toc303862842"/>
      <w:r>
        <w:rPr>
          <w:rStyle w:val="CharDivNo"/>
        </w:rPr>
        <w:t>Division 6</w:t>
      </w:r>
      <w:r>
        <w:rPr>
          <w:snapToGrid w:val="0"/>
        </w:rPr>
        <w:t> — </w:t>
      </w:r>
      <w:r>
        <w:rPr>
          <w:rStyle w:val="CharDivText"/>
        </w:rPr>
        <w:t>Maps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Footnoteheading"/>
        <w:keepNext/>
        <w:tabs>
          <w:tab w:val="left" w:pos="851"/>
        </w:tabs>
        <w:rPr>
          <w:snapToGrid w:val="0"/>
        </w:rPr>
      </w:pPr>
      <w:r>
        <w:rPr>
          <w:snapToGrid w:val="0"/>
        </w:rPr>
        <w:tab/>
        <w:t>[Heading inserted by No. 20 of 1991 s. 16.]</w:t>
      </w:r>
    </w:p>
    <w:p>
      <w:pPr>
        <w:pStyle w:val="Heading5"/>
        <w:rPr>
          <w:snapToGrid w:val="0"/>
        </w:rPr>
      </w:pPr>
      <w:bookmarkStart w:id="193" w:name="_Toc303862843"/>
      <w:bookmarkStart w:id="194" w:name="_Toc281466614"/>
      <w:r>
        <w:rPr>
          <w:rStyle w:val="CharSectno"/>
        </w:rPr>
        <w:t>17A</w:t>
      </w:r>
      <w:r>
        <w:rPr>
          <w:snapToGrid w:val="0"/>
        </w:rPr>
        <w:t>.</w:t>
      </w:r>
      <w:r>
        <w:rPr>
          <w:snapToGrid w:val="0"/>
        </w:rPr>
        <w:tab/>
        <w:t>Maps to be deposited in Department</w:t>
      </w:r>
      <w:bookmarkEnd w:id="193"/>
      <w:bookmarkEnd w:id="194"/>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w:t>
      </w:r>
    </w:p>
    <w:p>
      <w:pPr>
        <w:pStyle w:val="Indenta"/>
        <w:rPr>
          <w:snapToGrid w:val="0"/>
        </w:rPr>
      </w:pPr>
      <w:r>
        <w:rPr>
          <w:snapToGrid w:val="0"/>
        </w:rPr>
        <w:tab/>
        <w:t>(b)</w:t>
      </w:r>
      <w:r>
        <w:rPr>
          <w:snapToGrid w:val="0"/>
        </w:rPr>
        <w:tab/>
        <w:t>national park;</w:t>
      </w:r>
    </w:p>
    <w:p>
      <w:pPr>
        <w:pStyle w:val="Indenta"/>
        <w:rPr>
          <w:snapToGrid w:val="0"/>
        </w:rPr>
      </w:pPr>
      <w:r>
        <w:rPr>
          <w:snapToGrid w:val="0"/>
        </w:rPr>
        <w:tab/>
        <w:t>(c)</w:t>
      </w:r>
      <w:r>
        <w:rPr>
          <w:snapToGrid w:val="0"/>
        </w:rPr>
        <w:tab/>
        <w:t>conservation park;</w:t>
      </w:r>
    </w:p>
    <w:p>
      <w:pPr>
        <w:pStyle w:val="Indenta"/>
        <w:rPr>
          <w:snapToGrid w:val="0"/>
        </w:rPr>
      </w:pPr>
      <w:r>
        <w:rPr>
          <w:snapToGrid w:val="0"/>
        </w:rPr>
        <w:tab/>
        <w:t>(d)</w:t>
      </w:r>
      <w:r>
        <w:rPr>
          <w:snapToGrid w:val="0"/>
        </w:rPr>
        <w:tab/>
        <w:t>nature reserve;</w:t>
      </w:r>
    </w:p>
    <w:p>
      <w:pPr>
        <w:pStyle w:val="Indenta"/>
        <w:rPr>
          <w:snapToGrid w:val="0"/>
        </w:rPr>
      </w:pPr>
      <w:r>
        <w:rPr>
          <w:snapToGrid w:val="0"/>
        </w:rPr>
        <w:tab/>
        <w:t>(e)</w:t>
      </w:r>
      <w:r>
        <w:rPr>
          <w:snapToGrid w:val="0"/>
        </w:rPr>
        <w:tab/>
        <w:t>marine nature reserve;</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 No. 28 of 2006 s. 187 and 209.]</w:t>
      </w:r>
    </w:p>
    <w:p>
      <w:pPr>
        <w:pStyle w:val="Heading2"/>
      </w:pPr>
      <w:bookmarkStart w:id="195" w:name="_Toc189641157"/>
      <w:bookmarkStart w:id="196" w:name="_Toc192645323"/>
      <w:bookmarkStart w:id="197" w:name="_Toc192652405"/>
      <w:bookmarkStart w:id="198" w:name="_Toc194719935"/>
      <w:bookmarkStart w:id="199" w:name="_Toc197849520"/>
      <w:bookmarkStart w:id="200" w:name="_Toc197849979"/>
      <w:bookmarkStart w:id="201" w:name="_Toc197850618"/>
      <w:bookmarkStart w:id="202" w:name="_Toc241051318"/>
      <w:bookmarkStart w:id="203" w:name="_Toc268255129"/>
      <w:bookmarkStart w:id="204" w:name="_Toc268255366"/>
      <w:bookmarkStart w:id="205" w:name="_Toc272049187"/>
      <w:bookmarkStart w:id="206" w:name="_Toc274203146"/>
      <w:bookmarkStart w:id="207" w:name="_Toc278972242"/>
      <w:bookmarkStart w:id="208" w:name="_Toc281466615"/>
      <w:bookmarkStart w:id="209" w:name="_Toc303858894"/>
      <w:bookmarkStart w:id="210" w:name="_Toc303859117"/>
      <w:bookmarkStart w:id="211" w:name="_Toc303859564"/>
      <w:bookmarkStart w:id="212" w:name="_Toc303862844"/>
      <w:r>
        <w:rPr>
          <w:rStyle w:val="CharPartNo"/>
        </w:rPr>
        <w:t>Part III</w:t>
      </w:r>
      <w:r>
        <w:t> — </w:t>
      </w:r>
      <w:r>
        <w:rPr>
          <w:rStyle w:val="CharPartText"/>
        </w:rPr>
        <w:t>Controlling bodies established</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3"/>
      </w:pPr>
      <w:bookmarkStart w:id="213" w:name="_Toc189641158"/>
      <w:bookmarkStart w:id="214" w:name="_Toc192645324"/>
      <w:bookmarkStart w:id="215" w:name="_Toc192652406"/>
      <w:bookmarkStart w:id="216" w:name="_Toc194719936"/>
      <w:bookmarkStart w:id="217" w:name="_Toc197849521"/>
      <w:bookmarkStart w:id="218" w:name="_Toc197849980"/>
      <w:bookmarkStart w:id="219" w:name="_Toc197850619"/>
      <w:bookmarkStart w:id="220" w:name="_Toc241051319"/>
      <w:bookmarkStart w:id="221" w:name="_Toc268255130"/>
      <w:bookmarkStart w:id="222" w:name="_Toc268255367"/>
      <w:bookmarkStart w:id="223" w:name="_Toc272049188"/>
      <w:bookmarkStart w:id="224" w:name="_Toc274203147"/>
      <w:bookmarkStart w:id="225" w:name="_Toc278972243"/>
      <w:bookmarkStart w:id="226" w:name="_Toc281466616"/>
      <w:bookmarkStart w:id="227" w:name="_Toc303858895"/>
      <w:bookmarkStart w:id="228" w:name="_Toc303859118"/>
      <w:bookmarkStart w:id="229" w:name="_Toc303859565"/>
      <w:bookmarkStart w:id="230" w:name="_Toc303862845"/>
      <w:r>
        <w:rPr>
          <w:rStyle w:val="CharDivNo"/>
        </w:rPr>
        <w:t>Division 1</w:t>
      </w:r>
      <w:r>
        <w:t xml:space="preserve"> — </w:t>
      </w:r>
      <w:r>
        <w:rPr>
          <w:rStyle w:val="CharDivText"/>
        </w:rPr>
        <w:t xml:space="preserve">Conservation Commission of </w:t>
      </w:r>
      <w:smartTag w:uri="urn:schemas-microsoft-com:office:smarttags" w:element="place">
        <w:smartTag w:uri="urn:schemas-microsoft-com:office:smarttags" w:element="State">
          <w:r>
            <w:rPr>
              <w:rStyle w:val="CharDivText"/>
            </w:rPr>
            <w:t>Western Australia</w:t>
          </w:r>
        </w:smartTag>
      </w:smartTag>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Footnoteheading"/>
        <w:tabs>
          <w:tab w:val="left" w:pos="851"/>
        </w:tabs>
        <w:rPr>
          <w:snapToGrid w:val="0"/>
        </w:rPr>
      </w:pPr>
      <w:r>
        <w:rPr>
          <w:snapToGrid w:val="0"/>
        </w:rPr>
        <w:tab/>
        <w:t>[Heading inserted by No. 35 of 2000 s. 10.]</w:t>
      </w:r>
    </w:p>
    <w:p>
      <w:pPr>
        <w:pStyle w:val="Heading4"/>
      </w:pPr>
      <w:bookmarkStart w:id="231" w:name="_Toc189641159"/>
      <w:bookmarkStart w:id="232" w:name="_Toc192645325"/>
      <w:bookmarkStart w:id="233" w:name="_Toc192652407"/>
      <w:bookmarkStart w:id="234" w:name="_Toc194719937"/>
      <w:bookmarkStart w:id="235" w:name="_Toc197849522"/>
      <w:bookmarkStart w:id="236" w:name="_Toc197849981"/>
      <w:bookmarkStart w:id="237" w:name="_Toc197850620"/>
      <w:bookmarkStart w:id="238" w:name="_Toc241051320"/>
      <w:bookmarkStart w:id="239" w:name="_Toc268255131"/>
      <w:bookmarkStart w:id="240" w:name="_Toc268255368"/>
      <w:bookmarkStart w:id="241" w:name="_Toc272049189"/>
      <w:bookmarkStart w:id="242" w:name="_Toc274203148"/>
      <w:bookmarkStart w:id="243" w:name="_Toc278972244"/>
      <w:bookmarkStart w:id="244" w:name="_Toc281466617"/>
      <w:bookmarkStart w:id="245" w:name="_Toc303858896"/>
      <w:bookmarkStart w:id="246" w:name="_Toc303859119"/>
      <w:bookmarkStart w:id="247" w:name="_Toc303859566"/>
      <w:bookmarkStart w:id="248" w:name="_Toc303862846"/>
      <w:r>
        <w:t>Subdivision 1 — Establishment and functions and powers of Conservation Commission</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Footnoteheading"/>
        <w:tabs>
          <w:tab w:val="left" w:pos="851"/>
        </w:tabs>
        <w:rPr>
          <w:snapToGrid w:val="0"/>
        </w:rPr>
      </w:pPr>
      <w:r>
        <w:rPr>
          <w:snapToGrid w:val="0"/>
        </w:rPr>
        <w:tab/>
        <w:t>[Heading inserted by No. 35 of 2000 s. 10.]</w:t>
      </w:r>
    </w:p>
    <w:p>
      <w:pPr>
        <w:pStyle w:val="Heading5"/>
      </w:pPr>
      <w:bookmarkStart w:id="249" w:name="_Toc303862847"/>
      <w:bookmarkStart w:id="250" w:name="_Toc281466618"/>
      <w:r>
        <w:rPr>
          <w:rStyle w:val="CharSectno"/>
        </w:rPr>
        <w:t>18</w:t>
      </w:r>
      <w:r>
        <w:t>.</w:t>
      </w:r>
      <w:r>
        <w:tab/>
        <w:t>Conservation Commission established</w:t>
      </w:r>
      <w:bookmarkEnd w:id="249"/>
      <w:bookmarkEnd w:id="250"/>
    </w:p>
    <w:p>
      <w:pPr>
        <w:pStyle w:val="Subsection"/>
        <w:spacing w:before="120"/>
      </w:pPr>
      <w:r>
        <w:tab/>
        <w:t>(1)</w:t>
      </w:r>
      <w:r>
        <w:tab/>
        <w:t>There is established by this section a commission by the name of the Conservation Commission of Western Australia.</w:t>
      </w:r>
    </w:p>
    <w:p>
      <w:pPr>
        <w:pStyle w:val="Subsection"/>
        <w:spacing w:before="120"/>
      </w:pPr>
      <w:r>
        <w:tab/>
        <w:t>(2)</w:t>
      </w:r>
      <w:r>
        <w:tab/>
        <w:t>The Conservation Commission is a body corporate with perpetual succession.</w:t>
      </w:r>
    </w:p>
    <w:p>
      <w:pPr>
        <w:pStyle w:val="Subsection"/>
        <w:spacing w:before="120"/>
      </w:pPr>
      <w:r>
        <w:tab/>
        <w:t>(3)</w:t>
      </w:r>
      <w:r>
        <w:tab/>
        <w:t>Proceedings may be taken by or against the Commission in its corporate name.</w:t>
      </w:r>
    </w:p>
    <w:p>
      <w:pPr>
        <w:pStyle w:val="Footnotesection"/>
      </w:pPr>
      <w:r>
        <w:tab/>
        <w:t>[Section 18 inserted by No. 35 of 2000 s. 10.]</w:t>
      </w:r>
    </w:p>
    <w:p>
      <w:pPr>
        <w:pStyle w:val="Heading5"/>
      </w:pPr>
      <w:bookmarkStart w:id="251" w:name="_Toc303862848"/>
      <w:bookmarkStart w:id="252" w:name="_Toc281466619"/>
      <w:r>
        <w:rPr>
          <w:rStyle w:val="CharSectno"/>
        </w:rPr>
        <w:t>19</w:t>
      </w:r>
      <w:r>
        <w:t>.</w:t>
      </w:r>
      <w:r>
        <w:tab/>
        <w:t>Functions of Conservation Commission</w:t>
      </w:r>
      <w:bookmarkEnd w:id="251"/>
      <w:bookmarkEnd w:id="252"/>
    </w:p>
    <w:p>
      <w:pPr>
        <w:pStyle w:val="Subsection"/>
        <w:spacing w:before="120"/>
      </w:pPr>
      <w:r>
        <w:tab/>
        <w:t>(1)</w:t>
      </w:r>
      <w:r>
        <w:tab/>
        <w:t>The functions of the Conservation Commission are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w:t>
      </w:r>
    </w:p>
    <w:p>
      <w:pPr>
        <w:pStyle w:val="Indenta"/>
        <w:rPr>
          <w:snapToGrid w:val="0"/>
        </w:rPr>
      </w:pPr>
      <w:r>
        <w:tab/>
        <w:t>(c)</w:t>
      </w:r>
      <w:r>
        <w:tab/>
      </w:r>
      <w:r>
        <w:rPr>
          <w:snapToGrid w:val="0"/>
        </w:rPr>
        <w:t>to develop policies —</w:t>
      </w:r>
    </w:p>
    <w:p>
      <w:pPr>
        <w:pStyle w:val="Indenti"/>
        <w:rPr>
          <w:snapToGrid w:val="0"/>
        </w:rPr>
      </w:pPr>
      <w:r>
        <w:rPr>
          <w:snapToGrid w:val="0"/>
        </w:rPr>
        <w:tab/>
        <w:t>(i)</w:t>
      </w:r>
      <w:r>
        <w:rPr>
          <w:snapToGrid w:val="0"/>
        </w:rPr>
        <w:tab/>
        <w:t>for the preservation of the natural environment of the State and the provision of facilities for the enjoyment of that environment by the community;</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to achieve or promote the objectives referred to in section 56(1)(a), (b), (c), (d) and (e);</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rPr>
          <w:snapToGrid w:val="0"/>
        </w:rPr>
      </w:pPr>
      <w:r>
        <w:rPr>
          <w:snapToGrid w:val="0"/>
        </w:rPr>
        <w:tab/>
        <w:t>(e)</w:t>
      </w:r>
      <w:r>
        <w:rPr>
          <w:snapToGrid w:val="0"/>
        </w:rPr>
        <w:tab/>
      </w:r>
      <w:r>
        <w:t>t</w:t>
      </w:r>
      <w:r>
        <w:rPr>
          <w:snapToGrid w:val="0"/>
        </w:rPr>
        <w:t>o consider, in accordance with section 17, any cancellation, change of purpose or boundary alteration in respect of land vested, whether solely or jointly with an associated body, in the Conservation Commission;</w:t>
      </w:r>
    </w:p>
    <w:p>
      <w:pPr>
        <w:pStyle w:val="Indenta"/>
        <w:rPr>
          <w:snapToGrid w:val="0"/>
        </w:rPr>
      </w:pPr>
      <w:r>
        <w:rPr>
          <w:snapToGrid w:val="0"/>
        </w:rPr>
        <w:tab/>
        <w:t>(f)</w:t>
      </w:r>
      <w:r>
        <w:rPr>
          <w:snapToGrid w:val="0"/>
        </w:rPr>
        <w:tab/>
      </w:r>
      <w:r>
        <w:t>t</w:t>
      </w:r>
      <w:r>
        <w:rPr>
          <w:snapToGrid w:val="0"/>
        </w:rPr>
        <w:t>o submit proposed management plans to the Minister as provided in Part V in respect of land vested, whether solely or jointly with an associated body, in the Conservation Commission;</w:t>
      </w:r>
    </w:p>
    <w:p>
      <w:pPr>
        <w:pStyle w:val="Indenta"/>
        <w:rPr>
          <w:snapToGrid w:val="0"/>
        </w:rPr>
      </w:pPr>
      <w:r>
        <w:rPr>
          <w:snapToGrid w:val="0"/>
        </w:rPr>
        <w:tab/>
        <w:t>(g)</w:t>
      </w:r>
      <w:r>
        <w:rPr>
          <w:snapToGrid w:val="0"/>
        </w:rPr>
        <w:tab/>
        <w:t>in relation to management plans for land vested, whether solely or jointly with an associated body, in the Conservation Commission —</w:t>
      </w:r>
    </w:p>
    <w:p>
      <w:pPr>
        <w:pStyle w:val="Indenti"/>
        <w:rPr>
          <w:snapToGrid w:val="0"/>
        </w:rPr>
      </w:pPr>
      <w:r>
        <w:rPr>
          <w:snapToGrid w:val="0"/>
        </w:rPr>
        <w:tab/>
        <w:t>(i)</w:t>
      </w:r>
      <w:r>
        <w:rPr>
          <w:snapToGrid w:val="0"/>
        </w:rPr>
        <w:tab/>
        <w:t>to develop guidelines for monitoring and assessing the implementation of the management plans by the</w:t>
      </w:r>
      <w:r>
        <w:t xml:space="preserve"> CEO</w:t>
      </w:r>
      <w:r>
        <w:rPr>
          <w:snapToGrid w:val="0"/>
        </w:rPr>
        <w:t>;</w:t>
      </w:r>
    </w:p>
    <w:p>
      <w:pPr>
        <w:pStyle w:val="Indenti"/>
        <w:rPr>
          <w:snapToGrid w:val="0"/>
        </w:rPr>
      </w:pPr>
      <w:r>
        <w:rPr>
          <w:snapToGrid w:val="0"/>
        </w:rPr>
        <w:tab/>
        <w:t>(ii)</w:t>
      </w:r>
      <w:r>
        <w:rPr>
          <w:snapToGrid w:val="0"/>
        </w:rPr>
        <w:tab/>
        <w:t xml:space="preserve">to set performance criteria for assessing and auditing the performance of the </w:t>
      </w:r>
      <w:r>
        <w:t xml:space="preserve">CEO </w:t>
      </w:r>
      <w:r>
        <w:rPr>
          <w:snapToGrid w:val="0"/>
        </w:rPr>
        <w:t>and the Forest Products Commission in carrying out and complying with the management plans; and</w:t>
      </w:r>
    </w:p>
    <w:p>
      <w:pPr>
        <w:pStyle w:val="Indenti"/>
      </w:pPr>
      <w:r>
        <w:rPr>
          <w:snapToGrid w:val="0"/>
        </w:rPr>
        <w:tab/>
        <w:t>(iii)</w:t>
      </w:r>
      <w:r>
        <w:rPr>
          <w:snapToGrid w:val="0"/>
        </w:rPr>
        <w:tab/>
      </w:r>
      <w:r>
        <w:t>to assess and audit the performance of the CEO and the Forest Products Commission in carrying out and complying with the management plans;</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spacing w:before="60"/>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spacing w:before="60"/>
        <w:rPr>
          <w:snapToGrid w:val="0"/>
        </w:rPr>
      </w:pPr>
      <w:r>
        <w:rPr>
          <w:snapToGrid w:val="0"/>
        </w:rPr>
        <w:tab/>
        <w:t>(k)</w:t>
      </w:r>
      <w:r>
        <w:rPr>
          <w:snapToGrid w:val="0"/>
        </w:rPr>
        <w:tab/>
        <w:t>to provide advice, upon request, on matters relating to land and waters vested in the Conservation Commission, whether solely or jointly with an associated body, to any body or person, if the provision of the advice is in the public interest and it is practicable for the Conservation Commission to provide it; and</w:t>
      </w:r>
    </w:p>
    <w:p>
      <w:pPr>
        <w:pStyle w:val="Indenta"/>
        <w:spacing w:before="60"/>
        <w:rPr>
          <w:snapToGrid w:val="0"/>
        </w:rPr>
      </w:pPr>
      <w:r>
        <w:rPr>
          <w:snapToGrid w:val="0"/>
        </w:rPr>
        <w:tab/>
        <w:t>(l)</w:t>
      </w:r>
      <w:r>
        <w:rPr>
          <w:snapToGrid w:val="0"/>
        </w:rPr>
        <w:tab/>
        <w:t>with the approval of the Minister, to cause study or research to be undertaken for the purposes of paragraph (c).</w:t>
      </w:r>
    </w:p>
    <w:p>
      <w:pPr>
        <w:pStyle w:val="Subsection"/>
        <w:spacing w:before="120"/>
      </w:pPr>
      <w:r>
        <w:rPr>
          <w:snapToGrid w:val="0"/>
        </w:rPr>
        <w:tab/>
        <w:t>(2)</w:t>
      </w:r>
      <w:r>
        <w:rPr>
          <w:snapToGrid w:val="0"/>
        </w:rPr>
        <w:tab/>
        <w:t xml:space="preserve">For the purposes of subsection (1)(h) </w:t>
      </w:r>
      <w:r>
        <w:t>the principles of ecologically sustainable forest management are —</w:t>
      </w:r>
    </w:p>
    <w:p>
      <w:pPr>
        <w:pStyle w:val="Indenta"/>
        <w:spacing w:before="60"/>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spacing w:before="60"/>
      </w:pPr>
      <w:r>
        <w:tab/>
        <w:t>(b)</w:t>
      </w:r>
      <w:r>
        <w:tab/>
        <w:t>that if there are threats of serious or irreversible environmental damage, the lack of full scientific certainty should not be used as a reason for postponing measures to prevent environmental degradation;</w:t>
      </w:r>
    </w:p>
    <w:p>
      <w:pPr>
        <w:pStyle w:val="Indenta"/>
        <w:spacing w:before="60"/>
      </w:pPr>
      <w:r>
        <w:tab/>
        <w:t>(c)</w:t>
      </w:r>
      <w:r>
        <w:tab/>
        <w:t>that the present generation should ensure that the health, diversity and productivity of the environment is maintained or enhanced for the benefit of future generations;</w:t>
      </w:r>
    </w:p>
    <w:p>
      <w:pPr>
        <w:pStyle w:val="Indenta"/>
        <w:spacing w:before="60"/>
      </w:pPr>
      <w:r>
        <w:tab/>
        <w:t>(d)</w:t>
      </w:r>
      <w:r>
        <w:tab/>
        <w:t>that the conservation of biological diversity and ecological integrity should be a fundamental consideration in decision</w:t>
      </w:r>
      <w:r>
        <w:noBreakHyphen/>
        <w:t>making; and</w:t>
      </w:r>
    </w:p>
    <w:p>
      <w:pPr>
        <w:pStyle w:val="Indenta"/>
        <w:spacing w:before="60"/>
      </w:pPr>
      <w:r>
        <w:tab/>
        <w:t>(e)</w:t>
      </w:r>
      <w:r>
        <w:tab/>
        <w:t>that improved valuation, pricing and incentive mechanisms should be promoted.</w:t>
      </w:r>
    </w:p>
    <w:p>
      <w:pPr>
        <w:pStyle w:val="Subsection"/>
        <w:spacing w:before="120"/>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spacing w:before="120"/>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spacing w:before="120"/>
        <w:rPr>
          <w:snapToGrid w:val="0"/>
        </w:rPr>
      </w:pPr>
      <w:r>
        <w:rPr>
          <w:snapToGrid w:val="0"/>
        </w:rPr>
        <w:tab/>
        <w:t>(6)</w:t>
      </w:r>
      <w:r>
        <w:rPr>
          <w:snapToGrid w:val="0"/>
        </w:rPr>
        <w:tab/>
        <w:t>The Conservation Commission shall not advise the Minister on any matter to which this subsection applies unless, before the advice is tendered, it has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spacing w:before="120"/>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or to enter into an agreement under section 16 for the management of land as a State forest, timber reserve, national park, conservation park or nature reserve; and</w:t>
      </w:r>
    </w:p>
    <w:p>
      <w:pPr>
        <w:pStyle w:val="Indenta"/>
        <w:rPr>
          <w:snapToGrid w:val="0"/>
        </w:rPr>
      </w:pPr>
      <w:r>
        <w:rPr>
          <w:snapToGrid w:val="0"/>
        </w:rPr>
        <w:tab/>
        <w:t>(b)</w:t>
      </w:r>
      <w:r>
        <w:rPr>
          <w:snapToGrid w:val="0"/>
        </w:rPr>
        <w:tab/>
        <w:t>any matter to which the Minister, by written direction to the Conservation Commission, applies that subsection.</w:t>
      </w:r>
    </w:p>
    <w:p>
      <w:pPr>
        <w:pStyle w:val="Subsection"/>
        <w:spacing w:before="120"/>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spacing w:before="120"/>
        <w:rPr>
          <w:snapToGrid w:val="0"/>
        </w:rPr>
      </w:pPr>
      <w:r>
        <w:rPr>
          <w:snapToGrid w:val="0"/>
        </w:rPr>
        <w:tab/>
        <w:t>(9)</w:t>
      </w:r>
      <w:r>
        <w:rPr>
          <w:snapToGrid w:val="0"/>
        </w:rPr>
        <w:tab/>
        <w:t>Where a matter before the Conservation Commission is relevant to the management of land or waters vested in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Where —</w:t>
      </w:r>
    </w:p>
    <w:p>
      <w:pPr>
        <w:pStyle w:val="Indenta"/>
      </w:pPr>
      <w:r>
        <w:tab/>
        <w:t>(a)</w:t>
      </w:r>
      <w:r>
        <w:tab/>
        <w:t>the Conservation Commission has provided advice to the Minister which the Minister has requested under subsection (1)(j), or is required by this Act to consider or take into account;</w:t>
      </w:r>
    </w:p>
    <w:p>
      <w:pPr>
        <w:pStyle w:val="Indenta"/>
      </w:pPr>
      <w:r>
        <w:tab/>
        <w:t>(b)</w:t>
      </w:r>
      <w:r>
        <w:tab/>
        <w:t>the advice recommends that the Minister take or refrain from taking specified action; and</w:t>
      </w:r>
    </w:p>
    <w:p>
      <w:pPr>
        <w:pStyle w:val="Indenta"/>
      </w:pPr>
      <w:r>
        <w:tab/>
        <w:t>(c)</w:t>
      </w:r>
      <w:r>
        <w:tab/>
        <w:t>the Minister decides to act otherwise than in accordance with the recommendation,</w:t>
      </w:r>
    </w:p>
    <w:p>
      <w:pPr>
        <w:pStyle w:val="Subsection"/>
        <w:spacing w:before="120"/>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w:t>
      </w:r>
    </w:p>
    <w:p>
      <w:pPr>
        <w:pStyle w:val="Heading5"/>
      </w:pPr>
      <w:bookmarkStart w:id="253" w:name="_Toc303862849"/>
      <w:bookmarkStart w:id="254" w:name="_Toc281466620"/>
      <w:r>
        <w:rPr>
          <w:rStyle w:val="CharSectno"/>
        </w:rPr>
        <w:t>20</w:t>
      </w:r>
      <w:r>
        <w:rPr>
          <w:snapToGrid w:val="0"/>
        </w:rPr>
        <w:t>.</w:t>
      </w:r>
      <w:r>
        <w:rPr>
          <w:snapToGrid w:val="0"/>
        </w:rPr>
        <w:tab/>
      </w:r>
      <w:r>
        <w:t>Powers of Conservation Commission</w:t>
      </w:r>
      <w:bookmarkEnd w:id="253"/>
      <w:bookmarkEnd w:id="254"/>
    </w:p>
    <w:p>
      <w:pPr>
        <w:pStyle w:val="Subsection"/>
        <w:spacing w:before="120"/>
      </w:pPr>
      <w:r>
        <w:tab/>
        <w:t>(1)</w:t>
      </w:r>
      <w:r>
        <w:tab/>
        <w:t>The Conservation Commission has power to do all things necessary or convenient to be done for or in connection with the performance of its functions under this Act.</w:t>
      </w:r>
    </w:p>
    <w:p>
      <w:pPr>
        <w:pStyle w:val="Subsection"/>
        <w:spacing w:before="120"/>
      </w:pPr>
      <w:r>
        <w:tab/>
        <w:t>(2)</w:t>
      </w:r>
      <w:r>
        <w:tab/>
        <w:t>Without limiting subsection (1), the Conservation Commission has the power to engage and manage staff.</w:t>
      </w:r>
    </w:p>
    <w:p>
      <w:pPr>
        <w:pStyle w:val="Subsection"/>
        <w:spacing w:before="120"/>
      </w:pPr>
      <w:r>
        <w:tab/>
        <w:t>(3)</w:t>
      </w:r>
      <w:r>
        <w:tab/>
        <w:t>The power conferred by subsection (2)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spacing w:before="120"/>
      </w:pPr>
      <w:r>
        <w:tab/>
        <w:t>(4)</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spacing w:before="100"/>
      </w:pPr>
      <w:r>
        <w:tab/>
      </w:r>
      <w:r>
        <w:tab/>
        <w:t>and</w:t>
      </w:r>
    </w:p>
    <w:p>
      <w:pPr>
        <w:pStyle w:val="Indenta"/>
        <w:spacing w:before="100"/>
      </w:pPr>
      <w:r>
        <w:tab/>
        <w:t>(b)</w:t>
      </w:r>
      <w:r>
        <w:tab/>
        <w:t>to be determined after consultation with the Public Sector Commissioner.</w:t>
      </w:r>
    </w:p>
    <w:p>
      <w:pPr>
        <w:pStyle w:val="Subsection"/>
        <w:spacing w:before="200"/>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spacing w:before="200"/>
      </w:pPr>
      <w:r>
        <w:tab/>
        <w:t>(6)</w:t>
      </w:r>
      <w:r>
        <w:tab/>
        <w:t>Without limiting subsection (1), the Conservation Commission has the rights to take water from land vested in, or land the care, control and management of which are placed with, the Conservation Commission that would apply if —</w:t>
      </w:r>
    </w:p>
    <w:p>
      <w:pPr>
        <w:pStyle w:val="Indenta"/>
        <w:spacing w:before="100"/>
      </w:pPr>
      <w:r>
        <w:tab/>
        <w:t>(a)</w:t>
      </w:r>
      <w:r>
        <w:tab/>
        <w:t>that land was land alienated from the Crown; and</w:t>
      </w:r>
    </w:p>
    <w:p>
      <w:pPr>
        <w:pStyle w:val="Indenta"/>
        <w:spacing w:before="100"/>
      </w:pPr>
      <w:r>
        <w:tab/>
        <w:t>(b)</w:t>
      </w:r>
      <w:r>
        <w:tab/>
        <w:t>the Conservation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Conservation Commission to —</w:t>
      </w:r>
    </w:p>
    <w:p>
      <w:pPr>
        <w:pStyle w:val="Indenta"/>
        <w:spacing w:before="100"/>
      </w:pPr>
      <w:r>
        <w:tab/>
        <w:t>(a)</w:t>
      </w:r>
      <w:r>
        <w:tab/>
        <w:t>a member of the Conservation Commission;</w:t>
      </w:r>
    </w:p>
    <w:p>
      <w:pPr>
        <w:pStyle w:val="Indenta"/>
        <w:spacing w:before="100"/>
      </w:pPr>
      <w:r>
        <w:tab/>
        <w:t>(b)</w:t>
      </w:r>
      <w:r>
        <w:tab/>
        <w:t>a member of the staff of the Conservation Commission; or</w:t>
      </w:r>
    </w:p>
    <w:p>
      <w:pPr>
        <w:pStyle w:val="Indenta"/>
        <w:spacing w:before="100"/>
      </w:pPr>
      <w:r>
        <w:tab/>
        <w:t>(c)</w:t>
      </w:r>
      <w:r>
        <w:tab/>
        <w:t>the CEO or a member of the staff of the Department.</w:t>
      </w:r>
    </w:p>
    <w:p>
      <w:pPr>
        <w:pStyle w:val="Footnotesection"/>
      </w:pPr>
      <w:r>
        <w:tab/>
        <w:t>[Section 20 inserted by No. 35 of 2000 s. 10; amended by No. 20 of 2002 s. 17; No. 28 of 2006 s. 209; No. 39 of 2010 s. 89; amended in Gazette 15 Aug 2003 p. 3692.]</w:t>
      </w:r>
    </w:p>
    <w:p>
      <w:pPr>
        <w:pStyle w:val="Heading4"/>
        <w:keepLines/>
      </w:pPr>
      <w:bookmarkStart w:id="255" w:name="_Toc189641163"/>
      <w:bookmarkStart w:id="256" w:name="_Toc192645329"/>
      <w:bookmarkStart w:id="257" w:name="_Toc192652411"/>
      <w:bookmarkStart w:id="258" w:name="_Toc194719941"/>
      <w:bookmarkStart w:id="259" w:name="_Toc197849526"/>
      <w:bookmarkStart w:id="260" w:name="_Toc197849985"/>
      <w:bookmarkStart w:id="261" w:name="_Toc197850624"/>
      <w:bookmarkStart w:id="262" w:name="_Toc241051324"/>
      <w:bookmarkStart w:id="263" w:name="_Toc268255135"/>
      <w:bookmarkStart w:id="264" w:name="_Toc268255372"/>
      <w:bookmarkStart w:id="265" w:name="_Toc272049193"/>
      <w:bookmarkStart w:id="266" w:name="_Toc274203152"/>
      <w:bookmarkStart w:id="267" w:name="_Toc278972248"/>
      <w:bookmarkStart w:id="268" w:name="_Toc281466621"/>
      <w:bookmarkStart w:id="269" w:name="_Toc303858900"/>
      <w:bookmarkStart w:id="270" w:name="_Toc303859123"/>
      <w:bookmarkStart w:id="271" w:name="_Toc303859570"/>
      <w:bookmarkStart w:id="272" w:name="_Toc303862850"/>
      <w:r>
        <w:t>Subdivision 2 — Membership and meetings of Conservation Commission</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Footnoteheading"/>
        <w:keepNext/>
        <w:keepLines/>
        <w:tabs>
          <w:tab w:val="left" w:pos="851"/>
        </w:tabs>
      </w:pPr>
      <w:r>
        <w:rPr>
          <w:snapToGrid w:val="0"/>
        </w:rPr>
        <w:tab/>
        <w:t>[Heading inserted by No. 35 of 2000 s. 10.]</w:t>
      </w:r>
    </w:p>
    <w:p>
      <w:pPr>
        <w:pStyle w:val="Heading5"/>
      </w:pPr>
      <w:bookmarkStart w:id="273" w:name="_Toc303862851"/>
      <w:bookmarkStart w:id="274" w:name="_Toc281466622"/>
      <w:r>
        <w:rPr>
          <w:rStyle w:val="CharSectno"/>
        </w:rPr>
        <w:t>21</w:t>
      </w:r>
      <w:r>
        <w:t>.</w:t>
      </w:r>
      <w:r>
        <w:tab/>
        <w:t>Membership of Conservation Commission</w:t>
      </w:r>
      <w:bookmarkEnd w:id="273"/>
      <w:bookmarkEnd w:id="274"/>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Subject to subsection (4) and section 22, the members are to be persons who, in the opinion of the Minister —</w:t>
      </w:r>
    </w:p>
    <w:p>
      <w:pPr>
        <w:pStyle w:val="Indenta"/>
      </w:pPr>
      <w:r>
        <w:tab/>
        <w:t>(a)</w:t>
      </w:r>
      <w:r>
        <w:tab/>
        <w:t>have knowledge of and experience in —</w:t>
      </w:r>
    </w:p>
    <w:p>
      <w:pPr>
        <w:pStyle w:val="Indenti"/>
      </w:pPr>
      <w:r>
        <w:tab/>
        <w:t>(i)</w:t>
      </w:r>
      <w:r>
        <w:tab/>
        <w:t>the conservation or management of biodiversity;</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One member is to be a person who, in the opinion of the Minister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275" w:name="_Toc303862852"/>
      <w:bookmarkStart w:id="276" w:name="_Toc281466623"/>
      <w:r>
        <w:rPr>
          <w:rStyle w:val="CharSectno"/>
        </w:rPr>
        <w:t>22</w:t>
      </w:r>
      <w:r>
        <w:t>.</w:t>
      </w:r>
      <w:r>
        <w:tab/>
        <w:t>Certain person not eligible for appointment</w:t>
      </w:r>
      <w:bookmarkEnd w:id="275"/>
      <w:bookmarkEnd w:id="276"/>
    </w:p>
    <w:p>
      <w:pPr>
        <w:pStyle w:val="Subsection"/>
      </w:pPr>
      <w:r>
        <w:tab/>
        <w:t>(1)</w:t>
      </w:r>
      <w:r>
        <w:tab/>
        <w:t>A person is not eligible to be appointed as, or be, a member of the Conservation Commission if the person —</w:t>
      </w:r>
    </w:p>
    <w:p>
      <w:pPr>
        <w:pStyle w:val="Indenta"/>
      </w:pPr>
      <w:r>
        <w:tab/>
        <w:t>(a)</w:t>
      </w:r>
      <w:r>
        <w:tab/>
        <w:t>is the CEO, a member of the staff of the Conservation Commission or an officer of the Department;</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pPr>
      <w:r>
        <w:tab/>
        <w:t>(3)</w:t>
      </w:r>
      <w:r>
        <w:tab/>
        <w:t>In subsection (1)(c) —</w:t>
      </w:r>
    </w:p>
    <w:p>
      <w:pPr>
        <w:pStyle w:val="Defstart"/>
      </w:pPr>
      <w:r>
        <w:tab/>
      </w:r>
      <w:r>
        <w:rPr>
          <w:rStyle w:val="CharDefText"/>
        </w:rPr>
        <w:t>production contract</w:t>
      </w:r>
      <w:r>
        <w:t xml:space="preserve"> has the same meaning as it has in the </w:t>
      </w:r>
      <w:smartTag w:uri="urn:schemas-microsoft-com:office:smarttags" w:element="place">
        <w:r>
          <w:rPr>
            <w:i/>
          </w:rPr>
          <w:t>Forest</w:t>
        </w:r>
      </w:smartTag>
      <w:r>
        <w:rPr>
          <w:i/>
        </w:rPr>
        <w:t xml:space="preserve"> Products Act 2000</w:t>
      </w:r>
      <w:r>
        <w:t>.</w:t>
      </w:r>
    </w:p>
    <w:p>
      <w:pPr>
        <w:pStyle w:val="Footnotesection"/>
      </w:pPr>
      <w:r>
        <w:tab/>
        <w:t>[Section 22 inserted by No. 35 of 2000 s. 10; amended by No. 28 of 2006 s. 188.]</w:t>
      </w:r>
    </w:p>
    <w:p>
      <w:pPr>
        <w:pStyle w:val="Heading5"/>
        <w:spacing w:before="180"/>
      </w:pPr>
      <w:bookmarkStart w:id="277" w:name="_Toc303862853"/>
      <w:bookmarkStart w:id="278" w:name="_Toc281466624"/>
      <w:r>
        <w:rPr>
          <w:rStyle w:val="CharSectno"/>
        </w:rPr>
        <w:t>23</w:t>
      </w:r>
      <w:r>
        <w:t>.</w:t>
      </w:r>
      <w:r>
        <w:tab/>
        <w:t>Entitlement of CEO and Directors to attend meetings of Conservation Commission</w:t>
      </w:r>
      <w:bookmarkEnd w:id="277"/>
      <w:bookmarkEnd w:id="278"/>
    </w:p>
    <w:p>
      <w:pPr>
        <w:pStyle w:val="Subsection"/>
        <w:spacing w:before="120"/>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spacing w:before="120"/>
      </w:pPr>
      <w:r>
        <w:tab/>
        <w:t>(2)</w:t>
      </w:r>
      <w:r>
        <w:tab/>
        <w:t>For the purposes of subsection (1), the CEO is to notify the chairman as to the functions of the Directors and any changes to those functions.</w:t>
      </w:r>
    </w:p>
    <w:p>
      <w:pPr>
        <w:pStyle w:val="Subsection"/>
        <w:spacing w:before="120"/>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spacing w:before="120"/>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spacing w:before="120"/>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pPr>
      <w:r>
        <w:tab/>
        <w:t>(6)</w:t>
      </w:r>
      <w:r>
        <w:tab/>
        <w:t>In this section —</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279" w:name="_Toc189641167"/>
      <w:bookmarkStart w:id="280" w:name="_Toc192645333"/>
      <w:bookmarkStart w:id="281" w:name="_Toc192652415"/>
      <w:bookmarkStart w:id="282" w:name="_Toc194719945"/>
      <w:bookmarkStart w:id="283" w:name="_Toc197849530"/>
      <w:bookmarkStart w:id="284" w:name="_Toc197849989"/>
      <w:bookmarkStart w:id="285" w:name="_Toc197850628"/>
      <w:bookmarkStart w:id="286" w:name="_Toc241051328"/>
      <w:bookmarkStart w:id="287" w:name="_Toc268255139"/>
      <w:bookmarkStart w:id="288" w:name="_Toc268255376"/>
      <w:bookmarkStart w:id="289" w:name="_Toc272049197"/>
      <w:bookmarkStart w:id="290" w:name="_Toc274203156"/>
      <w:bookmarkStart w:id="291" w:name="_Toc278972252"/>
      <w:bookmarkStart w:id="292" w:name="_Toc281466625"/>
      <w:bookmarkStart w:id="293" w:name="_Toc303858904"/>
      <w:bookmarkStart w:id="294" w:name="_Toc303859127"/>
      <w:bookmarkStart w:id="295" w:name="_Toc303859574"/>
      <w:bookmarkStart w:id="296" w:name="_Toc303862854"/>
      <w:r>
        <w:t>Subdivision 3 — Relationship with the Minister</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Footnoteheading"/>
        <w:keepNext/>
        <w:tabs>
          <w:tab w:val="left" w:pos="851"/>
        </w:tabs>
        <w:rPr>
          <w:snapToGrid w:val="0"/>
        </w:rPr>
      </w:pPr>
      <w:r>
        <w:rPr>
          <w:snapToGrid w:val="0"/>
        </w:rPr>
        <w:tab/>
        <w:t>[Heading inserted by No. 35 of 2000 s. 10.]</w:t>
      </w:r>
    </w:p>
    <w:p>
      <w:pPr>
        <w:pStyle w:val="Heading5"/>
      </w:pPr>
      <w:bookmarkStart w:id="297" w:name="_Toc303862855"/>
      <w:bookmarkStart w:id="298" w:name="_Toc281466626"/>
      <w:r>
        <w:rPr>
          <w:rStyle w:val="CharSectno"/>
        </w:rPr>
        <w:t>24</w:t>
      </w:r>
      <w:r>
        <w:t>.</w:t>
      </w:r>
      <w:r>
        <w:tab/>
        <w:t>Minister may give directions</w:t>
      </w:r>
      <w:bookmarkEnd w:id="297"/>
      <w:bookmarkEnd w:id="298"/>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299" w:name="_Toc303862856"/>
      <w:bookmarkStart w:id="300" w:name="_Toc281466627"/>
      <w:r>
        <w:rPr>
          <w:rStyle w:val="CharSectno"/>
        </w:rPr>
        <w:t>25</w:t>
      </w:r>
      <w:r>
        <w:t>.</w:t>
      </w:r>
      <w:r>
        <w:tab/>
        <w:t>Minister to have access to information</w:t>
      </w:r>
      <w:bookmarkEnd w:id="299"/>
      <w:bookmarkEnd w:id="300"/>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Conservation Commission;</w:t>
      </w:r>
    </w:p>
    <w:p>
      <w:pPr>
        <w:pStyle w:val="Defstart"/>
      </w:pPr>
      <w:r>
        <w:tab/>
      </w:r>
      <w:r>
        <w:rPr>
          <w:rStyle w:val="CharDefText"/>
        </w:rPr>
        <w:t>staf</w:t>
      </w:r>
      <w:r>
        <w:rPr>
          <w:rStyle w:val="CharDefText"/>
          <w:spacing w:val="10"/>
        </w:rPr>
        <w:t>f</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301" w:name="_Toc189641170"/>
      <w:bookmarkStart w:id="302" w:name="_Toc192645336"/>
      <w:bookmarkStart w:id="303" w:name="_Toc192652418"/>
      <w:bookmarkStart w:id="304" w:name="_Toc194719948"/>
      <w:bookmarkStart w:id="305" w:name="_Toc197849533"/>
      <w:bookmarkStart w:id="306" w:name="_Toc197849992"/>
      <w:bookmarkStart w:id="307" w:name="_Toc197850631"/>
      <w:bookmarkStart w:id="308" w:name="_Toc241051331"/>
      <w:bookmarkStart w:id="309" w:name="_Toc268255142"/>
      <w:bookmarkStart w:id="310" w:name="_Toc268255379"/>
      <w:bookmarkStart w:id="311" w:name="_Toc272049200"/>
      <w:bookmarkStart w:id="312" w:name="_Toc274203159"/>
      <w:bookmarkStart w:id="313" w:name="_Toc278972255"/>
      <w:bookmarkStart w:id="314" w:name="_Toc281466628"/>
      <w:bookmarkStart w:id="315" w:name="_Toc303858907"/>
      <w:bookmarkStart w:id="316" w:name="_Toc303859130"/>
      <w:bookmarkStart w:id="317" w:name="_Toc303859577"/>
      <w:bookmarkStart w:id="318" w:name="_Toc303862857"/>
      <w:r>
        <w:t>Subdivision 4 — General</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Footnoteheading"/>
        <w:tabs>
          <w:tab w:val="left" w:pos="851"/>
        </w:tabs>
        <w:rPr>
          <w:snapToGrid w:val="0"/>
        </w:rPr>
      </w:pPr>
      <w:r>
        <w:rPr>
          <w:snapToGrid w:val="0"/>
        </w:rPr>
        <w:tab/>
        <w:t>[Heading inserted by No. 35 of 2000 s. 10.]</w:t>
      </w:r>
    </w:p>
    <w:p>
      <w:pPr>
        <w:pStyle w:val="Heading5"/>
      </w:pPr>
      <w:bookmarkStart w:id="319" w:name="_Toc303862858"/>
      <w:bookmarkStart w:id="320" w:name="_Toc281466629"/>
      <w:r>
        <w:rPr>
          <w:rStyle w:val="CharSectno"/>
        </w:rPr>
        <w:t>26</w:t>
      </w:r>
      <w:r>
        <w:t>.</w:t>
      </w:r>
      <w:r>
        <w:tab/>
        <w:t>Consultants</w:t>
      </w:r>
      <w:bookmarkEnd w:id="319"/>
      <w:bookmarkEnd w:id="320"/>
    </w:p>
    <w:p>
      <w:pPr>
        <w:pStyle w:val="Subsection"/>
        <w:spacing w:before="120"/>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321" w:name="_Toc303862859"/>
      <w:bookmarkStart w:id="322" w:name="_Toc281466630"/>
      <w:r>
        <w:rPr>
          <w:rStyle w:val="CharSectno"/>
        </w:rPr>
        <w:t>26AA</w:t>
      </w:r>
      <w:r>
        <w:t>.</w:t>
      </w:r>
      <w:r>
        <w:tab/>
        <w:t>Delegation</w:t>
      </w:r>
      <w:bookmarkEnd w:id="321"/>
      <w:bookmarkEnd w:id="322"/>
    </w:p>
    <w:p>
      <w:pPr>
        <w:pStyle w:val="Subsection"/>
        <w:spacing w:before="120"/>
      </w:pPr>
      <w:r>
        <w:tab/>
        <w:t>(1)</w:t>
      </w:r>
      <w:r>
        <w:tab/>
        <w:t>The Conservation Commission may, by instrument, delegate the performance of any of its functions except this power of delegation.</w:t>
      </w:r>
    </w:p>
    <w:p>
      <w:pPr>
        <w:pStyle w:val="Subsection"/>
        <w:spacing w:before="120"/>
      </w:pPr>
      <w:r>
        <w:tab/>
        <w:t>(2)</w:t>
      </w:r>
      <w:r>
        <w:tab/>
        <w:t>A delegation under subsection (1) may be made to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323" w:name="_Toc303862860"/>
      <w:bookmarkStart w:id="324" w:name="_Toc281466631"/>
      <w:r>
        <w:rPr>
          <w:rStyle w:val="CharSectno"/>
        </w:rPr>
        <w:t>26AB</w:t>
      </w:r>
      <w:r>
        <w:t>.</w:t>
      </w:r>
      <w:r>
        <w:tab/>
        <w:t>Execution of documents</w:t>
      </w:r>
      <w:bookmarkEnd w:id="323"/>
      <w:bookmarkEnd w:id="324"/>
    </w:p>
    <w:p>
      <w:pPr>
        <w:pStyle w:val="Subsection"/>
        <w:spacing w:before="120"/>
      </w:pPr>
      <w:r>
        <w:tab/>
        <w:t>(1)</w:t>
      </w:r>
      <w:r>
        <w:tab/>
        <w:t>The Conservation Commission is to have a common seal.</w:t>
      </w:r>
    </w:p>
    <w:p>
      <w:pPr>
        <w:pStyle w:val="Subsection"/>
      </w:pPr>
      <w:r>
        <w:tab/>
        <w:t>(2)</w:t>
      </w:r>
      <w:r>
        <w:tab/>
        <w:t>A document is duly executed by the Conservation Commission if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pPr>
      <w:r>
        <w:tab/>
        <w:t>(3)</w:t>
      </w:r>
      <w:r>
        <w:tab/>
        <w:t>The common seal of the Conservation Commission is not to be affixed to any document except as authorised by the Conservation Commission.</w:t>
      </w:r>
    </w:p>
    <w:p>
      <w:pPr>
        <w:pStyle w:val="Subsection"/>
      </w:pPr>
      <w:r>
        <w:tab/>
        <w:t>(4)</w:t>
      </w:r>
      <w:r>
        <w:tab/>
        <w:t>The common seal of the Conservation Commission is to be affixed to a document in the presence of 2 of its members, and each of them is to sign the document to attest that the common seal was so affixed.</w:t>
      </w:r>
    </w:p>
    <w:p>
      <w:pPr>
        <w:pStyle w:val="Subsection"/>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325" w:name="_Toc303862861"/>
      <w:bookmarkStart w:id="326" w:name="_Toc281466632"/>
      <w:r>
        <w:rPr>
          <w:rStyle w:val="CharSectno"/>
        </w:rPr>
        <w:t>26AC</w:t>
      </w:r>
      <w:r>
        <w:t>.</w:t>
      </w:r>
      <w:r>
        <w:tab/>
        <w:t>Review of Conservation Commission</w:t>
      </w:r>
      <w:bookmarkEnd w:id="325"/>
      <w:bookmarkEnd w:id="326"/>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deleted by No. 35 of 2000 s. 10.]</w:t>
      </w:r>
    </w:p>
    <w:p>
      <w:pPr>
        <w:pStyle w:val="Heading3"/>
      </w:pPr>
      <w:bookmarkStart w:id="327" w:name="_Toc189641175"/>
      <w:bookmarkStart w:id="328" w:name="_Toc192645341"/>
      <w:bookmarkStart w:id="329" w:name="_Toc192652423"/>
      <w:bookmarkStart w:id="330" w:name="_Toc194719953"/>
      <w:bookmarkStart w:id="331" w:name="_Toc197849538"/>
      <w:bookmarkStart w:id="332" w:name="_Toc197849997"/>
      <w:bookmarkStart w:id="333" w:name="_Toc197850636"/>
      <w:bookmarkStart w:id="334" w:name="_Toc241051336"/>
      <w:bookmarkStart w:id="335" w:name="_Toc268255147"/>
      <w:bookmarkStart w:id="336" w:name="_Toc268255384"/>
      <w:bookmarkStart w:id="337" w:name="_Toc272049205"/>
      <w:bookmarkStart w:id="338" w:name="_Toc274203164"/>
      <w:bookmarkStart w:id="339" w:name="_Toc278972260"/>
      <w:bookmarkStart w:id="340" w:name="_Toc281466633"/>
      <w:bookmarkStart w:id="341" w:name="_Toc303858912"/>
      <w:bookmarkStart w:id="342" w:name="_Toc303859135"/>
      <w:bookmarkStart w:id="343" w:name="_Toc303859582"/>
      <w:bookmarkStart w:id="344" w:name="_Toc303862862"/>
      <w:r>
        <w:rPr>
          <w:rStyle w:val="CharDivNo"/>
        </w:rPr>
        <w:t>Division 3A</w:t>
      </w:r>
      <w:r>
        <w:rPr>
          <w:snapToGrid w:val="0"/>
        </w:rPr>
        <w:t> — </w:t>
      </w:r>
      <w:smartTag w:uri="urn:schemas-microsoft-com:office:smarttags" w:element="place">
        <w:smartTag w:uri="urn:schemas-microsoft-com:office:smarttags" w:element="PlaceName">
          <w:r>
            <w:rPr>
              <w:rStyle w:val="CharDivText"/>
            </w:rPr>
            <w:t>Marine</w:t>
          </w:r>
        </w:smartTag>
        <w:r>
          <w:rPr>
            <w:rStyle w:val="CharDivText"/>
          </w:rPr>
          <w:t xml:space="preserve"> </w:t>
        </w:r>
        <w:smartTag w:uri="urn:schemas-microsoft-com:office:smarttags" w:element="PlaceType">
          <w:r>
            <w:rPr>
              <w:rStyle w:val="CharDivText"/>
            </w:rPr>
            <w:t>Parks</w:t>
          </w:r>
        </w:smartTag>
      </w:smartTag>
      <w:r>
        <w:rPr>
          <w:rStyle w:val="CharDivText"/>
        </w:rPr>
        <w:t xml:space="preserve"> and Reserves Authority</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Footnoteheading"/>
        <w:keepNext/>
        <w:tabs>
          <w:tab w:val="left" w:pos="851"/>
        </w:tabs>
        <w:rPr>
          <w:snapToGrid w:val="0"/>
        </w:rPr>
      </w:pPr>
      <w:r>
        <w:rPr>
          <w:snapToGrid w:val="0"/>
        </w:rPr>
        <w:tab/>
        <w:t>[Heading inserted by No. 5 of 1997 s. 17.]</w:t>
      </w:r>
    </w:p>
    <w:p>
      <w:pPr>
        <w:pStyle w:val="Heading5"/>
        <w:spacing w:before="260"/>
        <w:rPr>
          <w:snapToGrid w:val="0"/>
        </w:rPr>
      </w:pPr>
      <w:bookmarkStart w:id="345" w:name="_Toc303862863"/>
      <w:bookmarkStart w:id="346" w:name="_Toc281466634"/>
      <w:r>
        <w:rPr>
          <w:rStyle w:val="CharSectno"/>
        </w:rPr>
        <w:t>26A</w:t>
      </w:r>
      <w:r>
        <w:rPr>
          <w:snapToGrid w:val="0"/>
        </w:rPr>
        <w:t>.</w:t>
      </w:r>
      <w:r>
        <w:rPr>
          <w:snapToGrid w:val="0"/>
        </w:rPr>
        <w:tab/>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w:t>
      </w:r>
      <w:bookmarkEnd w:id="345"/>
      <w:bookmarkEnd w:id="346"/>
    </w:p>
    <w:p>
      <w:pPr>
        <w:pStyle w:val="Subsection"/>
        <w:rPr>
          <w:snapToGrid w:val="0"/>
        </w:rPr>
      </w:pPr>
      <w:r>
        <w:rPr>
          <w:snapToGrid w:val="0"/>
        </w:rPr>
        <w:tab/>
      </w:r>
      <w:r>
        <w:rPr>
          <w:snapToGrid w:val="0"/>
        </w:rPr>
        <w:tab/>
        <w:t xml:space="preserve">There is established by this section an authority by the name of 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w:t>
      </w:r>
    </w:p>
    <w:p>
      <w:pPr>
        <w:pStyle w:val="Footnotesection"/>
      </w:pPr>
      <w:r>
        <w:tab/>
        <w:t>[Section 26A inserted by No. 5 of 1997 s. 17.]</w:t>
      </w:r>
    </w:p>
    <w:p>
      <w:pPr>
        <w:pStyle w:val="Heading5"/>
        <w:spacing w:before="260"/>
        <w:rPr>
          <w:snapToGrid w:val="0"/>
        </w:rPr>
      </w:pPr>
      <w:bookmarkStart w:id="347" w:name="_Toc303862864"/>
      <w:bookmarkStart w:id="348" w:name="_Toc281466635"/>
      <w:r>
        <w:rPr>
          <w:rStyle w:val="CharSectno"/>
        </w:rPr>
        <w:t>26B</w:t>
      </w:r>
      <w:r>
        <w:rPr>
          <w:snapToGrid w:val="0"/>
        </w:rPr>
        <w:t>.</w:t>
      </w:r>
      <w:r>
        <w:rPr>
          <w:snapToGrid w:val="0"/>
        </w:rPr>
        <w:tab/>
        <w:t>Functions of Marine Authority</w:t>
      </w:r>
      <w:bookmarkEnd w:id="347"/>
      <w:bookmarkEnd w:id="348"/>
    </w:p>
    <w:p>
      <w:pPr>
        <w:pStyle w:val="Subsection"/>
        <w:spacing w:before="200"/>
        <w:rPr>
          <w:snapToGrid w:val="0"/>
        </w:rPr>
      </w:pPr>
      <w:r>
        <w:rPr>
          <w:snapToGrid w:val="0"/>
        </w:rPr>
        <w:tab/>
        <w:t>(1)</w:t>
      </w:r>
      <w:r>
        <w:rPr>
          <w:snapToGrid w:val="0"/>
        </w:rPr>
        <w:tab/>
        <w:t>The functions of the Marine Authority are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to have the care, control and management of relevant land referred to in section 5(1)(h) placed with it;</w:t>
      </w:r>
    </w:p>
    <w:p>
      <w:pPr>
        <w:pStyle w:val="Indenta"/>
        <w:rPr>
          <w:snapToGrid w:val="0"/>
        </w:rPr>
      </w:pPr>
      <w:r>
        <w:rPr>
          <w:snapToGrid w:val="0"/>
        </w:rPr>
        <w:tab/>
        <w:t>(b)</w:t>
      </w:r>
      <w:r>
        <w:rPr>
          <w:snapToGrid w:val="0"/>
        </w:rPr>
        <w:tab/>
        <w:t>to develop policies —</w:t>
      </w:r>
    </w:p>
    <w:p>
      <w:pPr>
        <w:pStyle w:val="Indenti"/>
        <w:rPr>
          <w:snapToGrid w:val="0"/>
        </w:rPr>
      </w:pPr>
      <w:r>
        <w:rPr>
          <w:snapToGrid w:val="0"/>
        </w:rPr>
        <w:tab/>
        <w:t>(i)</w:t>
      </w:r>
      <w:r>
        <w:rPr>
          <w:snapToGrid w:val="0"/>
        </w:rPr>
        <w:tab/>
        <w:t>to preserve the natural marine and estuarine environments of the State;</w:t>
      </w:r>
    </w:p>
    <w:p>
      <w:pPr>
        <w:pStyle w:val="Indenti"/>
        <w:rPr>
          <w:snapToGrid w:val="0"/>
        </w:rPr>
      </w:pPr>
      <w:r>
        <w:rPr>
          <w:snapToGrid w:val="0"/>
        </w:rPr>
        <w:tab/>
        <w:t>(ii)</w:t>
      </w:r>
      <w:r>
        <w:rPr>
          <w:snapToGrid w:val="0"/>
        </w:rPr>
        <w:tab/>
        <w:t>to provide facilities for the enjoyment of those environments by the community;</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to achieve or promote the objectives referred to in section 56(1)(da), (db) and (e);</w:t>
      </w:r>
    </w:p>
    <w:p>
      <w:pPr>
        <w:pStyle w:val="Indenta"/>
        <w:rPr>
          <w:snapToGrid w:val="0"/>
        </w:rPr>
      </w:pPr>
      <w:r>
        <w:rPr>
          <w:snapToGrid w:val="0"/>
        </w:rPr>
        <w:tab/>
        <w:t>(c)</w:t>
      </w:r>
      <w:r>
        <w:rPr>
          <w:snapToGrid w:val="0"/>
        </w:rPr>
        <w:tab/>
        <w:t>to consider, in accordance with section 17, any cancellation, change of purpose or boundary alteration in respect of land and waters vested in it;</w:t>
      </w:r>
    </w:p>
    <w:p>
      <w:pPr>
        <w:pStyle w:val="Indenta"/>
        <w:spacing w:before="120"/>
        <w:rPr>
          <w:snapToGrid w:val="0"/>
        </w:rPr>
      </w:pPr>
      <w:r>
        <w:rPr>
          <w:snapToGrid w:val="0"/>
        </w:rPr>
        <w:tab/>
        <w:t>(d)</w:t>
      </w:r>
      <w:r>
        <w:rPr>
          <w:snapToGrid w:val="0"/>
        </w:rPr>
        <w:tab/>
        <w:t>to advise the Minister in relation to proposals for reservations for the purposes of section 14;</w:t>
      </w:r>
    </w:p>
    <w:p>
      <w:pPr>
        <w:pStyle w:val="Indenta"/>
        <w:keepNext/>
        <w:spacing w:before="120"/>
        <w:rPr>
          <w:snapToGrid w:val="0"/>
        </w:rPr>
      </w:pPr>
      <w:r>
        <w:rPr>
          <w:snapToGrid w:val="0"/>
        </w:rPr>
        <w:tab/>
        <w:t>(e)</w:t>
      </w:r>
      <w:r>
        <w:rPr>
          <w:snapToGrid w:val="0"/>
        </w:rPr>
        <w:tab/>
        <w:t>to submit proposed management plans to the Minister as provided in Part V for land and waters vested in it;</w:t>
      </w:r>
    </w:p>
    <w:p>
      <w:pPr>
        <w:pStyle w:val="Indenta"/>
        <w:spacing w:before="120"/>
        <w:rPr>
          <w:snapToGrid w:val="0"/>
        </w:rPr>
      </w:pPr>
      <w:r>
        <w:rPr>
          <w:snapToGrid w:val="0"/>
        </w:rPr>
        <w:tab/>
        <w:t>(f)</w:t>
      </w:r>
      <w:r>
        <w:rPr>
          <w:snapToGrid w:val="0"/>
        </w:rPr>
        <w:tab/>
        <w:t>in relation to management plans for land and waters vested in the Marine Authority —</w:t>
      </w:r>
    </w:p>
    <w:p>
      <w:pPr>
        <w:pStyle w:val="Indenti"/>
        <w:rPr>
          <w:snapToGrid w:val="0"/>
        </w:rPr>
      </w:pPr>
      <w:r>
        <w:rPr>
          <w:snapToGrid w:val="0"/>
        </w:rPr>
        <w:tab/>
        <w:t>(i)</w:t>
      </w:r>
      <w:r>
        <w:rPr>
          <w:snapToGrid w:val="0"/>
        </w:rPr>
        <w:tab/>
        <w:t>to develop guidelines for monitoring the implementation of the management plans by the</w:t>
      </w:r>
      <w:r>
        <w:t xml:space="preserve"> CEO</w:t>
      </w:r>
      <w:r>
        <w:rPr>
          <w:snapToGrid w:val="0"/>
        </w:rPr>
        <w:t>;</w:t>
      </w:r>
    </w:p>
    <w:p>
      <w:pPr>
        <w:pStyle w:val="Indenti"/>
        <w:rPr>
          <w:snapToGrid w:val="0"/>
        </w:rPr>
      </w:pPr>
      <w:r>
        <w:rPr>
          <w:snapToGrid w:val="0"/>
        </w:rPr>
        <w:tab/>
        <w:t>(ii)</w:t>
      </w:r>
      <w:r>
        <w:rPr>
          <w:snapToGrid w:val="0"/>
        </w:rPr>
        <w:tab/>
        <w:t>to set performance criteria for evaluating the carrying out of the management plans; and</w:t>
      </w:r>
    </w:p>
    <w:p>
      <w:pPr>
        <w:pStyle w:val="Indenti"/>
        <w:rPr>
          <w:snapToGrid w:val="0"/>
        </w:rPr>
      </w:pPr>
      <w:r>
        <w:rPr>
          <w:snapToGrid w:val="0"/>
        </w:rPr>
        <w:tab/>
        <w:t>(iii)</w:t>
      </w:r>
      <w:r>
        <w:rPr>
          <w:snapToGrid w:val="0"/>
        </w:rPr>
        <w:tab/>
        <w:t>to conduct periodic assessments of the implementation of the management plans;</w:t>
      </w:r>
    </w:p>
    <w:p>
      <w:pPr>
        <w:pStyle w:val="Indenta"/>
        <w:spacing w:before="120"/>
        <w:rPr>
          <w:snapToGrid w:val="0"/>
        </w:rPr>
      </w:pPr>
      <w:r>
        <w:rPr>
          <w:snapToGrid w:val="0"/>
        </w:rPr>
        <w:tab/>
        <w:t>(g)</w:t>
      </w:r>
      <w:r>
        <w:rPr>
          <w:snapToGrid w:val="0"/>
        </w:rPr>
        <w:tab/>
        <w:t>to provide advice, upon request, on matters relating to land and waters vested in it to any body or person, if the provision of advice is in the public interest and it is practicable for the Marine Authority to provide it;</w:t>
      </w:r>
    </w:p>
    <w:p>
      <w:pPr>
        <w:pStyle w:val="Indenta"/>
        <w:keepNext/>
        <w:spacing w:before="120"/>
        <w:rPr>
          <w:snapToGrid w:val="0"/>
        </w:rPr>
      </w:pPr>
      <w:r>
        <w:rPr>
          <w:snapToGrid w:val="0"/>
        </w:rPr>
        <w:tab/>
        <w:t>(h)</w:t>
      </w:r>
      <w:r>
        <w:rPr>
          <w:snapToGrid w:val="0"/>
        </w:rPr>
        <w:tab/>
        <w:t>with the approval of the Minister, to cause study or research to be undertaken for the purposes of paragraph (b);</w:t>
      </w:r>
    </w:p>
    <w:p>
      <w:pPr>
        <w:pStyle w:val="Indenta"/>
        <w:spacing w:before="120"/>
        <w:rPr>
          <w:snapToGrid w:val="0"/>
        </w:rPr>
      </w:pPr>
      <w:r>
        <w:rPr>
          <w:snapToGrid w:val="0"/>
        </w:rPr>
        <w:tab/>
        <w:t>(i)</w:t>
      </w:r>
      <w:r>
        <w:rPr>
          <w:snapToGrid w:val="0"/>
        </w:rPr>
        <w:tab/>
        <w:t>to inquire into and to advise the Minister on any matter on which the Minister requests advice; and</w:t>
      </w:r>
    </w:p>
    <w:p>
      <w:pPr>
        <w:pStyle w:val="Indenta"/>
        <w:spacing w:before="120"/>
        <w:rPr>
          <w:snapToGrid w:val="0"/>
        </w:rPr>
      </w:pPr>
      <w:r>
        <w:rPr>
          <w:snapToGrid w:val="0"/>
        </w:rPr>
        <w:tab/>
        <w:t>(j)</w:t>
      </w:r>
      <w:r>
        <w:rPr>
          <w:snapToGrid w:val="0"/>
        </w:rPr>
        <w:tab/>
        <w:t>to advise the Minister on any other matter relevant to its functions which it thinks calls for advice.</w:t>
      </w:r>
    </w:p>
    <w:p>
      <w:pPr>
        <w:pStyle w:val="Subsection"/>
        <w:spacing w:before="120"/>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spacing w:before="120"/>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spacing w:before="120"/>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spacing w:before="120"/>
        <w:rPr>
          <w:snapToGrid w:val="0"/>
        </w:rPr>
      </w:pPr>
      <w:r>
        <w:rPr>
          <w:snapToGrid w:val="0"/>
        </w:rPr>
        <w:tab/>
        <w:t>(4)</w:t>
      </w:r>
      <w:r>
        <w:rPr>
          <w:snapToGrid w:val="0"/>
        </w:rPr>
        <w:tab/>
        <w:t xml:space="preserve">The Marine Authority shall not advise the Minister on any matter to which this subsection applies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Subsection"/>
        <w:spacing w:before="120"/>
        <w:rPr>
          <w:snapToGrid w:val="0"/>
        </w:rPr>
      </w:pPr>
      <w:r>
        <w:rPr>
          <w:snapToGrid w:val="0"/>
        </w:rPr>
        <w:tab/>
        <w:t>(5)</w:t>
      </w:r>
      <w:r>
        <w:rPr>
          <w:snapToGrid w:val="0"/>
        </w:rPr>
        <w:tab/>
        <w:t>Subsection (4) applies to the following matters —</w:t>
      </w:r>
    </w:p>
    <w:p>
      <w:pPr>
        <w:pStyle w:val="Indenta"/>
        <w:rPr>
          <w:snapToGrid w:val="0"/>
        </w:rPr>
      </w:pPr>
      <w:r>
        <w:rPr>
          <w:snapToGrid w:val="0"/>
        </w:rPr>
        <w:tab/>
        <w:t>(a)</w:t>
      </w:r>
      <w:r>
        <w:rPr>
          <w:snapToGrid w:val="0"/>
        </w:rPr>
        <w:tab/>
        <w:t>any proposal to enter into an agreement under section 16 for the management of land as a marine reserve;</w:t>
      </w:r>
    </w:p>
    <w:p>
      <w:pPr>
        <w:pStyle w:val="Indenta"/>
        <w:rPr>
          <w:snapToGrid w:val="0"/>
        </w:rPr>
      </w:pPr>
      <w:r>
        <w:rPr>
          <w:snapToGrid w:val="0"/>
        </w:rPr>
        <w:tab/>
        <w:t>(b)</w:t>
      </w:r>
      <w:r>
        <w:rPr>
          <w:snapToGrid w:val="0"/>
        </w:rPr>
        <w:tab/>
        <w:t>any matter to which the Minister, by written direction to the Marine Authority, applies that subsection.</w:t>
      </w:r>
    </w:p>
    <w:p>
      <w:pPr>
        <w:pStyle w:val="Subsection"/>
        <w:spacing w:before="120"/>
        <w:rPr>
          <w:snapToGrid w:val="0"/>
          <w:spacing w:val="-4"/>
        </w:rPr>
      </w:pPr>
      <w:r>
        <w:rPr>
          <w:snapToGrid w:val="0"/>
          <w:spacing w:val="-4"/>
        </w:rPr>
        <w:tab/>
        <w:t>(6)</w:t>
      </w:r>
      <w:r>
        <w:rPr>
          <w:snapToGrid w:val="0"/>
          <w:spacing w:val="-4"/>
        </w:rPr>
        <w:tab/>
        <w:t xml:space="preserve">The Marine Authority shall not advise the Minister on any matter which relates to marine archaeology unless before the advice is tendered it has informed the </w:t>
      </w:r>
      <w:smartTag w:uri="urn:schemas-microsoft-com:office:smarttags" w:element="place">
        <w:smartTag w:uri="urn:schemas-microsoft-com:office:smarttags" w:element="PlaceName">
          <w:r>
            <w:rPr>
              <w:snapToGrid w:val="0"/>
              <w:spacing w:val="-4"/>
            </w:rPr>
            <w:t>Western</w:t>
          </w:r>
        </w:smartTag>
        <w:r>
          <w:rPr>
            <w:snapToGrid w:val="0"/>
            <w:spacing w:val="-4"/>
          </w:rPr>
          <w:t xml:space="preserve"> </w:t>
        </w:r>
        <w:smartTag w:uri="urn:schemas-microsoft-com:office:smarttags" w:element="PlaceName">
          <w:r>
            <w:rPr>
              <w:snapToGrid w:val="0"/>
              <w:spacing w:val="-4"/>
            </w:rPr>
            <w:t>Australian</w:t>
          </w:r>
        </w:smartTag>
        <w:r>
          <w:rPr>
            <w:snapToGrid w:val="0"/>
            <w:spacing w:val="-4"/>
          </w:rPr>
          <w:t xml:space="preserve"> </w:t>
        </w:r>
        <w:smartTag w:uri="urn:schemas-microsoft-com:office:smarttags" w:element="PlaceType">
          <w:r>
            <w:rPr>
              <w:snapToGrid w:val="0"/>
              <w:spacing w:val="-4"/>
            </w:rPr>
            <w:t>Museum</w:t>
          </w:r>
        </w:smartTag>
      </w:smartTag>
      <w:r>
        <w:rPr>
          <w:snapToGrid w:val="0"/>
          <w:spacing w:val="-4"/>
        </w:rPr>
        <w:t xml:space="preserve">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w:t>
      </w:r>
    </w:p>
    <w:p>
      <w:pPr>
        <w:pStyle w:val="Indenta"/>
        <w:rPr>
          <w:snapToGrid w:val="0"/>
        </w:rPr>
      </w:pPr>
      <w:r>
        <w:rPr>
          <w:snapToGrid w:val="0"/>
        </w:rPr>
        <w:tab/>
        <w:t>(b)</w:t>
      </w:r>
      <w:r>
        <w:rPr>
          <w:snapToGrid w:val="0"/>
        </w:rPr>
        <w:tab/>
        <w:t>the advice recommends that the Minister take or refrain from taking specified action; and</w:t>
      </w:r>
    </w:p>
    <w:p>
      <w:pPr>
        <w:pStyle w:val="Indenta"/>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[Section 26B inserted by No. 5 of 1997 s. 17; amended by No. 10 of 1998 s. 22(2); No. 24 of 2000 s. 8(3) and (6); No. 35 of 2000 s. 11; No. 28 of 2006 s. 208.]</w:t>
      </w:r>
    </w:p>
    <w:p>
      <w:pPr>
        <w:pStyle w:val="Heading5"/>
        <w:rPr>
          <w:snapToGrid w:val="0"/>
        </w:rPr>
      </w:pPr>
      <w:bookmarkStart w:id="349" w:name="_Toc303862865"/>
      <w:bookmarkStart w:id="350" w:name="_Toc281466636"/>
      <w:r>
        <w:rPr>
          <w:rStyle w:val="CharSectno"/>
        </w:rPr>
        <w:t>26C</w:t>
      </w:r>
      <w:r>
        <w:rPr>
          <w:snapToGrid w:val="0"/>
        </w:rPr>
        <w:t>.</w:t>
      </w:r>
      <w:r>
        <w:rPr>
          <w:snapToGrid w:val="0"/>
        </w:rPr>
        <w:tab/>
        <w:t>Minister may give directions</w:t>
      </w:r>
      <w:bookmarkEnd w:id="349"/>
      <w:bookmarkEnd w:id="350"/>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spacing w:before="80"/>
        <w:ind w:left="890" w:hanging="890"/>
      </w:pPr>
      <w:r>
        <w:tab/>
        <w:t>[Section 26C inserted by No. 5 of 1997 s. 17.]</w:t>
      </w:r>
    </w:p>
    <w:p>
      <w:pPr>
        <w:pStyle w:val="Heading5"/>
        <w:rPr>
          <w:snapToGrid w:val="0"/>
        </w:rPr>
      </w:pPr>
      <w:bookmarkStart w:id="351" w:name="_Toc303862866"/>
      <w:bookmarkStart w:id="352" w:name="_Toc281466637"/>
      <w:r>
        <w:rPr>
          <w:rStyle w:val="CharSectno"/>
        </w:rPr>
        <w:t>26D</w:t>
      </w:r>
      <w:r>
        <w:rPr>
          <w:snapToGrid w:val="0"/>
        </w:rPr>
        <w:t>.</w:t>
      </w:r>
      <w:r>
        <w:rPr>
          <w:snapToGrid w:val="0"/>
        </w:rPr>
        <w:tab/>
        <w:t>Membership of Marine Authority</w:t>
      </w:r>
      <w:bookmarkEnd w:id="351"/>
      <w:bookmarkEnd w:id="352"/>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The Marine Authority may decide to exclude the persons referred to in subsection (5) (but not some of them only) from a meeting while it is considering a matter that relates to the functions or actions of any agency in relation to management plans for lands and waters vested in the Marine Authority.</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agency</w:t>
      </w:r>
      <w:r>
        <w:t xml:space="preserve"> has the meaning given to it by the </w:t>
      </w:r>
      <w:r>
        <w:rPr>
          <w:i/>
        </w:rPr>
        <w:t>Public Sector Management Act 1994</w:t>
      </w:r>
      <w:r>
        <w:t>;</w:t>
      </w:r>
    </w:p>
    <w:p>
      <w:pPr>
        <w:pStyle w:val="Defstart"/>
        <w:keepNext/>
        <w:keepLines/>
      </w:pPr>
      <w:r>
        <w:rPr>
          <w:b/>
        </w:rPr>
        <w:tab/>
      </w:r>
      <w:r>
        <w:rPr>
          <w:rStyle w:val="CharDefText"/>
        </w:rPr>
        <w:t>chief executive officer</w:t>
      </w:r>
      <w:r>
        <w:t xml:space="preserve"> includes chief employee within the meaning of the </w:t>
      </w:r>
      <w:r>
        <w:rPr>
          <w:i/>
        </w:rPr>
        <w:t>Public Sector Management Act 1994</w:t>
      </w:r>
      <w:r>
        <w:t>.</w:t>
      </w:r>
    </w:p>
    <w:p>
      <w:pPr>
        <w:pStyle w:val="Footnotesection"/>
      </w:pPr>
      <w:r>
        <w:tab/>
        <w:t>[Section 26D inserted by No. 5 of 1997 s. 17; amended by No. 28 of 2006 s. 190, 208 and 209.]</w:t>
      </w:r>
    </w:p>
    <w:p>
      <w:pPr>
        <w:pStyle w:val="Heading5"/>
        <w:spacing w:before="260"/>
        <w:rPr>
          <w:snapToGrid w:val="0"/>
        </w:rPr>
      </w:pPr>
      <w:bookmarkStart w:id="353" w:name="_Toc303862867"/>
      <w:bookmarkStart w:id="354" w:name="_Toc281466638"/>
      <w:r>
        <w:rPr>
          <w:rStyle w:val="CharSectno"/>
        </w:rPr>
        <w:t>26E</w:t>
      </w:r>
      <w:r>
        <w:rPr>
          <w:snapToGrid w:val="0"/>
        </w:rPr>
        <w:t>.</w:t>
      </w:r>
      <w:r>
        <w:rPr>
          <w:snapToGrid w:val="0"/>
        </w:rPr>
        <w:tab/>
        <w:t>Review of Marine Authority</w:t>
      </w:r>
      <w:bookmarkEnd w:id="353"/>
      <w:bookmarkEnd w:id="354"/>
    </w:p>
    <w:p>
      <w:pPr>
        <w:pStyle w:val="Subsection"/>
        <w:spacing w:before="180"/>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spacing w:before="180"/>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[Section 26E inserted by No. 5 of 1997 s. 17.]</w:t>
      </w:r>
    </w:p>
    <w:p>
      <w:pPr>
        <w:pStyle w:val="Heading3"/>
        <w:spacing w:before="280"/>
      </w:pPr>
      <w:bookmarkStart w:id="355" w:name="_Toc189641181"/>
      <w:bookmarkStart w:id="356" w:name="_Toc192645347"/>
      <w:bookmarkStart w:id="357" w:name="_Toc192652429"/>
      <w:bookmarkStart w:id="358" w:name="_Toc194719959"/>
      <w:bookmarkStart w:id="359" w:name="_Toc197849544"/>
      <w:bookmarkStart w:id="360" w:name="_Toc197850003"/>
      <w:bookmarkStart w:id="361" w:name="_Toc197850642"/>
      <w:bookmarkStart w:id="362" w:name="_Toc241051342"/>
      <w:bookmarkStart w:id="363" w:name="_Toc268255153"/>
      <w:bookmarkStart w:id="364" w:name="_Toc268255390"/>
      <w:bookmarkStart w:id="365" w:name="_Toc272049211"/>
      <w:bookmarkStart w:id="366" w:name="_Toc274203170"/>
      <w:bookmarkStart w:id="367" w:name="_Toc278972266"/>
      <w:bookmarkStart w:id="368" w:name="_Toc281466639"/>
      <w:bookmarkStart w:id="369" w:name="_Toc303858918"/>
      <w:bookmarkStart w:id="370" w:name="_Toc303859141"/>
      <w:bookmarkStart w:id="371" w:name="_Toc303859588"/>
      <w:bookmarkStart w:id="372" w:name="_Toc303862868"/>
      <w:r>
        <w:rPr>
          <w:rStyle w:val="CharDivNo"/>
        </w:rPr>
        <w:t>Division 3B</w:t>
      </w:r>
      <w:r>
        <w:t> — </w:t>
      </w:r>
      <w:smartTag w:uri="urn:schemas-microsoft-com:office:smarttags" w:element="place">
        <w:smartTag w:uri="urn:schemas-microsoft-com:office:smarttags" w:element="PlaceName">
          <w:r>
            <w:rPr>
              <w:rStyle w:val="CharDivText"/>
            </w:rPr>
            <w:t>Marine</w:t>
          </w:r>
        </w:smartTag>
        <w:r>
          <w:rPr>
            <w:rStyle w:val="CharDivText"/>
          </w:rPr>
          <w:t xml:space="preserve"> </w:t>
        </w:r>
        <w:smartTag w:uri="urn:schemas-microsoft-com:office:smarttags" w:element="PlaceType">
          <w:r>
            <w:rPr>
              <w:rStyle w:val="CharDivText"/>
            </w:rPr>
            <w:t>Parks</w:t>
          </w:r>
        </w:smartTag>
      </w:smartTag>
      <w:r>
        <w:rPr>
          <w:rStyle w:val="CharDivText"/>
        </w:rPr>
        <w:t xml:space="preserve"> and Reserves Scientific Advisory Committee</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Footnoteheading"/>
        <w:tabs>
          <w:tab w:val="left" w:pos="851"/>
        </w:tabs>
        <w:rPr>
          <w:snapToGrid w:val="0"/>
        </w:rPr>
      </w:pPr>
      <w:r>
        <w:rPr>
          <w:snapToGrid w:val="0"/>
        </w:rPr>
        <w:tab/>
        <w:t>[Heading inserted by No. 5 of 1997 s. 17.]</w:t>
      </w:r>
    </w:p>
    <w:p>
      <w:pPr>
        <w:pStyle w:val="Heading5"/>
        <w:spacing w:before="260"/>
        <w:rPr>
          <w:snapToGrid w:val="0"/>
        </w:rPr>
      </w:pPr>
      <w:bookmarkStart w:id="373" w:name="_Toc303862869"/>
      <w:bookmarkStart w:id="374" w:name="_Toc281466640"/>
      <w:r>
        <w:rPr>
          <w:rStyle w:val="CharSectno"/>
        </w:rPr>
        <w:t>26F</w:t>
      </w:r>
      <w:r>
        <w:rPr>
          <w:snapToGrid w:val="0"/>
        </w:rPr>
        <w:t>.</w:t>
      </w:r>
      <w:r>
        <w:rPr>
          <w:snapToGrid w:val="0"/>
        </w:rPr>
        <w:tab/>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Scientific Advisory Committee</w:t>
      </w:r>
      <w:bookmarkEnd w:id="373"/>
      <w:bookmarkEnd w:id="374"/>
    </w:p>
    <w:p>
      <w:pPr>
        <w:pStyle w:val="Subsection"/>
        <w:spacing w:before="180"/>
        <w:rPr>
          <w:snapToGrid w:val="0"/>
        </w:rPr>
      </w:pPr>
      <w:r>
        <w:rPr>
          <w:snapToGrid w:val="0"/>
        </w:rPr>
        <w:tab/>
      </w:r>
      <w:r>
        <w:rPr>
          <w:snapToGrid w:val="0"/>
        </w:rPr>
        <w:tab/>
        <w:t xml:space="preserve">There is established by this section a committee to be known as 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Scientific Advisory Committee.</w:t>
      </w:r>
    </w:p>
    <w:p>
      <w:pPr>
        <w:pStyle w:val="Footnotesection"/>
      </w:pPr>
      <w:r>
        <w:tab/>
        <w:t>[Section 26F inserted by No. 5 of 1997 s. 17.]</w:t>
      </w:r>
    </w:p>
    <w:p>
      <w:pPr>
        <w:pStyle w:val="Heading5"/>
        <w:spacing w:before="260"/>
        <w:rPr>
          <w:snapToGrid w:val="0"/>
        </w:rPr>
      </w:pPr>
      <w:bookmarkStart w:id="375" w:name="_Toc303862870"/>
      <w:bookmarkStart w:id="376" w:name="_Toc281466641"/>
      <w:r>
        <w:rPr>
          <w:rStyle w:val="CharSectno"/>
        </w:rPr>
        <w:t>26G</w:t>
      </w:r>
      <w:r>
        <w:rPr>
          <w:snapToGrid w:val="0"/>
        </w:rPr>
        <w:t>.</w:t>
      </w:r>
      <w:r>
        <w:rPr>
          <w:snapToGrid w:val="0"/>
        </w:rPr>
        <w:tab/>
        <w:t>Functions of Marine Committee</w:t>
      </w:r>
      <w:bookmarkEnd w:id="375"/>
      <w:bookmarkEnd w:id="376"/>
    </w:p>
    <w:p>
      <w:pPr>
        <w:pStyle w:val="Subsection"/>
        <w:keepNext/>
        <w:keepLines/>
        <w:spacing w:before="120"/>
        <w:rPr>
          <w:snapToGrid w:val="0"/>
        </w:rPr>
      </w:pPr>
      <w:r>
        <w:rPr>
          <w:snapToGrid w:val="0"/>
        </w:rPr>
        <w:tab/>
        <w:t>(1)</w:t>
      </w:r>
      <w:r>
        <w:rPr>
          <w:snapToGrid w:val="0"/>
        </w:rPr>
        <w:tab/>
        <w:t>The functions of the Marine Committee are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rPr>
          <w:snapToGrid w:val="0"/>
        </w:rPr>
      </w:pPr>
      <w:r>
        <w:rPr>
          <w:snapToGrid w:val="0"/>
        </w:rPr>
        <w:tab/>
        <w:t>(b)</w:t>
      </w:r>
      <w:r>
        <w:rPr>
          <w:snapToGrid w:val="0"/>
        </w:rPr>
        <w:tab/>
        <w:t>to provide scientific advice to the Marine Authority —</w:t>
      </w:r>
    </w:p>
    <w:p>
      <w:pPr>
        <w:pStyle w:val="Indenti"/>
        <w:rPr>
          <w:snapToGrid w:val="0"/>
        </w:rPr>
      </w:pPr>
      <w:r>
        <w:rPr>
          <w:snapToGrid w:val="0"/>
        </w:rPr>
        <w:tab/>
        <w:t>(i)</w:t>
      </w:r>
      <w:r>
        <w:rPr>
          <w:snapToGrid w:val="0"/>
        </w:rPr>
        <w:tab/>
        <w:t>where the functions of the Marine Authority may be affected by a matter being considered by the Marine Committee;</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[Section 26G inserted by No. 5 of 1997 s. 17.]</w:t>
      </w:r>
    </w:p>
    <w:p>
      <w:pPr>
        <w:pStyle w:val="Heading5"/>
        <w:rPr>
          <w:snapToGrid w:val="0"/>
        </w:rPr>
      </w:pPr>
      <w:bookmarkStart w:id="377" w:name="_Toc303862871"/>
      <w:bookmarkStart w:id="378" w:name="_Toc281466642"/>
      <w:r>
        <w:rPr>
          <w:rStyle w:val="CharSectno"/>
        </w:rPr>
        <w:t>26H</w:t>
      </w:r>
      <w:r>
        <w:rPr>
          <w:snapToGrid w:val="0"/>
        </w:rPr>
        <w:t>.</w:t>
      </w:r>
      <w:r>
        <w:rPr>
          <w:snapToGrid w:val="0"/>
        </w:rPr>
        <w:tab/>
        <w:t>Membership of Marine Committee</w:t>
      </w:r>
      <w:bookmarkEnd w:id="377"/>
      <w:bookmarkEnd w:id="378"/>
    </w:p>
    <w:p>
      <w:pPr>
        <w:pStyle w:val="Subsection"/>
        <w:spacing w:before="200"/>
        <w:rPr>
          <w:snapToGrid w:val="0"/>
        </w:rPr>
      </w:pPr>
      <w:r>
        <w:rPr>
          <w:snapToGrid w:val="0"/>
        </w:rPr>
        <w:tab/>
        <w:t>(1)</w:t>
      </w:r>
      <w:r>
        <w:rPr>
          <w:snapToGrid w:val="0"/>
        </w:rPr>
        <w:tab/>
        <w:t>The Marine Committee shall comprise not more than 7 members appointed by the Minister of whom —</w:t>
      </w:r>
    </w:p>
    <w:p>
      <w:pPr>
        <w:pStyle w:val="Indenta"/>
        <w:spacing w:before="120"/>
        <w:rPr>
          <w:snapToGrid w:val="0"/>
        </w:rPr>
      </w:pPr>
      <w:r>
        <w:rPr>
          <w:snapToGrid w:val="0"/>
        </w:rPr>
        <w:tab/>
        <w:t>(a)</w:t>
      </w:r>
      <w:r>
        <w:rPr>
          <w:snapToGrid w:val="0"/>
        </w:rPr>
        <w:tab/>
        <w:t>one shall be a senior scientific officer of the Department;</w:t>
      </w:r>
    </w:p>
    <w:p>
      <w:pPr>
        <w:pStyle w:val="Indenta"/>
        <w:spacing w:before="120"/>
        <w:rPr>
          <w:snapToGrid w:val="0"/>
        </w:rPr>
      </w:pPr>
      <w:r>
        <w:rPr>
          <w:snapToGrid w:val="0"/>
        </w:rPr>
        <w:tab/>
        <w:t>(b)</w:t>
      </w:r>
      <w:r>
        <w:rPr>
          <w:snapToGrid w:val="0"/>
        </w:rPr>
        <w:tab/>
        <w:t>one shall be a senior scientific officer of the Fisheries Department;</w:t>
      </w:r>
    </w:p>
    <w:p>
      <w:pPr>
        <w:pStyle w:val="Indenta"/>
        <w:spacing w:before="120"/>
        <w:rPr>
          <w:snapToGrid w:val="0"/>
        </w:rPr>
      </w:pPr>
      <w:r>
        <w:rPr>
          <w:snapToGrid w:val="0"/>
        </w:rPr>
        <w:tab/>
        <w:t>(c)</w:t>
      </w:r>
      <w:r>
        <w:rPr>
          <w:snapToGrid w:val="0"/>
        </w:rPr>
        <w:tab/>
        <w:t xml:space="preserve">one shall be a senior scientific officer employed and nominated by the Trustees of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r>
        <w:rPr>
          <w:snapToGrid w:val="0"/>
        </w:rPr>
        <w:t xml:space="preserve"> under the </w:t>
      </w:r>
      <w:r>
        <w:rPr>
          <w:i/>
          <w:snapToGrid w:val="0"/>
        </w:rPr>
        <w:t>Museum Act 1969</w:t>
      </w:r>
      <w:r>
        <w:rPr>
          <w:iCs/>
          <w:snapToGrid w:val="0"/>
        </w:rPr>
        <w:t>;</w:t>
      </w:r>
    </w:p>
    <w:p>
      <w:pPr>
        <w:pStyle w:val="Indenta"/>
        <w:spacing w:before="120"/>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w:t>
      </w:r>
    </w:p>
    <w:p>
      <w:pPr>
        <w:pStyle w:val="Indenta"/>
        <w:spacing w:before="120"/>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spacing w:before="120"/>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spacing w:before="200"/>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spacing w:before="200"/>
        <w:rPr>
          <w:snapToGrid w:val="0"/>
        </w:rPr>
      </w:pPr>
      <w:r>
        <w:rPr>
          <w:snapToGrid w:val="0"/>
        </w:rPr>
        <w:tab/>
        <w:t>(3)</w:t>
      </w:r>
      <w:r>
        <w:rPr>
          <w:snapToGrid w:val="0"/>
        </w:rPr>
        <w:tab/>
        <w:t>In subsection (1)(a), (b) and (c) —</w:t>
      </w:r>
    </w:p>
    <w:p>
      <w:pPr>
        <w:pStyle w:val="Defstart"/>
      </w:pPr>
      <w:r>
        <w:rPr>
          <w:b/>
        </w:rPr>
        <w:tab/>
      </w:r>
      <w:r>
        <w:rPr>
          <w:rStyle w:val="CharDefText"/>
          <w:spacing w:val="-4"/>
        </w:rPr>
        <w:t>scientific officer</w:t>
      </w:r>
      <w:r>
        <w:rPr>
          <w:spacing w:val="-4"/>
        </w:rPr>
        <w:t xml:space="preserve"> means an officer qualified to provide scientific advice applicable to the functions of the Marine Committee.</w:t>
      </w:r>
    </w:p>
    <w:p>
      <w:pPr>
        <w:pStyle w:val="Footnotesection"/>
        <w:ind w:left="890" w:hanging="890"/>
      </w:pPr>
      <w:r>
        <w:tab/>
        <w:t>[Section 26H inserted by No. 5 of 1997 s. 17.]</w:t>
      </w:r>
    </w:p>
    <w:p>
      <w:pPr>
        <w:pStyle w:val="Heading3"/>
      </w:pPr>
      <w:bookmarkStart w:id="379" w:name="_Toc189641185"/>
      <w:bookmarkStart w:id="380" w:name="_Toc192645351"/>
      <w:bookmarkStart w:id="381" w:name="_Toc192652433"/>
      <w:bookmarkStart w:id="382" w:name="_Toc194719963"/>
      <w:bookmarkStart w:id="383" w:name="_Toc197849548"/>
      <w:bookmarkStart w:id="384" w:name="_Toc197850007"/>
      <w:bookmarkStart w:id="385" w:name="_Toc197850646"/>
      <w:bookmarkStart w:id="386" w:name="_Toc241051346"/>
      <w:bookmarkStart w:id="387" w:name="_Toc268255157"/>
      <w:bookmarkStart w:id="388" w:name="_Toc268255394"/>
      <w:bookmarkStart w:id="389" w:name="_Toc272049215"/>
      <w:bookmarkStart w:id="390" w:name="_Toc274203174"/>
      <w:bookmarkStart w:id="391" w:name="_Toc278972270"/>
      <w:bookmarkStart w:id="392" w:name="_Toc281466643"/>
      <w:bookmarkStart w:id="393" w:name="_Toc303858922"/>
      <w:bookmarkStart w:id="394" w:name="_Toc303859145"/>
      <w:bookmarkStart w:id="395" w:name="_Toc303859592"/>
      <w:bookmarkStart w:id="396" w:name="_Toc303862872"/>
      <w:r>
        <w:rPr>
          <w:rStyle w:val="CharDivNo"/>
        </w:rPr>
        <w:t>Division 4</w:t>
      </w:r>
      <w:r>
        <w:rPr>
          <w:snapToGrid w:val="0"/>
        </w:rPr>
        <w:t> — </w:t>
      </w:r>
      <w:r>
        <w:rPr>
          <w:rStyle w:val="CharDivText"/>
        </w:rPr>
        <w:t>Provisions applicable to the Conservation Commission, the Marine Authority and the Marine Committee</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Footnoteheading"/>
        <w:tabs>
          <w:tab w:val="left" w:pos="851"/>
        </w:tabs>
        <w:ind w:left="851" w:hanging="851"/>
        <w:rPr>
          <w:snapToGrid w:val="0"/>
        </w:rPr>
      </w:pPr>
      <w:r>
        <w:rPr>
          <w:snapToGrid w:val="0"/>
        </w:rPr>
        <w:tab/>
        <w:t>[Heading amended by No. 5 of 1997 s. 18; No. 35 of 2000 s. 12.]</w:t>
      </w:r>
    </w:p>
    <w:p>
      <w:pPr>
        <w:pStyle w:val="Heading5"/>
        <w:spacing w:before="260"/>
        <w:rPr>
          <w:snapToGrid w:val="0"/>
        </w:rPr>
      </w:pPr>
      <w:bookmarkStart w:id="397" w:name="_Toc303862873"/>
      <w:bookmarkStart w:id="398" w:name="_Toc281466644"/>
      <w:r>
        <w:rPr>
          <w:rStyle w:val="CharSectno"/>
        </w:rPr>
        <w:t>27</w:t>
      </w:r>
      <w:r>
        <w:rPr>
          <w:snapToGrid w:val="0"/>
        </w:rPr>
        <w:t>.</w:t>
      </w:r>
      <w:r>
        <w:rPr>
          <w:snapToGrid w:val="0"/>
        </w:rPr>
        <w:tab/>
        <w:t>Meaning of “controlling body” in this Division and the Schedule</w:t>
      </w:r>
      <w:bookmarkEnd w:id="397"/>
      <w:bookmarkEnd w:id="398"/>
    </w:p>
    <w:p>
      <w:pPr>
        <w:pStyle w:val="Subsection"/>
        <w:spacing w:before="200"/>
        <w:rPr>
          <w:snapToGrid w:val="0"/>
        </w:rPr>
      </w:pPr>
      <w:r>
        <w:rPr>
          <w:snapToGrid w:val="0"/>
        </w:rPr>
        <w:tab/>
      </w:r>
      <w:r>
        <w:rPr>
          <w:snapToGrid w:val="0"/>
        </w:rPr>
        <w:tab/>
        <w:t xml:space="preserve">In this Division and in the Schedule </w:t>
      </w:r>
      <w:r>
        <w:rPr>
          <w:rStyle w:val="CharDefText"/>
        </w:rPr>
        <w:t>controlling body</w:t>
      </w:r>
      <w:r>
        <w:rPr>
          <w:snapToGrid w:val="0"/>
        </w:rPr>
        <w:t xml:space="preserve"> means the </w:t>
      </w:r>
      <w:r>
        <w:t xml:space="preserve">Conservation Commission, </w:t>
      </w:r>
      <w:r>
        <w:rPr>
          <w:snapToGrid w:val="0"/>
        </w:rPr>
        <w:t>the Marine Authority or the Marine Committee.</w:t>
      </w:r>
    </w:p>
    <w:p>
      <w:pPr>
        <w:pStyle w:val="Footnotesection"/>
      </w:pPr>
      <w:r>
        <w:tab/>
        <w:t>[Section 27 amended by No. 5 of 1997 s. 19; No. 35 of 2000 s. 13.]</w:t>
      </w:r>
    </w:p>
    <w:p>
      <w:pPr>
        <w:pStyle w:val="Heading5"/>
        <w:spacing w:before="260"/>
        <w:rPr>
          <w:rStyle w:val="CharSectno"/>
        </w:rPr>
      </w:pPr>
      <w:bookmarkStart w:id="399" w:name="_Toc303862874"/>
      <w:bookmarkStart w:id="400" w:name="_Toc281466645"/>
      <w:r>
        <w:rPr>
          <w:rStyle w:val="CharSectno"/>
        </w:rPr>
        <w:t>28.</w:t>
      </w:r>
      <w:r>
        <w:rPr>
          <w:rStyle w:val="CharSectno"/>
        </w:rPr>
        <w:tab/>
        <w:t>Relationship to Public Service</w:t>
      </w:r>
      <w:bookmarkEnd w:id="399"/>
      <w:bookmarkEnd w:id="400"/>
    </w:p>
    <w:p>
      <w:pPr>
        <w:pStyle w:val="Subsection"/>
        <w:spacing w:before="200"/>
        <w:rPr>
          <w:snapToGrid w:val="0"/>
        </w:rPr>
      </w:pPr>
      <w:r>
        <w:rPr>
          <w:snapToGrid w:val="0"/>
        </w:rPr>
        <w:tab/>
      </w:r>
      <w:r>
        <w:rPr>
          <w:snapToGrid w:val="0"/>
        </w:rPr>
        <w:tab/>
        <w:t>Appointment of a person as a member of a controlling body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pPr>
      <w:r>
        <w:tab/>
        <w:t>[Section 28 amended by No. 32 of 1994 s. 19.]</w:t>
      </w:r>
    </w:p>
    <w:p>
      <w:pPr>
        <w:pStyle w:val="Heading5"/>
        <w:spacing w:before="260"/>
        <w:rPr>
          <w:snapToGrid w:val="0"/>
        </w:rPr>
      </w:pPr>
      <w:bookmarkStart w:id="401" w:name="_Toc303862875"/>
      <w:bookmarkStart w:id="402" w:name="_Toc281466646"/>
      <w:r>
        <w:rPr>
          <w:rStyle w:val="CharSectno"/>
        </w:rPr>
        <w:t>29</w:t>
      </w:r>
      <w:r>
        <w:rPr>
          <w:snapToGrid w:val="0"/>
        </w:rPr>
        <w:t>.</w:t>
      </w:r>
      <w:r>
        <w:rPr>
          <w:snapToGrid w:val="0"/>
        </w:rPr>
        <w:tab/>
        <w:t>Constitution and proceedings</w:t>
      </w:r>
      <w:bookmarkEnd w:id="401"/>
      <w:bookmarkEnd w:id="402"/>
    </w:p>
    <w:p>
      <w:pPr>
        <w:pStyle w:val="Subsection"/>
        <w:spacing w:before="200"/>
        <w:rPr>
          <w:snapToGrid w:val="0"/>
        </w:rPr>
      </w:pPr>
      <w:r>
        <w:rPr>
          <w:snapToGrid w:val="0"/>
        </w:rPr>
        <w:tab/>
      </w:r>
      <w:r>
        <w:rPr>
          <w:snapToGrid w:val="0"/>
        </w:rPr>
        <w:tab/>
        <w:t>The provisions of the Schedule shall have effect with respect to the constitution and proceedings of a controlling body.</w:t>
      </w:r>
    </w:p>
    <w:p>
      <w:pPr>
        <w:pStyle w:val="Heading5"/>
        <w:spacing w:before="260"/>
        <w:rPr>
          <w:snapToGrid w:val="0"/>
        </w:rPr>
      </w:pPr>
      <w:bookmarkStart w:id="403" w:name="_Toc303862876"/>
      <w:bookmarkStart w:id="404" w:name="_Toc281466647"/>
      <w:r>
        <w:rPr>
          <w:rStyle w:val="CharSectno"/>
        </w:rPr>
        <w:t>30</w:t>
      </w:r>
      <w:r>
        <w:rPr>
          <w:snapToGrid w:val="0"/>
        </w:rPr>
        <w:t>.</w:t>
      </w:r>
      <w:r>
        <w:rPr>
          <w:snapToGrid w:val="0"/>
        </w:rPr>
        <w:tab/>
        <w:t>Remuneration and allowances of members</w:t>
      </w:r>
      <w:bookmarkEnd w:id="403"/>
      <w:bookmarkEnd w:id="404"/>
    </w:p>
    <w:p>
      <w:pPr>
        <w:pStyle w:val="Subsection"/>
        <w:spacing w:before="200"/>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pPr>
      <w:r>
        <w:tab/>
        <w:t>[Section 30 amended by No. 5 of 1997 s. 20; No. 35 of 2000 s. 14; No. 39 of 2010 s. 89.]</w:t>
      </w:r>
    </w:p>
    <w:p>
      <w:pPr>
        <w:pStyle w:val="Heading5"/>
        <w:rPr>
          <w:snapToGrid w:val="0"/>
        </w:rPr>
      </w:pPr>
      <w:bookmarkStart w:id="405" w:name="_Toc303862877"/>
      <w:bookmarkStart w:id="406" w:name="_Toc281466648"/>
      <w:r>
        <w:rPr>
          <w:rStyle w:val="CharSectno"/>
        </w:rPr>
        <w:t>31</w:t>
      </w:r>
      <w:r>
        <w:rPr>
          <w:snapToGrid w:val="0"/>
        </w:rPr>
        <w:t>.</w:t>
      </w:r>
      <w:r>
        <w:rPr>
          <w:snapToGrid w:val="0"/>
        </w:rPr>
        <w:tab/>
        <w:t>Annual report</w:t>
      </w:r>
      <w:bookmarkEnd w:id="405"/>
      <w:bookmarkEnd w:id="406"/>
    </w:p>
    <w:p>
      <w:pPr>
        <w:pStyle w:val="Subsection"/>
        <w:rPr>
          <w:snapToGrid w:val="0"/>
        </w:rPr>
      </w:pPr>
      <w:r>
        <w:rPr>
          <w:snapToGrid w:val="0"/>
        </w:rPr>
        <w:tab/>
        <w:t>(1)</w:t>
      </w:r>
      <w:r>
        <w:rPr>
          <w:snapToGrid w:val="0"/>
        </w:rPr>
        <w:tab/>
        <w:t>Notwithstanding the provisions of the</w:t>
      </w:r>
      <w:r>
        <w:rPr>
          <w:i/>
          <w:iCs/>
        </w:rPr>
        <w:t xml:space="preserve"> Financial Management Act 2006</w:t>
      </w:r>
      <w:r>
        <w:rPr>
          <w:snapToGrid w:val="0"/>
        </w:rPr>
        <w:t>, each controlling body shall, not later than 30 November in each year, prepare and furnish to the Minister a report on its proceedings for the year ending on the preceding 30 June.</w:t>
      </w:r>
    </w:p>
    <w:p>
      <w:pPr>
        <w:pStyle w:val="Subsection"/>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pPr>
      <w:r>
        <w:tab/>
        <w:t>[Section 31 amended by No. 98 of 1985 s. 3; No. 77 of 2006 s. 17.]</w:t>
      </w:r>
    </w:p>
    <w:p>
      <w:pPr>
        <w:pStyle w:val="Heading2"/>
      </w:pPr>
      <w:bookmarkStart w:id="407" w:name="_Toc189641191"/>
      <w:bookmarkStart w:id="408" w:name="_Toc192645357"/>
      <w:bookmarkStart w:id="409" w:name="_Toc192652439"/>
      <w:bookmarkStart w:id="410" w:name="_Toc194719969"/>
      <w:bookmarkStart w:id="411" w:name="_Toc197849554"/>
      <w:bookmarkStart w:id="412" w:name="_Toc197850013"/>
      <w:bookmarkStart w:id="413" w:name="_Toc197850652"/>
      <w:bookmarkStart w:id="414" w:name="_Toc241051352"/>
      <w:bookmarkStart w:id="415" w:name="_Toc268255163"/>
      <w:bookmarkStart w:id="416" w:name="_Toc268255400"/>
      <w:bookmarkStart w:id="417" w:name="_Toc272049221"/>
      <w:bookmarkStart w:id="418" w:name="_Toc274203180"/>
      <w:bookmarkStart w:id="419" w:name="_Toc278972276"/>
      <w:bookmarkStart w:id="420" w:name="_Toc281466649"/>
      <w:bookmarkStart w:id="421" w:name="_Toc303858928"/>
      <w:bookmarkStart w:id="422" w:name="_Toc303859151"/>
      <w:bookmarkStart w:id="423" w:name="_Toc303859598"/>
      <w:bookmarkStart w:id="424" w:name="_Toc303862878"/>
      <w:r>
        <w:rPr>
          <w:rStyle w:val="CharPartNo"/>
        </w:rPr>
        <w:t>Part IV</w:t>
      </w:r>
      <w:r>
        <w:t xml:space="preserve"> — </w:t>
      </w:r>
      <w:r>
        <w:rPr>
          <w:rStyle w:val="CharPartText"/>
        </w:rPr>
        <w:t>Administration</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Footnoteheading"/>
      </w:pPr>
      <w:r>
        <w:tab/>
        <w:t>[Heading inserted by No. 28 of 2006 s. 191.]</w:t>
      </w:r>
    </w:p>
    <w:p>
      <w:pPr>
        <w:pStyle w:val="Heading3"/>
        <w:spacing w:before="180"/>
      </w:pPr>
      <w:bookmarkStart w:id="425" w:name="_Toc189641192"/>
      <w:bookmarkStart w:id="426" w:name="_Toc192645358"/>
      <w:bookmarkStart w:id="427" w:name="_Toc192652440"/>
      <w:bookmarkStart w:id="428" w:name="_Toc194719970"/>
      <w:bookmarkStart w:id="429" w:name="_Toc197849555"/>
      <w:bookmarkStart w:id="430" w:name="_Toc197850014"/>
      <w:bookmarkStart w:id="431" w:name="_Toc197850653"/>
      <w:bookmarkStart w:id="432" w:name="_Toc241051353"/>
      <w:bookmarkStart w:id="433" w:name="_Toc268255164"/>
      <w:bookmarkStart w:id="434" w:name="_Toc268255401"/>
      <w:bookmarkStart w:id="435" w:name="_Toc272049222"/>
      <w:bookmarkStart w:id="436" w:name="_Toc274203181"/>
      <w:bookmarkStart w:id="437" w:name="_Toc278972277"/>
      <w:bookmarkStart w:id="438" w:name="_Toc281466650"/>
      <w:bookmarkStart w:id="439" w:name="_Toc303858929"/>
      <w:bookmarkStart w:id="440" w:name="_Toc303859152"/>
      <w:bookmarkStart w:id="441" w:name="_Toc303859599"/>
      <w:bookmarkStart w:id="442" w:name="_Toc303862879"/>
      <w:r>
        <w:rPr>
          <w:rStyle w:val="CharDivNo"/>
        </w:rPr>
        <w:t>Division 1</w:t>
      </w:r>
      <w:r>
        <w:t xml:space="preserve"> — </w:t>
      </w:r>
      <w:r>
        <w:rPr>
          <w:rStyle w:val="CharDivText"/>
        </w:rPr>
        <w:t>Functions and powers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Footnoteheading"/>
      </w:pPr>
      <w:r>
        <w:tab/>
        <w:t>[Heading inserted by No. 28 of 2006 s. 191.]</w:t>
      </w:r>
    </w:p>
    <w:p>
      <w:pPr>
        <w:pStyle w:val="Ednotesection"/>
      </w:pPr>
      <w:r>
        <w:t>[</w:t>
      </w:r>
      <w:r>
        <w:rPr>
          <w:b/>
        </w:rPr>
        <w:t>32.</w:t>
      </w:r>
      <w:r>
        <w:tab/>
        <w:t>Deleted by No. 28 of 2006 s. 192.]</w:t>
      </w:r>
    </w:p>
    <w:p>
      <w:pPr>
        <w:pStyle w:val="Heading5"/>
        <w:rPr>
          <w:snapToGrid w:val="0"/>
        </w:rPr>
      </w:pPr>
      <w:bookmarkStart w:id="443" w:name="_Toc303862880"/>
      <w:bookmarkStart w:id="444" w:name="_Toc281466651"/>
      <w:r>
        <w:rPr>
          <w:rStyle w:val="CharSectno"/>
        </w:rPr>
        <w:t>33</w:t>
      </w:r>
      <w:r>
        <w:rPr>
          <w:snapToGrid w:val="0"/>
        </w:rPr>
        <w:t>.</w:t>
      </w:r>
      <w:r>
        <w:rPr>
          <w:snapToGrid w:val="0"/>
        </w:rPr>
        <w:tab/>
        <w:t xml:space="preserve">Functions of the </w:t>
      </w:r>
      <w:r>
        <w:t>CEO</w:t>
      </w:r>
      <w:bookmarkEnd w:id="443"/>
      <w:bookmarkEnd w:id="444"/>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rPr>
          <w:snapToGrid w:val="0"/>
        </w:rPr>
      </w:pPr>
      <w:r>
        <w:rPr>
          <w:snapToGrid w:val="0"/>
        </w:rPr>
        <w:tab/>
        <w:t>(a)</w:t>
      </w:r>
      <w:r>
        <w:rPr>
          <w:snapToGrid w:val="0"/>
        </w:rPr>
        <w:tab/>
        <w:t>to manage land —</w:t>
      </w:r>
    </w:p>
    <w:p>
      <w:pPr>
        <w:pStyle w:val="Indenti"/>
        <w:rPr>
          <w:snapToGrid w:val="0"/>
        </w:rPr>
      </w:pPr>
      <w:r>
        <w:rPr>
          <w:snapToGrid w:val="0"/>
        </w:rPr>
        <w:tab/>
        <w:t>(i)</w:t>
      </w:r>
      <w:r>
        <w:rPr>
          <w:snapToGrid w:val="0"/>
        </w:rPr>
        <w:tab/>
        <w:t>to which this Act applies; or</w:t>
      </w:r>
    </w:p>
    <w:p>
      <w:pPr>
        <w:pStyle w:val="Indenti"/>
        <w:rPr>
          <w:snapToGrid w:val="0"/>
        </w:rPr>
      </w:pPr>
      <w:r>
        <w:rPr>
          <w:snapToGrid w:val="0"/>
        </w:rPr>
        <w:tab/>
        <w:t>(ii)</w:t>
      </w:r>
      <w:r>
        <w:rPr>
          <w:snapToGrid w:val="0"/>
        </w:rPr>
        <w:tab/>
        <w:t xml:space="preserve">which becomes subject to the management of the </w:t>
      </w:r>
      <w:r>
        <w:t xml:space="preserve">CEO </w:t>
      </w:r>
      <w:r>
        <w:rPr>
          <w:snapToGrid w:val="0"/>
        </w:rPr>
        <w:t>under subsection (2),</w:t>
      </w:r>
    </w:p>
    <w:p>
      <w:pPr>
        <w:pStyle w:val="Indenta"/>
        <w:rPr>
          <w:snapToGrid w:val="0"/>
        </w:rPr>
      </w:pPr>
      <w:r>
        <w:rPr>
          <w:snapToGrid w:val="0"/>
        </w:rPr>
        <w:tab/>
      </w:r>
      <w:r>
        <w:rPr>
          <w:snapToGrid w:val="0"/>
        </w:rPr>
        <w:tab/>
        <w:t>and the associated forest produce, fauna and flora;</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w:t>
      </w:r>
    </w:p>
    <w:p>
      <w:pPr>
        <w:pStyle w:val="Indenti"/>
        <w:spacing w:before="60"/>
      </w:pPr>
      <w:r>
        <w:tab/>
        <w:t>(ii)</w:t>
      </w:r>
      <w:r>
        <w:tab/>
        <w:t>compatible operations, within the meaning in section 33A(2), on national parks and conservation parks; or</w:t>
      </w:r>
    </w:p>
    <w:p>
      <w:pPr>
        <w:pStyle w:val="Indenti"/>
        <w:spacing w:before="60"/>
      </w:pPr>
      <w:r>
        <w:tab/>
        <w:t>(iii)</w:t>
      </w:r>
      <w:r>
        <w:tab/>
        <w:t>operations, in accordance with the provisions of section 56 applicable to the land, on land vested in, or on land the care, control and management of which are placed with, the Conservation Commission that is State forest, a timber reserve or land referred to in section 5(1)(g) or (h);</w:t>
      </w:r>
    </w:p>
    <w:p>
      <w:pPr>
        <w:pStyle w:val="Indenta"/>
        <w:spacing w:before="60"/>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spacing w:before="60"/>
        <w:rPr>
          <w:snapToGrid w:val="0"/>
        </w:rPr>
      </w:pPr>
      <w:r>
        <w:rPr>
          <w:snapToGrid w:val="0"/>
        </w:rPr>
        <w:tab/>
        <w:t>(d)</w:t>
      </w:r>
      <w:r>
        <w:rPr>
          <w:snapToGrid w:val="0"/>
        </w:rPr>
        <w:tab/>
        <w:t>to be responsible for the conservation and protection of flora and fauna throughout the State;</w:t>
      </w:r>
    </w:p>
    <w:p>
      <w:pPr>
        <w:pStyle w:val="Indenta"/>
        <w:spacing w:before="60"/>
        <w:rPr>
          <w:snapToGrid w:val="0"/>
        </w:rPr>
      </w:pPr>
      <w:r>
        <w:rPr>
          <w:snapToGrid w:val="0"/>
        </w:rPr>
        <w:tab/>
        <w:t>(da)</w:t>
      </w:r>
      <w:r>
        <w:rPr>
          <w:snapToGrid w:val="0"/>
        </w:rPr>
        <w:tab/>
        <w:t>to promote and facilitate public recreation, in accordance with this Act, on land to which this Act applies;</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spacing w:before="60"/>
      </w:pPr>
      <w:r>
        <w:tab/>
        <w:t>(dd)</w:t>
      </w:r>
      <w:r>
        <w:tab/>
        <w:t>to develop policies that provide for water to be taken from land referred to in paragraph (a);</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rPr>
          <w:snapToGrid w:val="0"/>
        </w:rPr>
      </w:pPr>
      <w:r>
        <w:rPr>
          <w:snapToGrid w:val="0"/>
        </w:rPr>
        <w:tab/>
        <w:t>(i)</w:t>
      </w:r>
      <w:r>
        <w:rPr>
          <w:snapToGrid w:val="0"/>
        </w:rPr>
        <w:tab/>
        <w:t>the management of land to which this Act applies;</w:t>
      </w:r>
    </w:p>
    <w:p>
      <w:pPr>
        <w:pStyle w:val="Indenti"/>
        <w:rPr>
          <w:snapToGrid w:val="0"/>
        </w:rPr>
      </w:pPr>
      <w:r>
        <w:rPr>
          <w:snapToGrid w:val="0"/>
        </w:rPr>
        <w:tab/>
        <w:t>(ii)</w:t>
      </w:r>
      <w:r>
        <w:rPr>
          <w:snapToGrid w:val="0"/>
        </w:rPr>
        <w:tab/>
      </w:r>
      <w:r>
        <w:rPr>
          <w:snapToGrid w:val="0"/>
          <w:spacing w:val="-4"/>
        </w:rPr>
        <w:t>the conservation and protection of flora and fauna;</w:t>
      </w:r>
    </w:p>
    <w:p>
      <w:pPr>
        <w:pStyle w:val="Indenti"/>
        <w:rPr>
          <w:snapToGrid w:val="0"/>
        </w:rPr>
      </w:pPr>
      <w:r>
        <w:rPr>
          <w:snapToGrid w:val="0"/>
        </w:rPr>
        <w:tab/>
        <w:t>(iii)</w:t>
      </w:r>
      <w:r>
        <w:rPr>
          <w:snapToGrid w:val="0"/>
        </w:rPr>
        <w:tab/>
        <w:t>the taxonomy of flora and introduced plants; and</w:t>
      </w:r>
    </w:p>
    <w:p>
      <w:pPr>
        <w:pStyle w:val="Indenti"/>
        <w:rPr>
          <w:snapToGrid w:val="0"/>
        </w:rPr>
      </w:pPr>
      <w:r>
        <w:rPr>
          <w:snapToGrid w:val="0"/>
        </w:rPr>
        <w:tab/>
        <w:t>(iv)</w:t>
      </w:r>
      <w:r>
        <w:rPr>
          <w:snapToGrid w:val="0"/>
        </w:rPr>
        <w:tab/>
        <w:t>any other matter related to a function of the CEO,</w:t>
      </w:r>
    </w:p>
    <w:p>
      <w:pPr>
        <w:pStyle w:val="Indenta"/>
        <w:rPr>
          <w:snapToGrid w:val="0"/>
        </w:rPr>
      </w:pPr>
      <w:r>
        <w:rPr>
          <w:snapToGrid w:val="0"/>
        </w:rPr>
        <w:tab/>
      </w:r>
      <w:r>
        <w:rPr>
          <w:snapToGrid w:val="0"/>
        </w:rPr>
        <w:tab/>
        <w:t>as the Minister may approve;</w:t>
      </w:r>
    </w:p>
    <w:p>
      <w:pPr>
        <w:pStyle w:val="Indenta"/>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rPr>
          <w:snapToGrid w:val="0"/>
        </w:rPr>
      </w:pPr>
      <w:r>
        <w:tab/>
        <w:t>(h)</w:t>
      </w:r>
      <w:r>
        <w:tab/>
        <w:t>to perform any other function prescribed for the purposes of this paragraph.</w:t>
      </w:r>
    </w:p>
    <w:p>
      <w:pPr>
        <w:pStyle w:val="Subsection"/>
        <w:rPr>
          <w:snapToGrid w:val="0"/>
        </w:rPr>
      </w:pPr>
      <w:r>
        <w:rPr>
          <w:snapToGrid w:val="0"/>
        </w:rPr>
        <w:tab/>
        <w:t>(2)</w:t>
      </w:r>
      <w:r>
        <w:rPr>
          <w:snapToGrid w:val="0"/>
        </w:rPr>
        <w:tab/>
        <w:t>Upon the recommendation of the Minister and the</w:t>
      </w:r>
      <w:r>
        <w:t xml:space="preserve"> Land Administration Minister</w:t>
      </w:r>
      <w:r>
        <w:rPr>
          <w:snapToGrid w:val="0"/>
        </w:rPr>
        <w:t xml:space="preserve">, the Governor may place under the management of the </w:t>
      </w:r>
      <w:r>
        <w:t xml:space="preserve">CEO </w:t>
      </w:r>
      <w:r>
        <w:rPr>
          <w:snapToGrid w:val="0"/>
        </w:rPr>
        <w:t xml:space="preserve">any Crown land within the meaning of the </w:t>
      </w:r>
      <w:r>
        <w:rPr>
          <w:i/>
          <w:snapToGrid w:val="0"/>
        </w:rPr>
        <w:t>Land Administration Act 1997</w:t>
      </w:r>
      <w:r>
        <w:rPr>
          <w:snapToGrid w:val="0"/>
        </w:rPr>
        <w:t xml:space="preserve"> or land —</w:t>
      </w:r>
    </w:p>
    <w:p>
      <w:pPr>
        <w:pStyle w:val="Indenta"/>
        <w:rPr>
          <w:snapToGrid w:val="0"/>
        </w:rPr>
      </w:pPr>
      <w:r>
        <w:rPr>
          <w:snapToGrid w:val="0"/>
        </w:rPr>
        <w:tab/>
        <w:t>(a)</w:t>
      </w:r>
      <w:r>
        <w:rPr>
          <w:snapToGrid w:val="0"/>
        </w:rPr>
        <w:tab/>
        <w:t>reserved under Part 4 of that Act, but the care, control and management of which are not placed with any person under that Act; or</w:t>
      </w:r>
    </w:p>
    <w:p>
      <w:pPr>
        <w:pStyle w:val="Indenta"/>
        <w:rPr>
          <w:snapToGrid w:val="0"/>
        </w:rPr>
      </w:pPr>
      <w:r>
        <w:rPr>
          <w:snapToGrid w:val="0"/>
        </w:rPr>
        <w:tab/>
        <w:t>(b)</w:t>
      </w:r>
      <w:r>
        <w:rPr>
          <w:snapToGrid w:val="0"/>
        </w:rPr>
        <w:tab/>
        <w:t>reserved, but not vested in any person, under any other Act.</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in any other case, in accordance with the provisions of section 56 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rStyle w:val="CharDefText"/>
        </w:rPr>
        <w:t>use</w:t>
      </w:r>
      <w:r>
        <w:rPr>
          <w:snapToGrid w:val="0"/>
        </w:rPr>
        <w:t xml:space="preserve"> includes use or development on a commercial basis, and in subsection (6) </w:t>
      </w:r>
      <w:r>
        <w:rPr>
          <w:rStyle w:val="CharDefText"/>
        </w:rPr>
        <w:t>private land</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[Section 33 amended by No. 20 of 1991 s. 21; No. 49 of 1993 s. 7; No. 5 of 1997 s. 21; No. 31 of 1997 s. 15(14) and 141; No. 35 of 2000 s. 15; No. 74 of 2003 s. 39(9); No. 28 of 2006 s. 193, 208 and 209.]</w:t>
      </w:r>
    </w:p>
    <w:p>
      <w:pPr>
        <w:pStyle w:val="Heading5"/>
        <w:spacing w:before="260"/>
        <w:rPr>
          <w:snapToGrid w:val="0"/>
        </w:rPr>
      </w:pPr>
      <w:bookmarkStart w:id="445" w:name="_Toc303862881"/>
      <w:bookmarkStart w:id="446" w:name="_Toc281466652"/>
      <w:r>
        <w:rPr>
          <w:rStyle w:val="CharSectno"/>
        </w:rPr>
        <w:t>33A</w:t>
      </w:r>
      <w:r>
        <w:rPr>
          <w:snapToGrid w:val="0"/>
        </w:rPr>
        <w:t>.</w:t>
      </w:r>
      <w:r>
        <w:rPr>
          <w:snapToGrid w:val="0"/>
        </w:rPr>
        <w:tab/>
        <w:t xml:space="preserve">Terms used in </w:t>
      </w:r>
      <w:r>
        <w:t>section 33(1)(cb)(i) and (3)(b)</w:t>
      </w:r>
      <w:bookmarkEnd w:id="445"/>
      <w:bookmarkEnd w:id="446"/>
    </w:p>
    <w:p>
      <w:pPr>
        <w:pStyle w:val="Subsection"/>
        <w:spacing w:before="200"/>
        <w:rPr>
          <w:snapToGrid w:val="0"/>
        </w:rPr>
      </w:pPr>
      <w:r>
        <w:rPr>
          <w:snapToGrid w:val="0"/>
        </w:rPr>
        <w:tab/>
        <w:t>(1)</w:t>
      </w:r>
      <w:r>
        <w:rPr>
          <w:snapToGrid w:val="0"/>
        </w:rPr>
        <w:tab/>
        <w:t xml:space="preserve">In </w:t>
      </w:r>
      <w:r>
        <w:t>section 33(1)(cb)(i) and (3)(b)</w:t>
      </w:r>
      <w:r>
        <w:rPr>
          <w:b/>
          <w:snapToGrid w:val="0"/>
        </w:rPr>
        <w:t xml:space="preserve"> </w:t>
      </w:r>
      <w:r>
        <w:rPr>
          <w:rStyle w:val="CharDefText"/>
        </w:rPr>
        <w:t>necessary operations</w:t>
      </w:r>
      <w:r>
        <w:rPr>
          <w:snapToGrid w:val="0"/>
        </w:rPr>
        <w:t xml:space="preserve"> means those that are necessary for the preservation or protection of persons, property, land, waters, flora or fauna, or for the preparation of a management plan.</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rPr>
          <w:snapToGrid w:val="0"/>
        </w:rPr>
      </w:pPr>
      <w:r>
        <w:rPr>
          <w:snapToGrid w:val="0"/>
        </w:rPr>
        <w:tab/>
        <w:t>(a)</w:t>
      </w:r>
      <w:r>
        <w:rPr>
          <w:snapToGrid w:val="0"/>
        </w:rPr>
        <w:tab/>
        <w:t>necessary operations as defined in subsection (1); and</w:t>
      </w:r>
    </w:p>
    <w:p>
      <w:pPr>
        <w:pStyle w:val="Indenta"/>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keepNext/>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16; No. 28 of 2006 s. 209.]</w:t>
      </w:r>
    </w:p>
    <w:p>
      <w:pPr>
        <w:pStyle w:val="Ednotesection"/>
      </w:pPr>
      <w:r>
        <w:t>[</w:t>
      </w:r>
      <w:r>
        <w:rPr>
          <w:b/>
        </w:rPr>
        <w:t>34.</w:t>
      </w:r>
      <w:r>
        <w:tab/>
        <w:t>Deleted by No. 28 of 2006 s. 194.]</w:t>
      </w:r>
    </w:p>
    <w:p>
      <w:pPr>
        <w:pStyle w:val="Heading5"/>
        <w:rPr>
          <w:snapToGrid w:val="0"/>
        </w:rPr>
      </w:pPr>
      <w:bookmarkStart w:id="447" w:name="_Toc303862882"/>
      <w:bookmarkStart w:id="448" w:name="_Toc281466653"/>
      <w:r>
        <w:rPr>
          <w:rStyle w:val="CharSectno"/>
        </w:rPr>
        <w:t>34A</w:t>
      </w:r>
      <w:r>
        <w:rPr>
          <w:snapToGrid w:val="0"/>
        </w:rPr>
        <w:t>.</w:t>
      </w:r>
      <w:r>
        <w:rPr>
          <w:snapToGrid w:val="0"/>
        </w:rPr>
        <w:tab/>
        <w:t>Business undertakings</w:t>
      </w:r>
      <w:bookmarkEnd w:id="447"/>
      <w:bookmarkEnd w:id="448"/>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w:t>
      </w:r>
    </w:p>
    <w:p>
      <w:pPr>
        <w:pStyle w:val="Indenta"/>
        <w:rPr>
          <w:snapToGrid w:val="0"/>
        </w:rPr>
      </w:pPr>
      <w:r>
        <w:rPr>
          <w:snapToGrid w:val="0"/>
        </w:rPr>
        <w:tab/>
        <w:t>(a)</w:t>
      </w:r>
      <w:r>
        <w:rPr>
          <w:snapToGrid w:val="0"/>
        </w:rPr>
        <w:tab/>
        <w:t>to form, promote or establish, or participate in the formation, promotion or establishment of, any business undertaking;</w:t>
      </w:r>
    </w:p>
    <w:p>
      <w:pPr>
        <w:pStyle w:val="Indenta"/>
        <w:rPr>
          <w:snapToGrid w:val="0"/>
        </w:rPr>
      </w:pPr>
      <w:r>
        <w:rPr>
          <w:snapToGrid w:val="0"/>
        </w:rPr>
        <w:tab/>
        <w:t>(b)</w:t>
      </w:r>
      <w:r>
        <w:rPr>
          <w:snapToGrid w:val="0"/>
        </w:rPr>
        <w:tab/>
        <w:t>to subscribe for, invest in or otherwise acquire, and to dispose of shares, units or other interests in, or debentures or other securities of, a business undertaking;</w:t>
      </w:r>
    </w:p>
    <w:p>
      <w:pPr>
        <w:pStyle w:val="Indenta"/>
        <w:rPr>
          <w:snapToGrid w:val="0"/>
        </w:rPr>
      </w:pPr>
      <w:r>
        <w:rPr>
          <w:snapToGrid w:val="0"/>
        </w:rPr>
        <w:tab/>
        <w:t>(c)</w:t>
      </w:r>
      <w:r>
        <w:rPr>
          <w:snapToGrid w:val="0"/>
        </w:rPr>
        <w:tab/>
        <w:t>to enter into any partnership or arrangement for sharing of profits;</w:t>
      </w:r>
    </w:p>
    <w:p>
      <w:pPr>
        <w:pStyle w:val="Indenta"/>
        <w:rPr>
          <w:snapToGrid w:val="0"/>
          <w:spacing w:val="-4"/>
        </w:rPr>
      </w:pPr>
      <w:r>
        <w:rPr>
          <w:snapToGrid w:val="0"/>
          <w:spacing w:val="-4"/>
        </w:rPr>
        <w:tab/>
        <w:t>(d)</w:t>
      </w:r>
      <w:r>
        <w:rPr>
          <w:snapToGrid w:val="0"/>
          <w:spacing w:val="-4"/>
        </w:rPr>
        <w:tab/>
        <w:t>to acquire, hold and dispose of real and personal property;</w:t>
      </w:r>
    </w:p>
    <w:p>
      <w:pPr>
        <w:pStyle w:val="Indenta"/>
        <w:rPr>
          <w:snapToGrid w:val="0"/>
        </w:rPr>
      </w:pPr>
      <w:r>
        <w:rPr>
          <w:snapToGrid w:val="0"/>
        </w:rPr>
        <w:tab/>
        <w:t>(e)</w:t>
      </w:r>
      <w:r>
        <w:rPr>
          <w:snapToGrid w:val="0"/>
        </w:rPr>
        <w:tab/>
        <w:t>to manage, or participate in the management of, a business undertaking;</w:t>
      </w:r>
    </w:p>
    <w:p>
      <w:pPr>
        <w:pStyle w:val="Indenta"/>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w:t>
      </w:r>
    </w:p>
    <w:p>
      <w:pPr>
        <w:pStyle w:val="Indenta"/>
        <w:rPr>
          <w:snapToGrid w:val="0"/>
        </w:rPr>
      </w:pPr>
      <w:r>
        <w:rPr>
          <w:snapToGrid w:val="0"/>
        </w:rPr>
        <w:tab/>
        <w:t>(g)</w:t>
      </w:r>
      <w:r>
        <w:rPr>
          <w:snapToGrid w:val="0"/>
        </w:rPr>
        <w:tab/>
        <w:t>to enter into an agreement to do anything authorised by this section; and</w:t>
      </w:r>
    </w:p>
    <w:p>
      <w:pPr>
        <w:pStyle w:val="Indenta"/>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17; No. 28 of 2006 s. 195 and 209.]</w:t>
      </w:r>
    </w:p>
    <w:p>
      <w:pPr>
        <w:pStyle w:val="Heading5"/>
        <w:rPr>
          <w:snapToGrid w:val="0"/>
        </w:rPr>
      </w:pPr>
      <w:bookmarkStart w:id="449" w:name="_Toc303862883"/>
      <w:bookmarkStart w:id="450" w:name="_Toc281466654"/>
      <w:r>
        <w:rPr>
          <w:rStyle w:val="CharSectno"/>
        </w:rPr>
        <w:t>34B</w:t>
      </w:r>
      <w:r>
        <w:rPr>
          <w:snapToGrid w:val="0"/>
        </w:rPr>
        <w:t>.</w:t>
      </w:r>
      <w:r>
        <w:rPr>
          <w:snapToGrid w:val="0"/>
        </w:rPr>
        <w:tab/>
        <w:t>Timber sharefarming agreements</w:t>
      </w:r>
      <w:bookmarkEnd w:id="449"/>
      <w:bookmarkEnd w:id="450"/>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spacing w:before="120"/>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spacing w:before="120"/>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spacing w:before="120"/>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spacing w:before="120"/>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spacing w:before="120"/>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spacing w:before="120"/>
      </w:pPr>
      <w:r>
        <w:tab/>
        <w:t>(7a)</w:t>
      </w:r>
      <w:r>
        <w:tab/>
        <w:t>The CEO may exercise rights under or in relation to a timber sharefarming agreement.</w:t>
      </w:r>
    </w:p>
    <w:p>
      <w:pPr>
        <w:pStyle w:val="Subsection"/>
        <w:spacing w:before="120"/>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by No. 76 of 1988 s. 6; amended by No. 66 of 1992 s. 5; No. 49 of 1993 s. 6; No. 35 of 2000 s. 18; No. 38 of 2005 s. 15; No. 28 of 2006 s. 196 and 209.]</w:t>
      </w:r>
    </w:p>
    <w:p>
      <w:pPr>
        <w:pStyle w:val="Heading5"/>
        <w:rPr>
          <w:snapToGrid w:val="0"/>
        </w:rPr>
      </w:pPr>
      <w:bookmarkStart w:id="451" w:name="_Toc303862884"/>
      <w:bookmarkStart w:id="452" w:name="_Toc281466655"/>
      <w:r>
        <w:rPr>
          <w:rStyle w:val="CharSectno"/>
        </w:rPr>
        <w:t>35</w:t>
      </w:r>
      <w:r>
        <w:rPr>
          <w:snapToGrid w:val="0"/>
        </w:rPr>
        <w:t>.</w:t>
      </w:r>
      <w:r>
        <w:rPr>
          <w:snapToGrid w:val="0"/>
        </w:rPr>
        <w:tab/>
        <w:t xml:space="preserve">The </w:t>
      </w:r>
      <w:r>
        <w:t>CEO</w:t>
      </w:r>
      <w:r>
        <w:rPr>
          <w:snapToGrid w:val="0"/>
        </w:rPr>
        <w:t xml:space="preserve"> may be remunerated</w:t>
      </w:r>
      <w:bookmarkEnd w:id="451"/>
      <w:bookmarkEnd w:id="452"/>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by No. 20 of 1991 s. 23; amended by No. 35 of 2000 s. 19; No. 28 of 2006 s. 208 and 209.]</w:t>
      </w:r>
    </w:p>
    <w:p>
      <w:pPr>
        <w:pStyle w:val="Heading3"/>
      </w:pPr>
      <w:bookmarkStart w:id="453" w:name="_Toc189641198"/>
      <w:bookmarkStart w:id="454" w:name="_Toc192645364"/>
      <w:bookmarkStart w:id="455" w:name="_Toc192652446"/>
      <w:bookmarkStart w:id="456" w:name="_Toc194719976"/>
      <w:bookmarkStart w:id="457" w:name="_Toc197849561"/>
      <w:bookmarkStart w:id="458" w:name="_Toc197850020"/>
      <w:bookmarkStart w:id="459" w:name="_Toc197850659"/>
      <w:bookmarkStart w:id="460" w:name="_Toc241051359"/>
      <w:bookmarkStart w:id="461" w:name="_Toc268255170"/>
      <w:bookmarkStart w:id="462" w:name="_Toc268255407"/>
      <w:bookmarkStart w:id="463" w:name="_Toc272049228"/>
      <w:bookmarkStart w:id="464" w:name="_Toc274203187"/>
      <w:bookmarkStart w:id="465" w:name="_Toc278972283"/>
      <w:bookmarkStart w:id="466" w:name="_Toc281466656"/>
      <w:bookmarkStart w:id="467" w:name="_Toc303858935"/>
      <w:bookmarkStart w:id="468" w:name="_Toc303859158"/>
      <w:bookmarkStart w:id="469" w:name="_Toc303859605"/>
      <w:bookmarkStart w:id="470" w:name="_Toc303862885"/>
      <w:r>
        <w:rPr>
          <w:rStyle w:val="CharDivNo"/>
        </w:rPr>
        <w:t>Division 2</w:t>
      </w:r>
      <w:r>
        <w:t xml:space="preserve"> — </w:t>
      </w:r>
      <w:r>
        <w:rPr>
          <w:rStyle w:val="CharDivText"/>
        </w:rPr>
        <w:t>The Conservation and Land Management Executive Body</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Footnoteheading"/>
      </w:pPr>
      <w:r>
        <w:tab/>
        <w:t>[Heading inserted by No. 28 of 2006 s. 197.]</w:t>
      </w:r>
    </w:p>
    <w:p>
      <w:pPr>
        <w:pStyle w:val="Heading5"/>
      </w:pPr>
      <w:bookmarkStart w:id="471" w:name="_Toc303862886"/>
      <w:bookmarkStart w:id="472" w:name="_Toc281466657"/>
      <w:r>
        <w:rPr>
          <w:rStyle w:val="CharSectno"/>
        </w:rPr>
        <w:t>36</w:t>
      </w:r>
      <w:r>
        <w:t>.</w:t>
      </w:r>
      <w:r>
        <w:tab/>
        <w:t>The Conservation and Land Management Executive Body</w:t>
      </w:r>
      <w:bookmarkEnd w:id="471"/>
      <w:bookmarkEnd w:id="472"/>
    </w:p>
    <w:p>
      <w:pPr>
        <w:pStyle w:val="Subsection"/>
      </w:pPr>
      <w:r>
        <w:tab/>
        <w:t>(1)</w:t>
      </w:r>
      <w:r>
        <w:tab/>
        <w:t>The Conservation and Land Management Executive Body is established.</w:t>
      </w:r>
    </w:p>
    <w:p>
      <w:pPr>
        <w:pStyle w:val="Subsection"/>
      </w:pPr>
      <w:r>
        <w:tab/>
        <w:t>(2)</w:t>
      </w:r>
      <w:r>
        <w:tab/>
        <w:t>The Executive Body is a body corporate with perpetual succession.</w:t>
      </w:r>
    </w:p>
    <w:p>
      <w:pPr>
        <w:pStyle w:val="Subsection"/>
      </w:pPr>
      <w:r>
        <w:tab/>
        <w:t>(3)</w:t>
      </w:r>
      <w:r>
        <w:tab/>
        <w:t>Proceedings may be taken by or against the Executive Body in its corporate name.</w:t>
      </w:r>
    </w:p>
    <w:p>
      <w:pPr>
        <w:pStyle w:val="Subsection"/>
      </w:pPr>
      <w:r>
        <w:tab/>
        <w:t>(4)</w:t>
      </w:r>
      <w:r>
        <w:tab/>
        <w:t>The Executive Body is to be governed by the CEO.</w:t>
      </w:r>
    </w:p>
    <w:p>
      <w:pPr>
        <w:pStyle w:val="Subsection"/>
      </w:pPr>
      <w:r>
        <w:tab/>
        <w:t>(5)</w:t>
      </w:r>
      <w:r>
        <w:tab/>
        <w:t>The Executive Body is an agent of the State and has the status, immunities and privileges of the State.</w:t>
      </w:r>
    </w:p>
    <w:p>
      <w:pPr>
        <w:pStyle w:val="Footnotesection"/>
      </w:pPr>
      <w:r>
        <w:tab/>
        <w:t>[Section 36 inserted by No. 28 of 2006 s. 197.]</w:t>
      </w:r>
    </w:p>
    <w:p>
      <w:pPr>
        <w:pStyle w:val="Heading5"/>
      </w:pPr>
      <w:bookmarkStart w:id="473" w:name="_Toc303862887"/>
      <w:bookmarkStart w:id="474" w:name="_Toc281466658"/>
      <w:r>
        <w:rPr>
          <w:rStyle w:val="CharSectno"/>
        </w:rPr>
        <w:t>37</w:t>
      </w:r>
      <w:r>
        <w:t>.</w:t>
      </w:r>
      <w:r>
        <w:tab/>
        <w:t>Purpose and nature of the Executive Body</w:t>
      </w:r>
      <w:bookmarkEnd w:id="473"/>
      <w:bookmarkEnd w:id="474"/>
    </w:p>
    <w:p>
      <w:pPr>
        <w:pStyle w:val="Subsection"/>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pPr>
      <w:r>
        <w:tab/>
        <w:t>[Section 37 inserted by No. 28 of 2006 s. 197.]</w:t>
      </w:r>
    </w:p>
    <w:p>
      <w:pPr>
        <w:pStyle w:val="Heading5"/>
      </w:pPr>
      <w:bookmarkStart w:id="475" w:name="_Toc303862888"/>
      <w:bookmarkStart w:id="476" w:name="_Toc281466659"/>
      <w:r>
        <w:rPr>
          <w:rStyle w:val="CharSectno"/>
        </w:rPr>
        <w:t>38</w:t>
      </w:r>
      <w:r>
        <w:t>.</w:t>
      </w:r>
      <w:r>
        <w:tab/>
        <w:t>Execution of documents by the Executive Body</w:t>
      </w:r>
      <w:bookmarkEnd w:id="475"/>
      <w:bookmarkEnd w:id="476"/>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Deleted by No. 113 of 1987 s. 32.]</w:t>
      </w:r>
    </w:p>
    <w:p>
      <w:pPr>
        <w:pStyle w:val="Heading3"/>
      </w:pPr>
      <w:bookmarkStart w:id="477" w:name="_Toc189641202"/>
      <w:bookmarkStart w:id="478" w:name="_Toc192645368"/>
      <w:bookmarkStart w:id="479" w:name="_Toc192652450"/>
      <w:bookmarkStart w:id="480" w:name="_Toc194719980"/>
      <w:bookmarkStart w:id="481" w:name="_Toc197849565"/>
      <w:bookmarkStart w:id="482" w:name="_Toc197850024"/>
      <w:bookmarkStart w:id="483" w:name="_Toc197850663"/>
      <w:bookmarkStart w:id="484" w:name="_Toc241051363"/>
      <w:bookmarkStart w:id="485" w:name="_Toc268255174"/>
      <w:bookmarkStart w:id="486" w:name="_Toc268255411"/>
      <w:bookmarkStart w:id="487" w:name="_Toc272049232"/>
      <w:bookmarkStart w:id="488" w:name="_Toc274203191"/>
      <w:bookmarkStart w:id="489" w:name="_Toc278972287"/>
      <w:bookmarkStart w:id="490" w:name="_Toc281466660"/>
      <w:bookmarkStart w:id="491" w:name="_Toc303858939"/>
      <w:bookmarkStart w:id="492" w:name="_Toc303859162"/>
      <w:bookmarkStart w:id="493" w:name="_Toc303859609"/>
      <w:bookmarkStart w:id="494" w:name="_Toc303862889"/>
      <w:r>
        <w:rPr>
          <w:rStyle w:val="CharDivNo"/>
        </w:rPr>
        <w:t>Division 3</w:t>
      </w:r>
      <w:r>
        <w:rPr>
          <w:snapToGrid w:val="0"/>
        </w:rPr>
        <w:t> — </w:t>
      </w:r>
      <w:r>
        <w:rPr>
          <w:rStyle w:val="CharDivText"/>
        </w:rPr>
        <w:t>Other officers and staff</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Ednotesection"/>
      </w:pPr>
      <w:r>
        <w:t>[</w:t>
      </w:r>
      <w:r>
        <w:rPr>
          <w:b/>
        </w:rPr>
        <w:t>42.</w:t>
      </w:r>
      <w:r>
        <w:tab/>
        <w:t>Deleted by No. 28 of 2006 s. 198.]</w:t>
      </w:r>
    </w:p>
    <w:p>
      <w:pPr>
        <w:pStyle w:val="Heading5"/>
        <w:keepLines w:val="0"/>
        <w:rPr>
          <w:snapToGrid w:val="0"/>
        </w:rPr>
      </w:pPr>
      <w:bookmarkStart w:id="495" w:name="_Toc303862890"/>
      <w:bookmarkStart w:id="496" w:name="_Toc281466661"/>
      <w:r>
        <w:rPr>
          <w:rStyle w:val="CharSectno"/>
        </w:rPr>
        <w:t>43</w:t>
      </w:r>
      <w:r>
        <w:rPr>
          <w:snapToGrid w:val="0"/>
        </w:rPr>
        <w:t>.</w:t>
      </w:r>
      <w:r>
        <w:rPr>
          <w:snapToGrid w:val="0"/>
        </w:rPr>
        <w:tab/>
        <w:t>Appointment of staff generally</w:t>
      </w:r>
      <w:bookmarkEnd w:id="495"/>
      <w:bookmarkEnd w:id="496"/>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19; No. 28 of 2006 s. 209.]</w:t>
      </w:r>
    </w:p>
    <w:p>
      <w:pPr>
        <w:pStyle w:val="Heading5"/>
        <w:rPr>
          <w:snapToGrid w:val="0"/>
        </w:rPr>
      </w:pPr>
      <w:bookmarkStart w:id="497" w:name="_Toc303862891"/>
      <w:bookmarkStart w:id="498" w:name="_Toc281466662"/>
      <w:r>
        <w:rPr>
          <w:rStyle w:val="CharSectno"/>
        </w:rPr>
        <w:t>44</w:t>
      </w:r>
      <w:r>
        <w:rPr>
          <w:snapToGrid w:val="0"/>
        </w:rPr>
        <w:t>.</w:t>
      </w:r>
      <w:r>
        <w:rPr>
          <w:snapToGrid w:val="0"/>
        </w:rPr>
        <w:tab/>
        <w:t>Contracts and arrangements for services</w:t>
      </w:r>
      <w:bookmarkEnd w:id="497"/>
      <w:bookmarkEnd w:id="498"/>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rPr>
          <w:snapToGrid w:val="0"/>
        </w:rPr>
      </w:pPr>
      <w:r>
        <w:rPr>
          <w:snapToGrid w:val="0"/>
        </w:rPr>
        <w:tab/>
        <w:t>(b)</w:t>
      </w:r>
      <w:r>
        <w:rPr>
          <w:snapToGrid w:val="0"/>
        </w:rPr>
        <w:tab/>
        <w:t>enter into arrangements with —</w:t>
      </w:r>
    </w:p>
    <w:p>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pPr>
        <w:pStyle w:val="Indenti"/>
        <w:rPr>
          <w:snapToGrid w:val="0"/>
        </w:rPr>
      </w:pPr>
      <w:r>
        <w:rPr>
          <w:snapToGrid w:val="0"/>
        </w:rPr>
        <w:tab/>
        <w:t>(ii)</w:t>
      </w:r>
      <w:r>
        <w:rPr>
          <w:snapToGrid w:val="0"/>
        </w:rPr>
        <w:tab/>
        <w:t>a university or other educational institution; or</w:t>
      </w:r>
    </w:p>
    <w:p>
      <w:pPr>
        <w:pStyle w:val="Indenti"/>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rPr>
          <w:snapToGrid w:val="0"/>
        </w:rPr>
      </w:pPr>
      <w:bookmarkStart w:id="499" w:name="_Toc303862892"/>
      <w:bookmarkStart w:id="500" w:name="_Toc281466663"/>
      <w:r>
        <w:rPr>
          <w:rStyle w:val="CharSectno"/>
        </w:rPr>
        <w:t>45</w:t>
      </w:r>
      <w:r>
        <w:rPr>
          <w:snapToGrid w:val="0"/>
        </w:rPr>
        <w:t>.</w:t>
      </w:r>
      <w:r>
        <w:rPr>
          <w:snapToGrid w:val="0"/>
        </w:rPr>
        <w:tab/>
        <w:t>Enforcement officers</w:t>
      </w:r>
      <w:bookmarkEnd w:id="499"/>
      <w:bookmarkEnd w:id="500"/>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rPr>
          <w:snapToGrid w:val="0"/>
        </w:rPr>
      </w:pPr>
      <w:r>
        <w:rPr>
          <w:snapToGrid w:val="0"/>
        </w:rPr>
        <w:tab/>
        <w:t>(a)</w:t>
      </w:r>
      <w:r>
        <w:rPr>
          <w:snapToGrid w:val="0"/>
        </w:rPr>
        <w:tab/>
        <w:t>a wildlife officer;</w:t>
      </w:r>
    </w:p>
    <w:p>
      <w:pPr>
        <w:pStyle w:val="Indenta"/>
        <w:rPr>
          <w:snapToGrid w:val="0"/>
        </w:rPr>
      </w:pPr>
      <w:r>
        <w:rPr>
          <w:snapToGrid w:val="0"/>
        </w:rPr>
        <w:tab/>
        <w:t>(b)</w:t>
      </w:r>
      <w:r>
        <w:rPr>
          <w:snapToGrid w:val="0"/>
        </w:rPr>
        <w:tab/>
        <w:t>a forest officer;</w:t>
      </w:r>
    </w:p>
    <w:p>
      <w:pPr>
        <w:pStyle w:val="Indenta"/>
        <w:rPr>
          <w:snapToGrid w:val="0"/>
        </w:rPr>
      </w:pPr>
      <w:r>
        <w:rPr>
          <w:snapToGrid w:val="0"/>
        </w:rPr>
        <w:tab/>
        <w:t>(c)</w:t>
      </w:r>
      <w:r>
        <w:rPr>
          <w:snapToGrid w:val="0"/>
        </w:rPr>
        <w:tab/>
        <w:t>a ranger;</w:t>
      </w:r>
    </w:p>
    <w:p>
      <w:pPr>
        <w:pStyle w:val="Indenta"/>
        <w:rPr>
          <w:snapToGrid w:val="0"/>
        </w:rPr>
      </w:pPr>
      <w:r>
        <w:rPr>
          <w:snapToGrid w:val="0"/>
        </w:rPr>
        <w:tab/>
        <w:t>(d)</w:t>
      </w:r>
      <w:r>
        <w:rPr>
          <w:snapToGrid w:val="0"/>
        </w:rPr>
        <w:tab/>
        <w:t>a conservation and land management officer,</w:t>
      </w:r>
    </w:p>
    <w:p>
      <w:pPr>
        <w:pStyle w:val="Subsection"/>
        <w:rPr>
          <w:snapToGrid w:val="0"/>
        </w:rPr>
      </w:pPr>
      <w:r>
        <w:rPr>
          <w:snapToGrid w:val="0"/>
        </w:rPr>
        <w:tab/>
      </w:r>
      <w:r>
        <w:rPr>
          <w:snapToGrid w:val="0"/>
        </w:rPr>
        <w:tab/>
        <w:t>for the whole of the State.</w:t>
      </w:r>
    </w:p>
    <w:p>
      <w:pPr>
        <w:pStyle w:val="Subsection"/>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pPr>
      <w:r>
        <w:tab/>
        <w:t>[Section 45 inserted by No. 20 of 1991 s. 24; amended by No. 38 of 2002 s. 41(2); No. 28 of 2006 s. 209.]</w:t>
      </w:r>
    </w:p>
    <w:p>
      <w:pPr>
        <w:pStyle w:val="Heading5"/>
        <w:rPr>
          <w:snapToGrid w:val="0"/>
        </w:rPr>
      </w:pPr>
      <w:bookmarkStart w:id="501" w:name="_Toc303862893"/>
      <w:bookmarkStart w:id="502" w:name="_Toc281466664"/>
      <w:r>
        <w:rPr>
          <w:rStyle w:val="CharSectno"/>
        </w:rPr>
        <w:t>46</w:t>
      </w:r>
      <w:r>
        <w:rPr>
          <w:snapToGrid w:val="0"/>
        </w:rPr>
        <w:t>.</w:t>
      </w:r>
      <w:r>
        <w:rPr>
          <w:snapToGrid w:val="0"/>
        </w:rPr>
        <w:tab/>
        <w:t>Honorary enforcement officers</w:t>
      </w:r>
      <w:bookmarkEnd w:id="501"/>
      <w:bookmarkEnd w:id="502"/>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rPr>
          <w:snapToGrid w:val="0"/>
        </w:rPr>
      </w:pPr>
      <w:r>
        <w:rPr>
          <w:snapToGrid w:val="0"/>
        </w:rPr>
        <w:tab/>
        <w:t>(a)</w:t>
      </w:r>
      <w:r>
        <w:rPr>
          <w:snapToGrid w:val="0"/>
        </w:rPr>
        <w:tab/>
        <w:t>an honorary wildlife officer;</w:t>
      </w:r>
    </w:p>
    <w:p>
      <w:pPr>
        <w:pStyle w:val="Indenta"/>
        <w:rPr>
          <w:snapToGrid w:val="0"/>
        </w:rPr>
      </w:pPr>
      <w:r>
        <w:rPr>
          <w:snapToGrid w:val="0"/>
        </w:rPr>
        <w:tab/>
        <w:t>(b)</w:t>
      </w:r>
      <w:r>
        <w:rPr>
          <w:snapToGrid w:val="0"/>
        </w:rPr>
        <w:tab/>
        <w:t>an honorary forest officer;</w:t>
      </w:r>
    </w:p>
    <w:p>
      <w:pPr>
        <w:pStyle w:val="Indenta"/>
        <w:rPr>
          <w:snapToGrid w:val="0"/>
        </w:rPr>
      </w:pPr>
      <w:r>
        <w:rPr>
          <w:snapToGrid w:val="0"/>
        </w:rPr>
        <w:tab/>
        <w:t>(c)</w:t>
      </w:r>
      <w:r>
        <w:rPr>
          <w:snapToGrid w:val="0"/>
        </w:rPr>
        <w:tab/>
        <w:t>an honorary ranger;</w:t>
      </w:r>
    </w:p>
    <w:p>
      <w:pPr>
        <w:pStyle w:val="Indenta"/>
        <w:rPr>
          <w:snapToGrid w:val="0"/>
        </w:rPr>
      </w:pPr>
      <w:r>
        <w:rPr>
          <w:snapToGrid w:val="0"/>
        </w:rPr>
        <w:tab/>
        <w:t>(d)</w:t>
      </w:r>
      <w:r>
        <w:rPr>
          <w:snapToGrid w:val="0"/>
        </w:rPr>
        <w:tab/>
        <w:t>an honorary conservation and land management officer,</w:t>
      </w:r>
    </w:p>
    <w:p>
      <w:pPr>
        <w:pStyle w:val="Subsection"/>
        <w:rPr>
          <w:snapToGrid w:val="0"/>
        </w:rPr>
      </w:pPr>
      <w:r>
        <w:rPr>
          <w:snapToGrid w:val="0"/>
        </w:rPr>
        <w:tab/>
      </w:r>
      <w:r>
        <w:rPr>
          <w:snapToGrid w:val="0"/>
        </w:rPr>
        <w:tab/>
        <w:t>for the whole or a specified part of the State.</w:t>
      </w:r>
    </w:p>
    <w:p>
      <w:pPr>
        <w:pStyle w:val="Subsection"/>
        <w:rPr>
          <w:snapToGrid w:val="0"/>
        </w:rPr>
      </w:pPr>
      <w:r>
        <w:rPr>
          <w:snapToGrid w:val="0"/>
        </w:rPr>
        <w:tab/>
        <w:t>(2)</w:t>
      </w:r>
      <w:r>
        <w:rPr>
          <w:snapToGrid w:val="0"/>
        </w:rPr>
        <w:tab/>
        <w:t>A person may at any time hold more than one of the offices referred to in subsection (1).</w:t>
      </w:r>
    </w:p>
    <w:p>
      <w:pPr>
        <w:pStyle w:val="Subsection"/>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pPr>
      <w:r>
        <w:tab/>
        <w:t>[Section 46 inserted by No. 20 of 1991 s. 25; amended by No. 28 of 2006 s. 209.]</w:t>
      </w:r>
    </w:p>
    <w:p>
      <w:pPr>
        <w:pStyle w:val="Heading5"/>
        <w:rPr>
          <w:snapToGrid w:val="0"/>
        </w:rPr>
      </w:pPr>
      <w:bookmarkStart w:id="503" w:name="_Toc303862894"/>
      <w:bookmarkStart w:id="504" w:name="_Toc281466665"/>
      <w:r>
        <w:rPr>
          <w:rStyle w:val="CharSectno"/>
        </w:rPr>
        <w:t>47</w:t>
      </w:r>
      <w:r>
        <w:rPr>
          <w:snapToGrid w:val="0"/>
        </w:rPr>
        <w:t>.</w:t>
      </w:r>
      <w:r>
        <w:rPr>
          <w:snapToGrid w:val="0"/>
        </w:rPr>
        <w:tab/>
        <w:t xml:space="preserve">Application of </w:t>
      </w:r>
      <w:r>
        <w:rPr>
          <w:i/>
          <w:snapToGrid w:val="0"/>
        </w:rPr>
        <w:t>Public Sector Management Act 1994</w:t>
      </w:r>
      <w:bookmarkEnd w:id="503"/>
      <w:bookmarkEnd w:id="504"/>
    </w:p>
    <w:p>
      <w:pPr>
        <w:pStyle w:val="Subsection"/>
        <w:spacing w:before="200"/>
        <w:rPr>
          <w:snapToGrid w:val="0"/>
        </w:rPr>
      </w:pPr>
      <w:r>
        <w:rPr>
          <w:snapToGrid w:val="0"/>
        </w:rPr>
        <w:tab/>
      </w:r>
      <w:r>
        <w:rPr>
          <w:snapToGrid w:val="0"/>
        </w:rPr>
        <w:tab/>
        <w:t>The engagement or appointment of a person under section 44 or 46 does not —</w:t>
      </w:r>
    </w:p>
    <w:p>
      <w:pPr>
        <w:pStyle w:val="Indenta"/>
        <w:spacing w:before="12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by No. 32 of 1994 s. 19.]</w:t>
      </w:r>
    </w:p>
    <w:p>
      <w:pPr>
        <w:pStyle w:val="Heading5"/>
        <w:spacing w:before="260"/>
        <w:rPr>
          <w:snapToGrid w:val="0"/>
        </w:rPr>
      </w:pPr>
      <w:bookmarkStart w:id="505" w:name="_Toc303862895"/>
      <w:bookmarkStart w:id="506" w:name="_Toc281466666"/>
      <w:r>
        <w:rPr>
          <w:rStyle w:val="CharSectno"/>
        </w:rPr>
        <w:t>48</w:t>
      </w:r>
      <w:r>
        <w:rPr>
          <w:snapToGrid w:val="0"/>
        </w:rPr>
        <w:t>.</w:t>
      </w:r>
      <w:r>
        <w:rPr>
          <w:snapToGrid w:val="0"/>
        </w:rPr>
        <w:tab/>
        <w:t>Certificate as to authority of wildlife officer etc. to act</w:t>
      </w:r>
      <w:bookmarkEnd w:id="505"/>
      <w:bookmarkEnd w:id="506"/>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 No. 28 of 2006 s. 209.]</w:t>
      </w:r>
    </w:p>
    <w:p>
      <w:pPr>
        <w:pStyle w:val="Heading5"/>
        <w:rPr>
          <w:snapToGrid w:val="0"/>
        </w:rPr>
      </w:pPr>
      <w:bookmarkStart w:id="507" w:name="_Toc303862896"/>
      <w:bookmarkStart w:id="508" w:name="_Toc281466667"/>
      <w:r>
        <w:rPr>
          <w:rStyle w:val="CharSectno"/>
        </w:rPr>
        <w:t>49</w:t>
      </w:r>
      <w:r>
        <w:rPr>
          <w:snapToGrid w:val="0"/>
        </w:rPr>
        <w:t>.</w:t>
      </w:r>
      <w:r>
        <w:rPr>
          <w:snapToGrid w:val="0"/>
        </w:rPr>
        <w:tab/>
      </w:r>
      <w:r>
        <w:rPr>
          <w:i/>
          <w:snapToGrid w:val="0"/>
        </w:rPr>
        <w:t>Ex officio</w:t>
      </w:r>
      <w:r>
        <w:rPr>
          <w:snapToGrid w:val="0"/>
        </w:rPr>
        <w:t xml:space="preserve"> wildlife officers etc.</w:t>
      </w:r>
      <w:bookmarkEnd w:id="507"/>
      <w:bookmarkEnd w:id="508"/>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Conservation Commission;</w:t>
      </w:r>
    </w:p>
    <w:p>
      <w:pPr>
        <w:pStyle w:val="Indenta"/>
        <w:rPr>
          <w:snapToGrid w:val="0"/>
        </w:rPr>
      </w:pPr>
      <w:r>
        <w:rPr>
          <w:snapToGrid w:val="0"/>
        </w:rPr>
        <w:tab/>
        <w:t>(b)</w:t>
      </w:r>
      <w:r>
        <w:rPr>
          <w:snapToGrid w:val="0"/>
        </w:rPr>
        <w:tab/>
        <w:t>a police officer;</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 No. 28 of 2006 s. 199.]</w:t>
      </w:r>
    </w:p>
    <w:p>
      <w:pPr>
        <w:pStyle w:val="Heading3"/>
      </w:pPr>
      <w:bookmarkStart w:id="509" w:name="_Toc189641210"/>
      <w:bookmarkStart w:id="510" w:name="_Toc192645376"/>
      <w:bookmarkStart w:id="511" w:name="_Toc192652458"/>
      <w:bookmarkStart w:id="512" w:name="_Toc194719988"/>
      <w:bookmarkStart w:id="513" w:name="_Toc197849573"/>
      <w:bookmarkStart w:id="514" w:name="_Toc197850032"/>
      <w:bookmarkStart w:id="515" w:name="_Toc197850671"/>
      <w:bookmarkStart w:id="516" w:name="_Toc241051371"/>
      <w:bookmarkStart w:id="517" w:name="_Toc268255182"/>
      <w:bookmarkStart w:id="518" w:name="_Toc268255419"/>
      <w:bookmarkStart w:id="519" w:name="_Toc272049240"/>
      <w:bookmarkStart w:id="520" w:name="_Toc274203199"/>
      <w:bookmarkStart w:id="521" w:name="_Toc278972295"/>
      <w:bookmarkStart w:id="522" w:name="_Toc281466668"/>
      <w:bookmarkStart w:id="523" w:name="_Toc303858947"/>
      <w:bookmarkStart w:id="524" w:name="_Toc303859170"/>
      <w:bookmarkStart w:id="525" w:name="_Toc303859617"/>
      <w:bookmarkStart w:id="526" w:name="_Toc303862897"/>
      <w:r>
        <w:rPr>
          <w:rStyle w:val="CharDivNo"/>
        </w:rPr>
        <w:t>Division 4</w:t>
      </w:r>
      <w:r>
        <w:rPr>
          <w:snapToGrid w:val="0"/>
        </w:rPr>
        <w:t> — </w:t>
      </w:r>
      <w:r>
        <w:rPr>
          <w:rStyle w:val="CharDivText"/>
        </w:rPr>
        <w:t>General</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5"/>
        <w:rPr>
          <w:snapToGrid w:val="0"/>
        </w:rPr>
      </w:pPr>
      <w:bookmarkStart w:id="527" w:name="_Toc303862898"/>
      <w:bookmarkStart w:id="528" w:name="_Toc281466669"/>
      <w:r>
        <w:rPr>
          <w:rStyle w:val="CharSectno"/>
        </w:rPr>
        <w:t>50</w:t>
      </w:r>
      <w:r>
        <w:rPr>
          <w:snapToGrid w:val="0"/>
        </w:rPr>
        <w:t>.</w:t>
      </w:r>
      <w:r>
        <w:rPr>
          <w:snapToGrid w:val="0"/>
        </w:rPr>
        <w:tab/>
        <w:t>Officers not to trade in timber etc.</w:t>
      </w:r>
      <w:bookmarkEnd w:id="527"/>
      <w:bookmarkEnd w:id="528"/>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by No. 76 of 1988 s. 7; No. 28 of 2006 s. 200 and 209.]</w:t>
      </w:r>
    </w:p>
    <w:p>
      <w:pPr>
        <w:pStyle w:val="Heading5"/>
        <w:rPr>
          <w:snapToGrid w:val="0"/>
        </w:rPr>
      </w:pPr>
      <w:bookmarkStart w:id="529" w:name="_Toc303862899"/>
      <w:bookmarkStart w:id="530" w:name="_Toc281466670"/>
      <w:r>
        <w:rPr>
          <w:rStyle w:val="CharSectno"/>
        </w:rPr>
        <w:t>51</w:t>
      </w:r>
      <w:r>
        <w:rPr>
          <w:snapToGrid w:val="0"/>
        </w:rPr>
        <w:t>.</w:t>
      </w:r>
      <w:r>
        <w:rPr>
          <w:snapToGrid w:val="0"/>
        </w:rPr>
        <w:tab/>
        <w:t>Auctioneers’ licences not required</w:t>
      </w:r>
      <w:bookmarkEnd w:id="529"/>
      <w:bookmarkEnd w:id="530"/>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by No. 98 of 1985 s. 3.]</w:t>
      </w:r>
    </w:p>
    <w:p>
      <w:pPr>
        <w:pStyle w:val="Heading2"/>
      </w:pPr>
      <w:bookmarkStart w:id="531" w:name="_Toc189641213"/>
      <w:bookmarkStart w:id="532" w:name="_Toc192645379"/>
      <w:bookmarkStart w:id="533" w:name="_Toc192652461"/>
      <w:bookmarkStart w:id="534" w:name="_Toc194719991"/>
      <w:bookmarkStart w:id="535" w:name="_Toc197849576"/>
      <w:bookmarkStart w:id="536" w:name="_Toc197850035"/>
      <w:bookmarkStart w:id="537" w:name="_Toc197850674"/>
      <w:bookmarkStart w:id="538" w:name="_Toc241051374"/>
      <w:bookmarkStart w:id="539" w:name="_Toc268255185"/>
      <w:bookmarkStart w:id="540" w:name="_Toc268255422"/>
      <w:bookmarkStart w:id="541" w:name="_Toc272049243"/>
      <w:bookmarkStart w:id="542" w:name="_Toc274203202"/>
      <w:bookmarkStart w:id="543" w:name="_Toc278972298"/>
      <w:bookmarkStart w:id="544" w:name="_Toc281466671"/>
      <w:bookmarkStart w:id="545" w:name="_Toc303858950"/>
      <w:bookmarkStart w:id="546" w:name="_Toc303859173"/>
      <w:bookmarkStart w:id="547" w:name="_Toc303859620"/>
      <w:bookmarkStart w:id="548" w:name="_Toc303862900"/>
      <w:r>
        <w:rPr>
          <w:rStyle w:val="CharPartNo"/>
        </w:rPr>
        <w:t>Part V</w:t>
      </w:r>
      <w:r>
        <w:t> — </w:t>
      </w:r>
      <w:r>
        <w:rPr>
          <w:rStyle w:val="CharPartText"/>
        </w:rPr>
        <w:t>Management of land</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3"/>
        <w:spacing w:before="180"/>
      </w:pPr>
      <w:bookmarkStart w:id="549" w:name="_Toc189641214"/>
      <w:bookmarkStart w:id="550" w:name="_Toc192645380"/>
      <w:bookmarkStart w:id="551" w:name="_Toc192652462"/>
      <w:bookmarkStart w:id="552" w:name="_Toc194719992"/>
      <w:bookmarkStart w:id="553" w:name="_Toc197849577"/>
      <w:bookmarkStart w:id="554" w:name="_Toc197850036"/>
      <w:bookmarkStart w:id="555" w:name="_Toc197850675"/>
      <w:bookmarkStart w:id="556" w:name="_Toc241051375"/>
      <w:bookmarkStart w:id="557" w:name="_Toc268255186"/>
      <w:bookmarkStart w:id="558" w:name="_Toc268255423"/>
      <w:bookmarkStart w:id="559" w:name="_Toc272049244"/>
      <w:bookmarkStart w:id="560" w:name="_Toc274203203"/>
      <w:bookmarkStart w:id="561" w:name="_Toc278972299"/>
      <w:bookmarkStart w:id="562" w:name="_Toc281466672"/>
      <w:bookmarkStart w:id="563" w:name="_Toc303858951"/>
      <w:bookmarkStart w:id="564" w:name="_Toc303859174"/>
      <w:bookmarkStart w:id="565" w:name="_Toc303859621"/>
      <w:bookmarkStart w:id="566" w:name="_Toc303862901"/>
      <w:r>
        <w:rPr>
          <w:rStyle w:val="CharDivNo"/>
        </w:rPr>
        <w:t>Division 1</w:t>
      </w:r>
      <w:r>
        <w:rPr>
          <w:snapToGrid w:val="0"/>
        </w:rPr>
        <w:t> — </w:t>
      </w:r>
      <w:r>
        <w:rPr>
          <w:rStyle w:val="CharDivText"/>
        </w:rPr>
        <w:t>Management plans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spacing w:before="180"/>
        <w:rPr>
          <w:snapToGrid w:val="0"/>
        </w:rPr>
      </w:pPr>
      <w:bookmarkStart w:id="567" w:name="_Toc303862902"/>
      <w:bookmarkStart w:id="568" w:name="_Toc281466673"/>
      <w:r>
        <w:rPr>
          <w:rStyle w:val="CharSectno"/>
        </w:rPr>
        <w:t>53</w:t>
      </w:r>
      <w:r>
        <w:rPr>
          <w:snapToGrid w:val="0"/>
        </w:rPr>
        <w:t>.</w:t>
      </w:r>
      <w:r>
        <w:rPr>
          <w:snapToGrid w:val="0"/>
        </w:rPr>
        <w:tab/>
        <w:t>Terms used in this Division</w:t>
      </w:r>
      <w:bookmarkEnd w:id="567"/>
      <w:bookmarkEnd w:id="568"/>
    </w:p>
    <w:p>
      <w:pPr>
        <w:pStyle w:val="Subsection"/>
        <w:rPr>
          <w:snapToGrid w:val="0"/>
        </w:rPr>
      </w:pPr>
      <w:r>
        <w:rPr>
          <w:snapToGrid w:val="0"/>
        </w:rPr>
        <w:tab/>
      </w:r>
      <w:r>
        <w:rPr>
          <w:snapToGrid w:val="0"/>
        </w:rPr>
        <w:tab/>
        <w:t>In this Division —</w:t>
      </w:r>
    </w:p>
    <w:p>
      <w:pPr>
        <w:pStyle w:val="Defstart"/>
      </w:pPr>
      <w:r>
        <w:tab/>
      </w:r>
      <w:r>
        <w:rPr>
          <w:rStyle w:val="CharDefText"/>
        </w:rPr>
        <w:t>controlling body</w:t>
      </w:r>
      <w:r>
        <w:t xml:space="preserve"> means the Conservation Commission or the Marine Authority;</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Water Services Licensing Act 1995</w:t>
      </w:r>
      <w:r>
        <w:t>.</w:t>
      </w:r>
    </w:p>
    <w:p>
      <w:pPr>
        <w:pStyle w:val="Footnotesection"/>
        <w:spacing w:before="80"/>
        <w:ind w:left="890" w:hanging="890"/>
      </w:pPr>
      <w:r>
        <w:tab/>
        <w:t>[Section 53 amended by No. 76 of 1988 s. 8; No. 53 of 1994 s. 264; No. 5 of 1997 s. 23; No. 35 of 2000 s. 23; No. 43 of 2002 s. 4; No. 67 of 2003 s. 62; No. 38 of 2007 s. 191(3).]</w:t>
      </w:r>
    </w:p>
    <w:p>
      <w:pPr>
        <w:pStyle w:val="Heading5"/>
        <w:rPr>
          <w:snapToGrid w:val="0"/>
        </w:rPr>
      </w:pPr>
      <w:bookmarkStart w:id="569" w:name="_Toc303862903"/>
      <w:bookmarkStart w:id="570" w:name="_Toc281466674"/>
      <w:r>
        <w:rPr>
          <w:rStyle w:val="CharSectno"/>
        </w:rPr>
        <w:t>54</w:t>
      </w:r>
      <w:r>
        <w:rPr>
          <w:snapToGrid w:val="0"/>
        </w:rPr>
        <w:t>.</w:t>
      </w:r>
      <w:r>
        <w:rPr>
          <w:snapToGrid w:val="0"/>
        </w:rPr>
        <w:tab/>
        <w:t>Management plans to be prepared</w:t>
      </w:r>
      <w:bookmarkEnd w:id="569"/>
      <w:bookmarkEnd w:id="570"/>
    </w:p>
    <w:p>
      <w:pPr>
        <w:pStyle w:val="Subsection"/>
        <w:rPr>
          <w:snapToGrid w:val="0"/>
        </w:rPr>
      </w:pPr>
      <w:r>
        <w:rPr>
          <w:snapToGrid w:val="0"/>
        </w:rPr>
        <w:tab/>
        <w:t>(1)</w:t>
      </w:r>
      <w:r>
        <w:rPr>
          <w:snapToGrid w:val="0"/>
        </w:rPr>
        <w:tab/>
        <w:t>A controlling body shall be responsible —</w:t>
      </w:r>
    </w:p>
    <w:p>
      <w:pPr>
        <w:pStyle w:val="Indenta"/>
        <w:rPr>
          <w:snapToGrid w:val="0"/>
        </w:rPr>
      </w:pPr>
      <w:r>
        <w:rPr>
          <w:snapToGrid w:val="0"/>
        </w:rPr>
        <w:tab/>
        <w:t>(a)</w:t>
      </w:r>
      <w:r>
        <w:rPr>
          <w:snapToGrid w:val="0"/>
        </w:rPr>
        <w:tab/>
        <w:t>for the preparation of proposed management plans; and</w:t>
      </w:r>
    </w:p>
    <w:p>
      <w:pPr>
        <w:pStyle w:val="Indenta"/>
        <w:rPr>
          <w:snapToGrid w:val="0"/>
        </w:rPr>
      </w:pPr>
      <w:r>
        <w:rPr>
          <w:snapToGrid w:val="0"/>
        </w:rPr>
        <w:tab/>
        <w:t>(b)</w:t>
      </w:r>
      <w:r>
        <w:rPr>
          <w:snapToGrid w:val="0"/>
        </w:rPr>
        <w:tab/>
        <w:t>the review of expiring plans and preparation of further management plans,</w:t>
      </w:r>
    </w:p>
    <w:p>
      <w:pPr>
        <w:pStyle w:val="Subsection"/>
        <w:spacing w:before="120"/>
        <w:rPr>
          <w:snapToGrid w:val="0"/>
        </w:rPr>
      </w:pPr>
      <w:r>
        <w:rPr>
          <w:snapToGrid w:val="0"/>
        </w:rPr>
        <w:tab/>
      </w:r>
      <w:r>
        <w:rPr>
          <w:snapToGrid w:val="0"/>
        </w:rPr>
        <w:tab/>
        <w:t>for all land which is vested in it whether solely or jointly with an associated body.</w:t>
      </w:r>
    </w:p>
    <w:p>
      <w:pPr>
        <w:pStyle w:val="Subsection"/>
        <w:rPr>
          <w:snapToGrid w:val="0"/>
        </w:rPr>
      </w:pPr>
      <w:r>
        <w:rPr>
          <w:snapToGrid w:val="0"/>
        </w:rPr>
        <w:tab/>
        <w:t>(2)</w:t>
      </w:r>
      <w:r>
        <w:rPr>
          <w:snapToGrid w:val="0"/>
        </w:rPr>
        <w:tab/>
        <w:t>This Part applies to the preparation of a plan under subsection (1)(b) in the same way as it applies to the preparation of an initial management plan.</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controlling body for that land through the agency of the CEO;</w:t>
      </w:r>
    </w:p>
    <w:p>
      <w:pPr>
        <w:pStyle w:val="Indenti"/>
      </w:pPr>
      <w:r>
        <w:tab/>
        <w:t>(ii)</w:t>
      </w:r>
      <w:r>
        <w:tab/>
        <w:t>if the land is State forest or a timber reserve, the Conservation Commission through the agency of the CEO in consultation with the Forest Products Commission; or</w:t>
      </w:r>
    </w:p>
    <w:p>
      <w:pPr>
        <w:pStyle w:val="Indenti"/>
      </w:pPr>
      <w:r>
        <w:tab/>
        <w:t>(iii)</w:t>
      </w:r>
      <w:r>
        <w:tab/>
        <w:t>if the land is or includes a public water catchment area, the Conservation Commission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Footnotesection"/>
      </w:pPr>
      <w:r>
        <w:tab/>
        <w:t>[Section 54 amended by No. 35 of 2000 s. 24; No. 43 of 2002 s. 5; No. 28 of 2006 s. 208; No. 38 of 2007 s. 191(4).]</w:t>
      </w:r>
    </w:p>
    <w:p>
      <w:pPr>
        <w:pStyle w:val="Heading5"/>
        <w:rPr>
          <w:snapToGrid w:val="0"/>
        </w:rPr>
      </w:pPr>
      <w:bookmarkStart w:id="571" w:name="_Toc303862904"/>
      <w:bookmarkStart w:id="572" w:name="_Toc281466675"/>
      <w:r>
        <w:rPr>
          <w:rStyle w:val="CharSectno"/>
        </w:rPr>
        <w:t>55</w:t>
      </w:r>
      <w:r>
        <w:rPr>
          <w:snapToGrid w:val="0"/>
        </w:rPr>
        <w:t>.</w:t>
      </w:r>
      <w:r>
        <w:rPr>
          <w:snapToGrid w:val="0"/>
        </w:rPr>
        <w:tab/>
        <w:t>Contents of management plans</w:t>
      </w:r>
      <w:bookmarkEnd w:id="571"/>
      <w:bookmarkEnd w:id="572"/>
    </w:p>
    <w:p>
      <w:pPr>
        <w:pStyle w:val="Subsection"/>
        <w:spacing w:before="120"/>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spacing w:before="120"/>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w:t>
      </w:r>
    </w:p>
    <w:p>
      <w:pPr>
        <w:pStyle w:val="Indenta"/>
        <w:rPr>
          <w:snapToGrid w:val="0"/>
        </w:rPr>
      </w:pPr>
      <w:r>
        <w:rPr>
          <w:snapToGrid w:val="0"/>
        </w:rPr>
        <w:tab/>
        <w:t>(b)</w:t>
      </w:r>
      <w:r>
        <w:rPr>
          <w:snapToGrid w:val="0"/>
        </w:rPr>
        <w:tab/>
        <w:t>recreation;</w:t>
      </w:r>
    </w:p>
    <w:p>
      <w:pPr>
        <w:pStyle w:val="Indenta"/>
        <w:rPr>
          <w:snapToGrid w:val="0"/>
        </w:rPr>
      </w:pPr>
      <w:r>
        <w:rPr>
          <w:snapToGrid w:val="0"/>
        </w:rPr>
        <w:tab/>
        <w:t>(c)</w:t>
      </w:r>
      <w:r>
        <w:rPr>
          <w:snapToGrid w:val="0"/>
        </w:rPr>
        <w:tab/>
        <w:t>timber production on a sustained yield basis;</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spacing w:val="-4"/>
        </w:rPr>
      </w:pPr>
      <w:r>
        <w:rPr>
          <w:snapToGrid w:val="0"/>
          <w:spacing w:val="-4"/>
        </w:rPr>
        <w:tab/>
        <w:t>(2)</w:t>
      </w:r>
      <w:r>
        <w:rPr>
          <w:snapToGrid w:val="0"/>
          <w:spacing w:val="-4"/>
        </w:rPr>
        <w:tab/>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spacing w:val="-4"/>
        </w:rPr>
      </w:pPr>
      <w:r>
        <w:rPr>
          <w:snapToGrid w:val="0"/>
          <w:spacing w:val="-4"/>
        </w:rPr>
        <w:tab/>
        <w:t>(3)</w:t>
      </w:r>
      <w:r>
        <w:rPr>
          <w:snapToGrid w:val="0"/>
          <w:spacing w:val="-4"/>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by No. 20 of 1991 s. 27.]</w:t>
      </w:r>
    </w:p>
    <w:p>
      <w:pPr>
        <w:pStyle w:val="Heading5"/>
        <w:spacing w:before="180"/>
        <w:rPr>
          <w:snapToGrid w:val="0"/>
        </w:rPr>
      </w:pPr>
      <w:bookmarkStart w:id="573" w:name="_Toc303862905"/>
      <w:bookmarkStart w:id="574" w:name="_Toc281466676"/>
      <w:r>
        <w:rPr>
          <w:rStyle w:val="CharSectno"/>
        </w:rPr>
        <w:t>56</w:t>
      </w:r>
      <w:r>
        <w:rPr>
          <w:snapToGrid w:val="0"/>
        </w:rPr>
        <w:t>.</w:t>
      </w:r>
      <w:r>
        <w:rPr>
          <w:snapToGrid w:val="0"/>
        </w:rPr>
        <w:tab/>
        <w:t>Objectives of management plans</w:t>
      </w:r>
      <w:bookmarkEnd w:id="573"/>
      <w:bookmarkEnd w:id="574"/>
    </w:p>
    <w:p>
      <w:pPr>
        <w:pStyle w:val="Subsection"/>
        <w:spacing w:before="120"/>
        <w:rPr>
          <w:snapToGrid w:val="0"/>
        </w:rPr>
      </w:pPr>
      <w:r>
        <w:rPr>
          <w:snapToGrid w:val="0"/>
        </w:rPr>
        <w:tab/>
        <w:t>(1)</w:t>
      </w:r>
      <w:r>
        <w:rPr>
          <w:snapToGrid w:val="0"/>
        </w:rPr>
        <w:tab/>
      </w:r>
      <w:r>
        <w:rPr>
          <w:snapToGrid w:val="0"/>
          <w:spacing w:val="-4"/>
        </w:rPr>
        <w:t>A controlling body shall, in the preparation of proposed management plans for any land, have the objective of achieving or promoting the purpose for which the land is vested in it, or for which the care, control and management of the land are placed with it, and in particular management plans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w:t>
      </w:r>
    </w:p>
    <w:p>
      <w:pPr>
        <w:pStyle w:val="Indenta"/>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w:t>
      </w:r>
    </w:p>
    <w:p>
      <w:pPr>
        <w:pStyle w:val="Indenta"/>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w:t>
      </w:r>
    </w:p>
    <w:p>
      <w:pPr>
        <w:pStyle w:val="Indenta"/>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w:t>
      </w:r>
    </w:p>
    <w:p>
      <w:pPr>
        <w:pStyle w:val="Indenta"/>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rPr>
          <w:snapToGrid w:val="0"/>
        </w:rPr>
      </w:pPr>
      <w:r>
        <w:rPr>
          <w:snapToGrid w:val="0"/>
        </w:rPr>
        <w:tab/>
        <w:t>(e)</w:t>
      </w:r>
      <w:r>
        <w:rPr>
          <w:snapToGrid w:val="0"/>
        </w:rPr>
        <w:tab/>
        <w:t>in the case of other land referred to in section 5(1)(g) or (h), to achieve the purpose for which the land was vested in, or for which the care, control and management of the land were placed with, the controlling body.</w:t>
      </w:r>
    </w:p>
    <w:p>
      <w:pPr>
        <w:pStyle w:val="Footnotesection"/>
      </w:pPr>
      <w:r>
        <w:tab/>
        <w:t>[Section 56 amended by No. 76 of 1988 s. 9; No. 20 of 1991 s. 28; No. 5 of 1997 s. 24; No. 31 of 1997 s. 15(15); No. 24 of 2000 s. 8(6).]</w:t>
      </w:r>
    </w:p>
    <w:p>
      <w:pPr>
        <w:pStyle w:val="Heading5"/>
        <w:rPr>
          <w:snapToGrid w:val="0"/>
        </w:rPr>
      </w:pPr>
      <w:bookmarkStart w:id="575" w:name="_Toc303862906"/>
      <w:bookmarkStart w:id="576" w:name="_Toc281466677"/>
      <w:r>
        <w:rPr>
          <w:rStyle w:val="CharSectno"/>
        </w:rPr>
        <w:t>57</w:t>
      </w:r>
      <w:r>
        <w:rPr>
          <w:snapToGrid w:val="0"/>
        </w:rPr>
        <w:t>.</w:t>
      </w:r>
      <w:r>
        <w:rPr>
          <w:snapToGrid w:val="0"/>
        </w:rPr>
        <w:tab/>
        <w:t>Plan to be publicly notified</w:t>
      </w:r>
      <w:bookmarkEnd w:id="575"/>
      <w:bookmarkEnd w:id="576"/>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on such signs as the controlling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by No. 20 of 1991 s. 29.]</w:t>
      </w:r>
    </w:p>
    <w:p>
      <w:pPr>
        <w:pStyle w:val="Heading5"/>
        <w:rPr>
          <w:snapToGrid w:val="0"/>
        </w:rPr>
      </w:pPr>
      <w:bookmarkStart w:id="577" w:name="_Toc303862907"/>
      <w:bookmarkStart w:id="578" w:name="_Toc281466678"/>
      <w:r>
        <w:rPr>
          <w:rStyle w:val="CharSectno"/>
        </w:rPr>
        <w:t>58</w:t>
      </w:r>
      <w:r>
        <w:rPr>
          <w:snapToGrid w:val="0"/>
        </w:rPr>
        <w:t>.</w:t>
      </w:r>
      <w:r>
        <w:rPr>
          <w:snapToGrid w:val="0"/>
        </w:rPr>
        <w:tab/>
        <w:t>Public submissions</w:t>
      </w:r>
      <w:bookmarkEnd w:id="577"/>
      <w:bookmarkEnd w:id="578"/>
    </w:p>
    <w:p>
      <w:pPr>
        <w:pStyle w:val="Subsection"/>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579" w:name="_Toc303862908"/>
      <w:bookmarkStart w:id="580" w:name="_Toc281466679"/>
      <w:r>
        <w:rPr>
          <w:rStyle w:val="CharSectno"/>
        </w:rPr>
        <w:t>59</w:t>
      </w:r>
      <w:r>
        <w:rPr>
          <w:snapToGrid w:val="0"/>
        </w:rPr>
        <w:t>.</w:t>
      </w:r>
      <w:r>
        <w:rPr>
          <w:snapToGrid w:val="0"/>
        </w:rPr>
        <w:tab/>
        <w:t>Plans to be referred to other bodies</w:t>
      </w:r>
      <w:bookmarkEnd w:id="579"/>
      <w:bookmarkEnd w:id="580"/>
    </w:p>
    <w:p>
      <w:pPr>
        <w:pStyle w:val="Subsection"/>
        <w:rPr>
          <w:snapToGrid w:val="0"/>
        </w:rPr>
      </w:pPr>
      <w:r>
        <w:rPr>
          <w:snapToGrid w:val="0"/>
        </w:rPr>
        <w:tab/>
        <w:t>(1)</w:t>
      </w:r>
      <w:r>
        <w:rPr>
          <w:snapToGrid w:val="0"/>
        </w:rPr>
        <w:tab/>
        <w:t>The controlling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The controlling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spacing w:before="120"/>
        <w:rPr>
          <w:snapToGrid w:val="0"/>
        </w:rPr>
      </w:pPr>
      <w:r>
        <w:rPr>
          <w:snapToGrid w:val="0"/>
        </w:rPr>
        <w:tab/>
        <w:t>(3)</w:t>
      </w:r>
      <w:r>
        <w:rPr>
          <w:snapToGrid w:val="0"/>
        </w:rPr>
        <w:tab/>
        <w:t xml:space="preserve">In the case of a jointly vested nature reserve referred to in section 7(4), the </w:t>
      </w:r>
      <w:r>
        <w:t>Conservation Commission</w:t>
      </w:r>
      <w:r>
        <w:rPr>
          <w:snapToGrid w:val="0"/>
        </w:rPr>
        <w:t xml:space="preserve"> shall submit the proposed management plan, in accordance with subsection (1), to any associated body.</w:t>
      </w:r>
    </w:p>
    <w:p>
      <w:pPr>
        <w:pStyle w:val="Subsection"/>
        <w:spacing w:before="120"/>
        <w:rPr>
          <w:snapToGrid w:val="0"/>
        </w:rPr>
      </w:pPr>
      <w:r>
        <w:rPr>
          <w:snapToGrid w:val="0"/>
        </w:rPr>
        <w:tab/>
        <w:t>(4)</w:t>
      </w:r>
      <w:r>
        <w:rPr>
          <w:snapToGrid w:val="0"/>
        </w:rPr>
        <w:tab/>
        <w:t>If an organization or body to which the proposed plan is referred under subsection (1) or (3) considers that the controlling body should vary the plan or make any addition to or delete any provision from, the plan, it may within one month after receipt of the proposed plan under subsection (1), in writing, request the controlling body to make the variation, addition or deletion.</w:t>
      </w:r>
    </w:p>
    <w:p>
      <w:pPr>
        <w:pStyle w:val="Subsection"/>
        <w:spacing w:before="120"/>
        <w:rPr>
          <w:snapToGrid w:val="0"/>
        </w:rPr>
      </w:pPr>
      <w:r>
        <w:rPr>
          <w:snapToGrid w:val="0"/>
        </w:rPr>
        <w:tab/>
        <w:t>(5)</w:t>
      </w:r>
      <w:r>
        <w:rPr>
          <w:snapToGrid w:val="0"/>
        </w:rPr>
        <w:tab/>
        <w:t xml:space="preserve">The </w:t>
      </w:r>
      <w:r>
        <w:t>Marine Authority</w:t>
      </w:r>
      <w:r>
        <w:rPr>
          <w:snapToGrid w:val="0"/>
        </w:rPr>
        <w:t xml:space="preserve"> shall submit a proposed management plan for a marine park or a marine management area to the Minister for Fisheries and the Minister for Mines.</w:t>
      </w:r>
    </w:p>
    <w:p>
      <w:pPr>
        <w:pStyle w:val="Subsection"/>
        <w:spacing w:before="120"/>
      </w:pPr>
      <w:r>
        <w:tab/>
        <w:t>(6)</w:t>
      </w:r>
      <w:r>
        <w:tab/>
        <w:t>The Conservation Commission shall submit a proposed management plan for State forest or a timber reserve to the Minister for Forest Products.</w:t>
      </w:r>
    </w:p>
    <w:p>
      <w:pPr>
        <w:pStyle w:val="Subsection"/>
        <w:spacing w:before="120"/>
      </w:pPr>
      <w:r>
        <w:tab/>
        <w:t>(7)</w:t>
      </w:r>
      <w:r>
        <w:tab/>
        <w:t>The Conservation Commission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controlling body shall submit the plan to the Minister administering that Act.</w:t>
      </w:r>
    </w:p>
    <w:p>
      <w:pPr>
        <w:pStyle w:val="Footnotesection"/>
        <w:keepLines w:val="0"/>
      </w:pPr>
      <w:r>
        <w:tab/>
        <w:t>[Section 59 amended by No. 76 of 1988 s. 10; No. 14 of 1996 s. 4; No. 5 of 1997 s. 25; No. 35 of 2000 s. 26 and 50; No. 38 of 2007 s. 191(6).]</w:t>
      </w:r>
    </w:p>
    <w:p>
      <w:pPr>
        <w:pStyle w:val="Heading5"/>
        <w:spacing w:before="260"/>
        <w:rPr>
          <w:snapToGrid w:val="0"/>
        </w:rPr>
      </w:pPr>
      <w:bookmarkStart w:id="581" w:name="_Toc303862909"/>
      <w:bookmarkStart w:id="582" w:name="_Toc281466680"/>
      <w:r>
        <w:rPr>
          <w:rStyle w:val="CharSectno"/>
        </w:rPr>
        <w:t>60</w:t>
      </w:r>
      <w:r>
        <w:rPr>
          <w:snapToGrid w:val="0"/>
        </w:rPr>
        <w:t>.</w:t>
      </w:r>
      <w:r>
        <w:rPr>
          <w:snapToGrid w:val="0"/>
        </w:rPr>
        <w:tab/>
        <w:t>Approval by Minister</w:t>
      </w:r>
      <w:bookmarkEnd w:id="581"/>
      <w:bookmarkEnd w:id="582"/>
    </w:p>
    <w:p>
      <w:pPr>
        <w:pStyle w:val="Subsection"/>
        <w:rPr>
          <w:snapToGrid w:val="0"/>
        </w:rPr>
      </w:pPr>
      <w:r>
        <w:rPr>
          <w:snapToGrid w:val="0"/>
        </w:rPr>
        <w:tab/>
        <w:t>(1)</w:t>
      </w:r>
      <w:r>
        <w:rPr>
          <w:snapToGrid w:val="0"/>
        </w:rPr>
        <w:tab/>
        <w:t>Subject to this Part, the controlling body shall submit the proposed plan, modified as it thinks fit to give effect to submissions made under section 58 and any request under section 59(4), to the Minister for approval together with a copy of all requests so made.</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the proposed plan or approve it with such modifications as he thinks fit.</w:t>
      </w:r>
    </w:p>
    <w:p>
      <w:pPr>
        <w:pStyle w:val="Subsection"/>
        <w:rPr>
          <w:snapToGrid w:val="0"/>
        </w:rPr>
      </w:pPr>
      <w:r>
        <w:rPr>
          <w:snapToGrid w:val="0"/>
        </w:rPr>
        <w:tab/>
        <w:t>(2a)</w:t>
      </w:r>
      <w:r>
        <w:rPr>
          <w:snapToGrid w:val="0"/>
        </w:rPr>
        <w:tab/>
        <w:t>If the Minister for Fisheries has made submissions to the controlling body on a proposed management plan for a marine park or a marine management area, 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so far as those submissions or the Governor’s decision relate to aquaculture, commercial or recreational fishing or pearling activity in the park or management area;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If the Minister for Mines has made submissions to the controlling body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spacing w:before="120"/>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spacing w:before="120"/>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spacing w:before="120"/>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6; No. 12 of 2003 s. 15; No. 35 of 2007 s. 92(10).]</w:t>
      </w:r>
    </w:p>
    <w:p>
      <w:pPr>
        <w:pStyle w:val="Heading5"/>
        <w:rPr>
          <w:snapToGrid w:val="0"/>
        </w:rPr>
      </w:pPr>
      <w:bookmarkStart w:id="583" w:name="_Toc303862910"/>
      <w:bookmarkStart w:id="584" w:name="_Toc281466681"/>
      <w:r>
        <w:rPr>
          <w:rStyle w:val="CharSectno"/>
        </w:rPr>
        <w:t>60A</w:t>
      </w:r>
      <w:r>
        <w:rPr>
          <w:snapToGrid w:val="0"/>
        </w:rPr>
        <w:t>.</w:t>
      </w:r>
      <w:r>
        <w:rPr>
          <w:snapToGrid w:val="0"/>
        </w:rPr>
        <w:tab/>
        <w:t>Transitional provision</w:t>
      </w:r>
      <w:bookmarkEnd w:id="583"/>
      <w:bookmarkEnd w:id="584"/>
    </w:p>
    <w:p>
      <w:pPr>
        <w:pStyle w:val="Subsection"/>
        <w:spacing w:before="120"/>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pPr>
      <w:r>
        <w:tab/>
        <w:t>[Section 60A inserted by No. 20 of 1991 s. 31.]</w:t>
      </w:r>
    </w:p>
    <w:p>
      <w:pPr>
        <w:pStyle w:val="Heading5"/>
        <w:rPr>
          <w:snapToGrid w:val="0"/>
        </w:rPr>
      </w:pPr>
      <w:bookmarkStart w:id="585" w:name="_Toc303862911"/>
      <w:bookmarkStart w:id="586" w:name="_Toc281466682"/>
      <w:r>
        <w:rPr>
          <w:rStyle w:val="CharSectno"/>
        </w:rPr>
        <w:t>61</w:t>
      </w:r>
      <w:r>
        <w:rPr>
          <w:snapToGrid w:val="0"/>
        </w:rPr>
        <w:t>.</w:t>
      </w:r>
      <w:r>
        <w:rPr>
          <w:snapToGrid w:val="0"/>
        </w:rPr>
        <w:tab/>
        <w:t>Revocation and amendment</w:t>
      </w:r>
      <w:bookmarkEnd w:id="585"/>
      <w:bookmarkEnd w:id="586"/>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pPr>
      <w:bookmarkStart w:id="587" w:name="_Toc189641225"/>
      <w:bookmarkStart w:id="588" w:name="_Toc192645391"/>
      <w:bookmarkStart w:id="589" w:name="_Toc192652473"/>
      <w:bookmarkStart w:id="590" w:name="_Toc194720003"/>
      <w:bookmarkStart w:id="591" w:name="_Toc197849588"/>
      <w:bookmarkStart w:id="592" w:name="_Toc197850047"/>
      <w:bookmarkStart w:id="593" w:name="_Toc197850686"/>
      <w:bookmarkStart w:id="594" w:name="_Toc241051386"/>
      <w:bookmarkStart w:id="595" w:name="_Toc268255197"/>
      <w:bookmarkStart w:id="596" w:name="_Toc268255434"/>
      <w:bookmarkStart w:id="597" w:name="_Toc272049255"/>
      <w:bookmarkStart w:id="598" w:name="_Toc274203214"/>
      <w:bookmarkStart w:id="599" w:name="_Toc278972310"/>
      <w:bookmarkStart w:id="600" w:name="_Toc281466683"/>
      <w:bookmarkStart w:id="601" w:name="_Toc303858962"/>
      <w:bookmarkStart w:id="602" w:name="_Toc303859185"/>
      <w:bookmarkStart w:id="603" w:name="_Toc303859632"/>
      <w:bookmarkStart w:id="604" w:name="_Toc303862912"/>
      <w:r>
        <w:rPr>
          <w:rStyle w:val="CharDivNo"/>
        </w:rPr>
        <w:t>Division 2</w:t>
      </w:r>
      <w:r>
        <w:rPr>
          <w:snapToGrid w:val="0"/>
        </w:rPr>
        <w:t> — </w:t>
      </w:r>
      <w:r>
        <w:rPr>
          <w:rStyle w:val="CharDivText"/>
        </w:rPr>
        <w:t>Classification of land</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Footnoteheading"/>
        <w:tabs>
          <w:tab w:val="left" w:pos="851"/>
        </w:tabs>
        <w:rPr>
          <w:snapToGrid w:val="0"/>
        </w:rPr>
      </w:pPr>
      <w:r>
        <w:rPr>
          <w:snapToGrid w:val="0"/>
        </w:rPr>
        <w:tab/>
        <w:t>[Heading inserted by No. 20 of 1991 s. 32.]</w:t>
      </w:r>
    </w:p>
    <w:p>
      <w:pPr>
        <w:pStyle w:val="Heading5"/>
        <w:rPr>
          <w:snapToGrid w:val="0"/>
        </w:rPr>
      </w:pPr>
      <w:bookmarkStart w:id="605" w:name="_Toc303862913"/>
      <w:bookmarkStart w:id="606" w:name="_Toc281466684"/>
      <w:r>
        <w:rPr>
          <w:rStyle w:val="CharSectno"/>
        </w:rPr>
        <w:t>62</w:t>
      </w:r>
      <w:r>
        <w:rPr>
          <w:snapToGrid w:val="0"/>
        </w:rPr>
        <w:t>.</w:t>
      </w:r>
      <w:r>
        <w:rPr>
          <w:snapToGrid w:val="0"/>
        </w:rPr>
        <w:tab/>
        <w:t>Land may be classified</w:t>
      </w:r>
      <w:bookmarkEnd w:id="605"/>
      <w:bookmarkEnd w:id="606"/>
    </w:p>
    <w:p>
      <w:pPr>
        <w:pStyle w:val="Subsection"/>
        <w:rPr>
          <w:snapToGrid w:val="0"/>
          <w:spacing w:val="-4"/>
        </w:rPr>
      </w:pPr>
      <w:r>
        <w:rPr>
          <w:snapToGrid w:val="0"/>
          <w:spacing w:val="-4"/>
        </w:rPr>
        <w:tab/>
        <w:t>(1)</w:t>
      </w:r>
      <w:r>
        <w:rPr>
          <w:snapToGrid w:val="0"/>
          <w:spacing w:val="-4"/>
        </w:rPr>
        <w:tab/>
        <w:t xml:space="preserve">Subject to this section, the Minister may, on the recommendation of </w:t>
      </w:r>
      <w:r>
        <w:t>the Conservation Commission</w:t>
      </w:r>
      <w:r>
        <w:rPr>
          <w:snapToGrid w:val="0"/>
          <w:spacing w:val="-4"/>
        </w:rPr>
        <w:t xml:space="preserve"> and, where applicable, any associated body, by notice published in the </w:t>
      </w:r>
      <w:r>
        <w:rPr>
          <w:i/>
          <w:snapToGrid w:val="0"/>
          <w:spacing w:val="-4"/>
        </w:rPr>
        <w:t>Gazette</w:t>
      </w:r>
      <w:r>
        <w:rPr>
          <w:snapToGrid w:val="0"/>
          <w:spacing w:val="-4"/>
        </w:rPr>
        <w:t xml:space="preserve">, classify </w:t>
      </w:r>
      <w:r>
        <w:t>any land that is vested in the Conservation Commission</w:t>
      </w:r>
      <w:r>
        <w:rPr>
          <w:snapToGrid w:val="0"/>
          <w:spacing w:val="-4"/>
        </w:rPr>
        <w:t xml:space="preserve"> as —</w:t>
      </w:r>
    </w:p>
    <w:p>
      <w:pPr>
        <w:pStyle w:val="Indenta"/>
        <w:rPr>
          <w:snapToGrid w:val="0"/>
        </w:rPr>
      </w:pPr>
      <w:r>
        <w:rPr>
          <w:snapToGrid w:val="0"/>
        </w:rPr>
        <w:tab/>
        <w:t>(a)</w:t>
      </w:r>
      <w:r>
        <w:rPr>
          <w:snapToGrid w:val="0"/>
        </w:rPr>
        <w:tab/>
        <w:t>a wilderness area;</w:t>
      </w:r>
    </w:p>
    <w:p>
      <w:pPr>
        <w:pStyle w:val="Indenta"/>
        <w:rPr>
          <w:snapToGrid w:val="0"/>
        </w:rPr>
      </w:pPr>
      <w:r>
        <w:rPr>
          <w:snapToGrid w:val="0"/>
        </w:rPr>
        <w:tab/>
        <w:t>(b)</w:t>
      </w:r>
      <w:r>
        <w:rPr>
          <w:snapToGrid w:val="0"/>
        </w:rPr>
        <w:tab/>
        <w:t>a prohibited area;</w:t>
      </w:r>
    </w:p>
    <w:p>
      <w:pPr>
        <w:pStyle w:val="Indenta"/>
        <w:rPr>
          <w:snapToGrid w:val="0"/>
        </w:rPr>
      </w:pPr>
      <w:r>
        <w:rPr>
          <w:snapToGrid w:val="0"/>
        </w:rPr>
        <w:tab/>
        <w:t>(c)</w:t>
      </w:r>
      <w:r>
        <w:rPr>
          <w:snapToGrid w:val="0"/>
        </w:rPr>
        <w:tab/>
        <w:t>a limited access area;</w:t>
      </w:r>
    </w:p>
    <w:p>
      <w:pPr>
        <w:pStyle w:val="Indenta"/>
        <w:rPr>
          <w:snapToGrid w:val="0"/>
        </w:rPr>
      </w:pPr>
      <w:r>
        <w:rPr>
          <w:snapToGrid w:val="0"/>
        </w:rPr>
        <w:tab/>
        <w:t>(d)</w:t>
      </w:r>
      <w:r>
        <w:rPr>
          <w:snapToGrid w:val="0"/>
        </w:rPr>
        <w:tab/>
        <w:t>a temporary control area;</w:t>
      </w:r>
    </w:p>
    <w:p>
      <w:pPr>
        <w:pStyle w:val="Indenta"/>
      </w:pPr>
      <w:r>
        <w:tab/>
        <w:t>(da)</w:t>
      </w:r>
      <w:r>
        <w:tab/>
        <w:t>a forest conservation area;</w:t>
      </w:r>
    </w:p>
    <w:p>
      <w:pPr>
        <w:pStyle w:val="Indenta"/>
        <w:rPr>
          <w:snapToGrid w:val="0"/>
        </w:rPr>
      </w:pPr>
      <w:r>
        <w:rPr>
          <w:snapToGrid w:val="0"/>
        </w:rPr>
        <w:tab/>
        <w:t>(e)</w:t>
      </w:r>
      <w:r>
        <w:rPr>
          <w:snapToGrid w:val="0"/>
        </w:rPr>
        <w:tab/>
        <w:t>a recreation area for a purpose or purposes specified in the notice; or</w:t>
      </w:r>
    </w:p>
    <w:p>
      <w:pPr>
        <w:pStyle w:val="Indenta"/>
        <w:rPr>
          <w:snapToGrid w:val="0"/>
        </w:rPr>
      </w:pPr>
      <w:r>
        <w:rPr>
          <w:snapToGrid w:val="0"/>
        </w:rPr>
        <w:tab/>
        <w:t>(f)</w:t>
      </w:r>
      <w:r>
        <w:rPr>
          <w:snapToGrid w:val="0"/>
        </w:rPr>
        <w:tab/>
        <w:t>such other class of area as the Minister, on the recommendation of the</w:t>
      </w:r>
      <w:r>
        <w:t xml:space="preserve"> Conservation Commission</w:t>
      </w:r>
      <w:r>
        <w:rPr>
          <w:snapToGrid w:val="0"/>
        </w:rPr>
        <w:t>, thinks necessary to give effect to the objects of this Act,</w:t>
      </w:r>
    </w:p>
    <w:p>
      <w:pPr>
        <w:pStyle w:val="Subsection"/>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w:t>
      </w:r>
    </w:p>
    <w:p>
      <w:pPr>
        <w:pStyle w:val="Indenta"/>
        <w:rPr>
          <w:snapToGrid w:val="0"/>
        </w:rPr>
      </w:pPr>
      <w:r>
        <w:rPr>
          <w:snapToGrid w:val="0"/>
        </w:rPr>
        <w:tab/>
        <w:t>(a)</w:t>
      </w:r>
      <w:r>
        <w:rPr>
          <w:snapToGrid w:val="0"/>
        </w:rPr>
        <w:tab/>
        <w:t>a recreation area for a purpose or purposes specified in the notice;</w:t>
      </w:r>
    </w:p>
    <w:p>
      <w:pPr>
        <w:pStyle w:val="Indenta"/>
        <w:rPr>
          <w:snapToGrid w:val="0"/>
        </w:rPr>
      </w:pPr>
      <w:r>
        <w:rPr>
          <w:snapToGrid w:val="0"/>
        </w:rPr>
        <w:tab/>
        <w:t>(b)</w:t>
      </w:r>
      <w:r>
        <w:rPr>
          <w:snapToGrid w:val="0"/>
        </w:rPr>
        <w:tab/>
        <w:t>a general use area;</w:t>
      </w:r>
    </w:p>
    <w:p>
      <w:pPr>
        <w:pStyle w:val="Indenta"/>
        <w:rPr>
          <w:snapToGrid w:val="0"/>
        </w:rPr>
      </w:pPr>
      <w:r>
        <w:rPr>
          <w:snapToGrid w:val="0"/>
        </w:rPr>
        <w:tab/>
        <w:t>(c)</w:t>
      </w:r>
      <w:r>
        <w:rPr>
          <w:snapToGrid w:val="0"/>
        </w:rPr>
        <w:tab/>
        <w:t>a sanctuary area; or</w:t>
      </w:r>
    </w:p>
    <w:p>
      <w:pPr>
        <w:pStyle w:val="Indenta"/>
        <w:rPr>
          <w:snapToGrid w:val="0"/>
        </w:rPr>
      </w:pPr>
      <w:r>
        <w:rPr>
          <w:snapToGrid w:val="0"/>
        </w:rPr>
        <w:tab/>
        <w:t>(d)</w:t>
      </w:r>
      <w:r>
        <w:rPr>
          <w:snapToGrid w:val="0"/>
        </w:rPr>
        <w:tab/>
        <w:t>a special purpose area for a purpose or purposes specified in the notice,</w:t>
      </w:r>
    </w:p>
    <w:p>
      <w:pPr>
        <w:pStyle w:val="Subsection"/>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keepNext/>
        <w:keepLines/>
        <w:spacing w:before="120"/>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spacing w:before="120"/>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spacing w:before="120"/>
        <w:rPr>
          <w:snapToGrid w:val="0"/>
        </w:rPr>
      </w:pPr>
      <w:r>
        <w:rPr>
          <w:snapToGrid w:val="0"/>
        </w:rPr>
        <w:tab/>
        <w:t>(1f)</w:t>
      </w:r>
      <w:r>
        <w:rPr>
          <w:snapToGrid w:val="0"/>
        </w:rPr>
        <w:tab/>
        <w:t>Written submissions under subsection (1e) may be made by any person —</w:t>
      </w:r>
    </w:p>
    <w:p>
      <w:pPr>
        <w:pStyle w:val="Indenta"/>
        <w:spacing w:before="60"/>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spacing w:before="60"/>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spacing w:before="120"/>
        <w:rPr>
          <w:snapToGrid w:val="0"/>
        </w:rPr>
      </w:pPr>
      <w:r>
        <w:rPr>
          <w:snapToGrid w:val="0"/>
        </w:rPr>
        <w:tab/>
        <w:t>(1g)</w:t>
      </w:r>
      <w:r>
        <w:rPr>
          <w:snapToGrid w:val="0"/>
        </w:rPr>
        <w:tab/>
        <w:t>Subsection (1e) does not apply in relation to a notice which gives effect to a management plan.</w:t>
      </w:r>
    </w:p>
    <w:p>
      <w:pPr>
        <w:pStyle w:val="Subsection"/>
        <w:spacing w:before="120"/>
        <w:rPr>
          <w:snapToGrid w:val="0"/>
        </w:rPr>
      </w:pPr>
      <w:r>
        <w:rPr>
          <w:snapToGrid w:val="0"/>
        </w:rPr>
        <w:tab/>
        <w:t>(2)</w:t>
      </w:r>
      <w:r>
        <w:rPr>
          <w:snapToGrid w:val="0"/>
        </w:rPr>
        <w:tab/>
        <w:t>A classification of land as a temporary control area under subsection (1)(d) shall only be made for the purposes of public safety or the protection of flora or fauna, or both flora and fauna, and a notice of classification —</w:t>
      </w:r>
    </w:p>
    <w:p>
      <w:pPr>
        <w:pStyle w:val="Indenta"/>
        <w:spacing w:before="60"/>
        <w:rPr>
          <w:snapToGrid w:val="0"/>
        </w:rPr>
      </w:pPr>
      <w:r>
        <w:rPr>
          <w:snapToGrid w:val="0"/>
        </w:rPr>
        <w:tab/>
        <w:t>(a)</w:t>
      </w:r>
      <w:r>
        <w:rPr>
          <w:snapToGrid w:val="0"/>
        </w:rPr>
        <w:tab/>
        <w:t>shall not have effect for a period exceeding 90 days; but</w:t>
      </w:r>
    </w:p>
    <w:p>
      <w:pPr>
        <w:pStyle w:val="Indenta"/>
        <w:spacing w:before="60"/>
        <w:rPr>
          <w:snapToGrid w:val="0"/>
        </w:rPr>
      </w:pPr>
      <w:r>
        <w:rPr>
          <w:snapToGrid w:val="0"/>
        </w:rPr>
        <w:tab/>
        <w:t>(b)</w:t>
      </w:r>
      <w:r>
        <w:rPr>
          <w:snapToGrid w:val="0"/>
        </w:rPr>
        <w:tab/>
        <w:t>may be made more than once for the same purpose and for the same area.</w:t>
      </w:r>
    </w:p>
    <w:p>
      <w:pPr>
        <w:pStyle w:val="Subsection"/>
        <w:spacing w:before="120"/>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spacing w:before="60"/>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unless it is in conformity with the provision of section 56 which is relevant to, or any management plan for, that land or those waters;</w:t>
      </w:r>
    </w:p>
    <w:p>
      <w:pPr>
        <w:pStyle w:val="Indenta"/>
        <w:rPr>
          <w:snapToGrid w:val="0"/>
        </w:rPr>
      </w:pPr>
      <w:r>
        <w:rPr>
          <w:snapToGrid w:val="0"/>
        </w:rPr>
        <w:tab/>
        <w:t>(b)</w:t>
      </w:r>
      <w:r>
        <w:rPr>
          <w:snapToGrid w:val="0"/>
        </w:rPr>
        <w:tab/>
        <w:t>in the case of land to which section 16 applies, unless the owner, and any person occupying the land with the consent of the owner, has given approval in writing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by No. 20 of 1991 s. 32; amended by No. 5 of 1997 s. 27; No. 24 of 2000 s. 8(4); No. 35 of 2000 s. 28.]</w:t>
      </w:r>
    </w:p>
    <w:p>
      <w:pPr>
        <w:pStyle w:val="Heading5"/>
      </w:pPr>
      <w:bookmarkStart w:id="607" w:name="_Toc303862914"/>
      <w:bookmarkStart w:id="608" w:name="_Toc281466685"/>
      <w:r>
        <w:rPr>
          <w:rStyle w:val="CharSectno"/>
        </w:rPr>
        <w:t>62A</w:t>
      </w:r>
      <w:r>
        <w:t>.</w:t>
      </w:r>
      <w:r>
        <w:tab/>
        <w:t>Amendment and cancellation of forest conservation area classification</w:t>
      </w:r>
      <w:bookmarkEnd w:id="607"/>
      <w:bookmarkEnd w:id="608"/>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609" w:name="_Toc189641228"/>
      <w:bookmarkStart w:id="610" w:name="_Toc192645394"/>
      <w:bookmarkStart w:id="611" w:name="_Toc192652476"/>
      <w:bookmarkStart w:id="612" w:name="_Toc194720006"/>
      <w:bookmarkStart w:id="613" w:name="_Toc197849591"/>
      <w:bookmarkStart w:id="614" w:name="_Toc197850050"/>
      <w:bookmarkStart w:id="615" w:name="_Toc197850689"/>
      <w:bookmarkStart w:id="616" w:name="_Toc241051389"/>
      <w:bookmarkStart w:id="617" w:name="_Toc268255200"/>
      <w:bookmarkStart w:id="618" w:name="_Toc268255437"/>
      <w:bookmarkStart w:id="619" w:name="_Toc272049258"/>
      <w:bookmarkStart w:id="620" w:name="_Toc274203217"/>
      <w:bookmarkStart w:id="621" w:name="_Toc278972313"/>
      <w:bookmarkStart w:id="622" w:name="_Toc281466686"/>
      <w:bookmarkStart w:id="623" w:name="_Toc303858965"/>
      <w:bookmarkStart w:id="624" w:name="_Toc303859188"/>
      <w:bookmarkStart w:id="625" w:name="_Toc303859635"/>
      <w:bookmarkStart w:id="626" w:name="_Toc303862915"/>
      <w:r>
        <w:rPr>
          <w:rStyle w:val="CharPartNo"/>
        </w:rPr>
        <w:t>Part VI</w:t>
      </w:r>
      <w:r>
        <w:rPr>
          <w:rStyle w:val="CharDivNo"/>
        </w:rPr>
        <w:t> </w:t>
      </w:r>
      <w:r>
        <w:t>—</w:t>
      </w:r>
      <w:r>
        <w:rPr>
          <w:rStyle w:val="CharDivText"/>
        </w:rPr>
        <w:t> </w:t>
      </w:r>
      <w:r>
        <w:rPr>
          <w:rStyle w:val="CharPartText"/>
        </w:rPr>
        <w:t>Financial provisions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Ednotedivision"/>
        <w:spacing w:before="80"/>
      </w:pPr>
      <w:r>
        <w:t>[Heading deleted by No. 77 of 2006 s. 17.]</w:t>
      </w:r>
    </w:p>
    <w:p>
      <w:pPr>
        <w:pStyle w:val="Ednotesection"/>
        <w:spacing w:before="180"/>
        <w:ind w:left="890" w:hanging="890"/>
      </w:pPr>
      <w:r>
        <w:t>[</w:t>
      </w:r>
      <w:r>
        <w:rPr>
          <w:b/>
          <w:bCs/>
        </w:rPr>
        <w:t>63.</w:t>
      </w:r>
      <w:r>
        <w:rPr>
          <w:b/>
          <w:bCs/>
        </w:rPr>
        <w:tab/>
      </w:r>
      <w:r>
        <w:t>Deleted by No. 77 of 2006 s. 17.]</w:t>
      </w:r>
    </w:p>
    <w:p>
      <w:pPr>
        <w:pStyle w:val="Heading5"/>
        <w:spacing w:before="180"/>
        <w:rPr>
          <w:snapToGrid w:val="0"/>
        </w:rPr>
      </w:pPr>
      <w:bookmarkStart w:id="627" w:name="_Toc303862916"/>
      <w:bookmarkStart w:id="628" w:name="_Toc281466687"/>
      <w:r>
        <w:rPr>
          <w:rStyle w:val="CharSectno"/>
        </w:rPr>
        <w:t>64</w:t>
      </w:r>
      <w:r>
        <w:rPr>
          <w:snapToGrid w:val="0"/>
        </w:rPr>
        <w:t>.</w:t>
      </w:r>
      <w:r>
        <w:rPr>
          <w:snapToGrid w:val="0"/>
        </w:rPr>
        <w:tab/>
        <w:t>Financial resources</w:t>
      </w:r>
      <w:bookmarkEnd w:id="627"/>
      <w:bookmarkEnd w:id="628"/>
    </w:p>
    <w:p>
      <w:pPr>
        <w:pStyle w:val="Subsection"/>
        <w:spacing w:before="120"/>
        <w:rPr>
          <w:snapToGrid w:val="0"/>
        </w:rPr>
      </w:pPr>
      <w:r>
        <w:rPr>
          <w:snapToGrid w:val="0"/>
        </w:rPr>
        <w:tab/>
        <w:t>(1)</w:t>
      </w:r>
      <w:r>
        <w:rPr>
          <w:snapToGrid w:val="0"/>
        </w:rPr>
        <w:tab/>
        <w:t xml:space="preserve">The </w:t>
      </w:r>
      <w:r>
        <w:t>account established for the purposes of the operations of the Department is to be credited with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vested in the </w:t>
      </w:r>
      <w:r>
        <w:t>Conservation Commission</w:t>
      </w:r>
      <w:r>
        <w:rPr>
          <w:snapToGrid w:val="0"/>
        </w:rPr>
        <w:t xml:space="preserve"> whether solely or jointly with an associated body; and</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from dealing with or from the management of any land or waters vested in the Marine Authority; and</w:t>
      </w:r>
    </w:p>
    <w:p>
      <w:pPr>
        <w:pStyle w:val="Ednotepara"/>
        <w:spacing w:before="80"/>
        <w:rPr>
          <w:snapToGrid w:val="0"/>
        </w:rPr>
      </w:pPr>
      <w:r>
        <w:rPr>
          <w:snapToGrid w:val="0"/>
        </w:rPr>
        <w:tab/>
        <w:t>[(e)</w:t>
      </w:r>
      <w:r>
        <w:rPr>
          <w:snapToGrid w:val="0"/>
        </w:rPr>
        <w:noBreakHyphen/>
        <w:t>(g)</w:t>
      </w:r>
      <w:r>
        <w:rPr>
          <w:snapToGrid w:val="0"/>
        </w:rPr>
        <w:tab/>
        <w:t>deleted]</w:t>
      </w:r>
    </w:p>
    <w:p>
      <w:pPr>
        <w:pStyle w:val="Indenta"/>
      </w:pPr>
      <w:r>
        <w:tab/>
        <w:t>(ga)</w:t>
      </w:r>
      <w:r>
        <w:tab/>
        <w:t>subject to any direction of the Treasurer, moneys received by the CEO by way of —</w:t>
      </w:r>
    </w:p>
    <w:p>
      <w:pPr>
        <w:pStyle w:val="Indenti"/>
      </w:pPr>
      <w:r>
        <w:tab/>
        <w:t>(i)</w:t>
      </w:r>
      <w:r>
        <w:tab/>
        <w:t xml:space="preserve">payments under section 42(2)(d) of the </w:t>
      </w:r>
      <w:smartTag w:uri="urn:schemas-microsoft-com:office:smarttags" w:element="place">
        <w:r>
          <w:rPr>
            <w:i/>
          </w:rPr>
          <w:t>Forest</w:t>
        </w:r>
      </w:smartTag>
      <w:r>
        <w:rPr>
          <w:i/>
        </w:rPr>
        <w:t xml:space="preserve"> Products Act 2000</w:t>
      </w:r>
      <w:r>
        <w:t>; and</w:t>
      </w:r>
    </w:p>
    <w:p>
      <w:pPr>
        <w:pStyle w:val="Indenti"/>
      </w:pPr>
      <w:r>
        <w:tab/>
        <w:t>(ii)</w:t>
      </w:r>
      <w:r>
        <w:tab/>
        <w:t>recovery of the costs referred to in section 59(1)(c) and (d) of that Act.</w:t>
      </w:r>
    </w:p>
    <w:p>
      <w:pPr>
        <w:pStyle w:val="Ednotesubsection"/>
        <w:spacing w:before="80"/>
      </w:pPr>
      <w:r>
        <w:tab/>
        <w:t>[(2)</w:t>
      </w:r>
      <w:r>
        <w:tab/>
        <w:t>deleted]</w:t>
      </w:r>
    </w:p>
    <w:p>
      <w:pPr>
        <w:pStyle w:val="Footnotesection"/>
        <w:spacing w:before="100"/>
        <w:ind w:left="890" w:hanging="890"/>
      </w:pPr>
      <w:r>
        <w:tab/>
        <w:t>[Section 64 amended by No. 18 of 1992 s. 10; No. 5 of 1997 s. 28; No. 57 of 1997 s. 36; No. 35 of 2000 s. 30 and 50; No. 28 of 2006 s. 201, 208 and 209; No. 77 of 2006 s. 17.]</w:t>
      </w:r>
    </w:p>
    <w:p>
      <w:pPr>
        <w:pStyle w:val="Ednotesection"/>
        <w:spacing w:before="120"/>
        <w:ind w:left="890" w:hanging="890"/>
      </w:pPr>
      <w:r>
        <w:t>[</w:t>
      </w:r>
      <w:r>
        <w:rPr>
          <w:b/>
          <w:bCs/>
        </w:rPr>
        <w:t>65</w:t>
      </w:r>
      <w:r>
        <w:rPr>
          <w:b/>
          <w:bCs/>
        </w:rPr>
        <w:noBreakHyphen/>
        <w:t>67.</w:t>
      </w:r>
      <w:r>
        <w:rPr>
          <w:b/>
          <w:bCs/>
        </w:rPr>
        <w:tab/>
      </w:r>
      <w:r>
        <w:t>Deleted by No. 77 of 2006 s. 17.]</w:t>
      </w:r>
    </w:p>
    <w:p>
      <w:pPr>
        <w:pStyle w:val="Heading5"/>
        <w:spacing w:before="180"/>
        <w:rPr>
          <w:snapToGrid w:val="0"/>
        </w:rPr>
      </w:pPr>
      <w:bookmarkStart w:id="629" w:name="_Toc303862917"/>
      <w:bookmarkStart w:id="630" w:name="_Toc281466688"/>
      <w:r>
        <w:rPr>
          <w:rStyle w:val="CharSectno"/>
        </w:rPr>
        <w:t>68</w:t>
      </w:r>
      <w:r>
        <w:rPr>
          <w:snapToGrid w:val="0"/>
        </w:rPr>
        <w:t>.</w:t>
      </w:r>
      <w:r>
        <w:rPr>
          <w:snapToGrid w:val="0"/>
        </w:rPr>
        <w:tab/>
        <w:t>Nature Conservation and National Parks Account</w:t>
      </w:r>
      <w:bookmarkEnd w:id="629"/>
      <w:bookmarkEnd w:id="630"/>
    </w:p>
    <w:p>
      <w:pPr>
        <w:pStyle w:val="Subsection"/>
        <w:spacing w:before="120"/>
      </w:pPr>
      <w:r>
        <w:tab/>
        <w:t>(1)</w:t>
      </w:r>
      <w:r>
        <w:tab/>
        <w:t xml:space="preserve">An agency special purpose account called the Nature Conservation and National Parks Account (the </w:t>
      </w:r>
      <w:r>
        <w:rPr>
          <w:rStyle w:val="CharDefText"/>
        </w:rPr>
        <w:t>NCNP Account</w:t>
      </w:r>
      <w:r>
        <w:t xml:space="preserve">) is established under section 16 of the </w:t>
      </w:r>
      <w:r>
        <w:rPr>
          <w:i/>
          <w:iCs/>
        </w:rPr>
        <w:t>Financial Management Act 2006</w:t>
      </w:r>
      <w:r>
        <w:t>.</w:t>
      </w:r>
    </w:p>
    <w:p>
      <w:pPr>
        <w:pStyle w:val="Subsection"/>
      </w:pPr>
      <w:r>
        <w:tab/>
        <w:t>(2)</w:t>
      </w:r>
      <w:r>
        <w:tab/>
      </w:r>
      <w:r>
        <w:rPr>
          <w:szCs w:val="22"/>
        </w:rPr>
        <w:t>The NCNP Account is to be credited with —</w:t>
      </w:r>
    </w:p>
    <w:p>
      <w:pPr>
        <w:pStyle w:val="Indenta"/>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pPr>
      <w:r>
        <w:tab/>
        <w:t>(b)</w:t>
      </w:r>
      <w:r>
        <w:tab/>
      </w:r>
      <w:r>
        <w:rPr>
          <w:szCs w:val="22"/>
        </w:rPr>
        <w:t>royalties paid under section 23C of that Act; and</w:t>
      </w:r>
    </w:p>
    <w:p>
      <w:pPr>
        <w:pStyle w:val="Indenta"/>
      </w:pPr>
      <w:r>
        <w:tab/>
        <w:t>(c)</w:t>
      </w:r>
      <w:r>
        <w:tab/>
      </w:r>
      <w:r>
        <w:rPr>
          <w:szCs w:val="22"/>
        </w:rPr>
        <w:t>the net proceeds of the sale of any skins or carcasses of fauna taken by or on behalf of the CEO from a nature reserve; and</w:t>
      </w:r>
    </w:p>
    <w:p>
      <w:pPr>
        <w:pStyle w:val="Indenta"/>
      </w:pPr>
      <w:r>
        <w:tab/>
        <w:t>(d)</w:t>
      </w:r>
      <w:r>
        <w:tab/>
      </w:r>
      <w:r>
        <w:rPr>
          <w:szCs w:val="22"/>
        </w:rPr>
        <w:t>gifts, devises, bequests and donations made to the NCNP Account.</w:t>
      </w:r>
    </w:p>
    <w:p>
      <w:pPr>
        <w:pStyle w:val="Subsection"/>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pPr>
      <w:r>
        <w:tab/>
        <w:t>[Section 68 amended by No. 20 of 1991 s. 33; No. 49 of 1996 s. 64; No. 28 of 2006 s. 209; No. 77 of 2006 s. 17.]</w:t>
      </w:r>
    </w:p>
    <w:p>
      <w:pPr>
        <w:pStyle w:val="Heading5"/>
        <w:rPr>
          <w:snapToGrid w:val="0"/>
        </w:rPr>
      </w:pPr>
      <w:bookmarkStart w:id="631" w:name="_Toc303862918"/>
      <w:bookmarkStart w:id="632" w:name="_Toc281466689"/>
      <w:r>
        <w:rPr>
          <w:rStyle w:val="CharSectno"/>
        </w:rPr>
        <w:t>69</w:t>
      </w:r>
      <w:r>
        <w:rPr>
          <w:snapToGrid w:val="0"/>
        </w:rPr>
        <w:t>.</w:t>
      </w:r>
      <w:r>
        <w:rPr>
          <w:snapToGrid w:val="0"/>
        </w:rPr>
        <w:tab/>
        <w:t>Other accounts</w:t>
      </w:r>
      <w:bookmarkEnd w:id="631"/>
      <w:bookmarkEnd w:id="632"/>
    </w:p>
    <w:p>
      <w:pPr>
        <w:pStyle w:val="Subsection"/>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pPr>
      <w:r>
        <w:tab/>
        <w:t>[Section 69 amended by No. 20 of 1991 s. 34; No. 28 of 2006 s. 209; No. 77 of 2006 s. 17.]</w:t>
      </w:r>
    </w:p>
    <w:p>
      <w:pPr>
        <w:pStyle w:val="Ednotesection"/>
      </w:pPr>
      <w:r>
        <w:t>[</w:t>
      </w:r>
      <w:r>
        <w:rPr>
          <w:b/>
          <w:bCs/>
        </w:rPr>
        <w:t>70.</w:t>
      </w:r>
      <w:r>
        <w:tab/>
        <w:t>Deleted by No. 77 of 2006 s. 17.]</w:t>
      </w:r>
    </w:p>
    <w:p>
      <w:pPr>
        <w:pStyle w:val="Ednotedivision"/>
      </w:pPr>
      <w:r>
        <w:t>[Divisions 2, 3 (s. 71</w:t>
      </w:r>
      <w:r>
        <w:noBreakHyphen/>
        <w:t>75) deleted by No. 77 of 2006 s. 17.]</w:t>
      </w:r>
    </w:p>
    <w:p>
      <w:pPr>
        <w:pStyle w:val="Ednotesection"/>
      </w:pPr>
      <w:r>
        <w:t>[</w:t>
      </w:r>
      <w:r>
        <w:rPr>
          <w:b/>
        </w:rPr>
        <w:t>76</w:t>
      </w:r>
      <w:r>
        <w:rPr>
          <w:b/>
        </w:rPr>
        <w:noBreakHyphen/>
        <w:t>78.</w:t>
      </w:r>
      <w:r>
        <w:tab/>
        <w:t>Deleted by No. 98 of 1985 s. 3.]</w:t>
      </w:r>
    </w:p>
    <w:p>
      <w:pPr>
        <w:pStyle w:val="Heading2"/>
      </w:pPr>
      <w:bookmarkStart w:id="633" w:name="_Toc189641232"/>
      <w:bookmarkStart w:id="634" w:name="_Toc192645398"/>
      <w:bookmarkStart w:id="635" w:name="_Toc192652480"/>
      <w:bookmarkStart w:id="636" w:name="_Toc194720010"/>
      <w:bookmarkStart w:id="637" w:name="_Toc197849595"/>
      <w:bookmarkStart w:id="638" w:name="_Toc197850054"/>
      <w:bookmarkStart w:id="639" w:name="_Toc197850693"/>
      <w:bookmarkStart w:id="640" w:name="_Toc241051393"/>
      <w:bookmarkStart w:id="641" w:name="_Toc268255204"/>
      <w:bookmarkStart w:id="642" w:name="_Toc268255441"/>
      <w:bookmarkStart w:id="643" w:name="_Toc272049262"/>
      <w:bookmarkStart w:id="644" w:name="_Toc274203221"/>
      <w:bookmarkStart w:id="645" w:name="_Toc278972317"/>
      <w:bookmarkStart w:id="646" w:name="_Toc281466690"/>
      <w:bookmarkStart w:id="647" w:name="_Toc303858969"/>
      <w:bookmarkStart w:id="648" w:name="_Toc303859192"/>
      <w:bookmarkStart w:id="649" w:name="_Toc303859639"/>
      <w:bookmarkStart w:id="650" w:name="_Toc303862919"/>
      <w:r>
        <w:rPr>
          <w:rStyle w:val="CharPartNo"/>
        </w:rPr>
        <w:t>Part VII</w:t>
      </w:r>
      <w:r>
        <w:rPr>
          <w:rStyle w:val="CharDivNo"/>
        </w:rPr>
        <w:t> </w:t>
      </w:r>
      <w:r>
        <w:t>—</w:t>
      </w:r>
      <w:r>
        <w:rPr>
          <w:rStyle w:val="CharDivText"/>
        </w:rPr>
        <w:t> </w:t>
      </w:r>
      <w:r>
        <w:rPr>
          <w:rStyle w:val="CharPartText"/>
        </w:rPr>
        <w:t>Control and eradication of forest diseases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5"/>
        <w:rPr>
          <w:snapToGrid w:val="0"/>
        </w:rPr>
      </w:pPr>
      <w:bookmarkStart w:id="651" w:name="_Toc303862920"/>
      <w:bookmarkStart w:id="652" w:name="_Toc281466691"/>
      <w:r>
        <w:rPr>
          <w:rStyle w:val="CharSectno"/>
        </w:rPr>
        <w:t>79</w:t>
      </w:r>
      <w:r>
        <w:rPr>
          <w:snapToGrid w:val="0"/>
        </w:rPr>
        <w:t>.</w:t>
      </w:r>
      <w:r>
        <w:rPr>
          <w:snapToGrid w:val="0"/>
        </w:rPr>
        <w:tab/>
        <w:t>Purposes of this Part</w:t>
      </w:r>
      <w:bookmarkEnd w:id="651"/>
      <w:bookmarkEnd w:id="652"/>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653" w:name="_Toc303862921"/>
      <w:bookmarkStart w:id="654" w:name="_Toc281466692"/>
      <w:r>
        <w:rPr>
          <w:rStyle w:val="CharSectno"/>
        </w:rPr>
        <w:t>80</w:t>
      </w:r>
      <w:r>
        <w:rPr>
          <w:snapToGrid w:val="0"/>
        </w:rPr>
        <w:t>.</w:t>
      </w:r>
      <w:r>
        <w:rPr>
          <w:snapToGrid w:val="0"/>
        </w:rPr>
        <w:tab/>
        <w:t>Application</w:t>
      </w:r>
      <w:bookmarkEnd w:id="653"/>
      <w:bookmarkEnd w:id="654"/>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655" w:name="_Toc303862922"/>
      <w:bookmarkStart w:id="656" w:name="_Toc281466693"/>
      <w:r>
        <w:rPr>
          <w:rStyle w:val="CharSectno"/>
        </w:rPr>
        <w:t>81</w:t>
      </w:r>
      <w:r>
        <w:rPr>
          <w:snapToGrid w:val="0"/>
        </w:rPr>
        <w:t>.</w:t>
      </w:r>
      <w:r>
        <w:rPr>
          <w:snapToGrid w:val="0"/>
        </w:rPr>
        <w:tab/>
        <w:t>Terms used in this Part and section 129</w:t>
      </w:r>
      <w:bookmarkEnd w:id="655"/>
      <w:bookmarkEnd w:id="656"/>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w:t>
      </w:r>
    </w:p>
    <w:p>
      <w:pPr>
        <w:pStyle w:val="Defpara"/>
      </w:pPr>
      <w:r>
        <w:tab/>
        <w:t>(b)</w:t>
      </w:r>
      <w:r>
        <w:tab/>
        <w:t>tools;</w:t>
      </w:r>
    </w:p>
    <w:p>
      <w:pPr>
        <w:pStyle w:val="Defpara"/>
      </w:pPr>
      <w:r>
        <w:tab/>
        <w:t>(c)</w:t>
      </w:r>
      <w:r>
        <w:tab/>
        <w:t>vehicles;</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w:t>
      </w:r>
    </w:p>
    <w:p>
      <w:pPr>
        <w:pStyle w:val="Defpara"/>
      </w:pPr>
      <w:r>
        <w:tab/>
        <w:t>(b)</w:t>
      </w:r>
      <w:r>
        <w:tab/>
        <w:t>any land vested in the Crown and not contracted to be granted or transferred in fee simple and includes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by No. 20 of 1991 s. 35; No. 31 of 1997 s. 15(16).]</w:t>
      </w:r>
    </w:p>
    <w:p>
      <w:pPr>
        <w:pStyle w:val="Heading5"/>
        <w:keepLines w:val="0"/>
        <w:rPr>
          <w:snapToGrid w:val="0"/>
        </w:rPr>
      </w:pPr>
      <w:bookmarkStart w:id="657" w:name="_Toc303862923"/>
      <w:bookmarkStart w:id="658" w:name="_Toc281466694"/>
      <w:r>
        <w:rPr>
          <w:rStyle w:val="CharSectno"/>
        </w:rPr>
        <w:t>82</w:t>
      </w:r>
      <w:r>
        <w:rPr>
          <w:snapToGrid w:val="0"/>
        </w:rPr>
        <w:t>.</w:t>
      </w:r>
      <w:r>
        <w:rPr>
          <w:snapToGrid w:val="0"/>
        </w:rPr>
        <w:tab/>
        <w:t>Risk areas</w:t>
      </w:r>
      <w:bookmarkEnd w:id="657"/>
      <w:bookmarkEnd w:id="658"/>
    </w:p>
    <w:p>
      <w:pPr>
        <w:pStyle w:val="Subsection"/>
        <w:rPr>
          <w:snapToGrid w:val="0"/>
          <w:spacing w:val="-4"/>
        </w:rPr>
      </w:pPr>
      <w:r>
        <w:rPr>
          <w:snapToGrid w:val="0"/>
          <w:spacing w:val="-4"/>
        </w:rPr>
        <w:tab/>
        <w:t>(1)</w:t>
      </w:r>
      <w:r>
        <w:rPr>
          <w:snapToGrid w:val="0"/>
          <w:spacing w:val="-4"/>
        </w:rPr>
        <w:tab/>
        <w:t xml:space="preserve">Where the </w:t>
      </w:r>
      <w:r>
        <w:t>CEO</w:t>
      </w:r>
      <w:r>
        <w:rPr>
          <w:snapToGrid w:val="0"/>
          <w:spacing w:val="-4"/>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659" w:name="_Toc303862924"/>
      <w:bookmarkStart w:id="660" w:name="_Toc281466695"/>
      <w:r>
        <w:rPr>
          <w:rStyle w:val="CharSectno"/>
        </w:rPr>
        <w:t>83</w:t>
      </w:r>
      <w:r>
        <w:rPr>
          <w:snapToGrid w:val="0"/>
        </w:rPr>
        <w:t>.</w:t>
      </w:r>
      <w:r>
        <w:rPr>
          <w:snapToGrid w:val="0"/>
        </w:rPr>
        <w:tab/>
        <w:t>Disease areas</w:t>
      </w:r>
      <w:bookmarkEnd w:id="659"/>
      <w:bookmarkEnd w:id="660"/>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661" w:name="_Toc303862925"/>
      <w:bookmarkStart w:id="662" w:name="_Toc281466696"/>
      <w:r>
        <w:rPr>
          <w:rStyle w:val="CharSectno"/>
        </w:rPr>
        <w:t>84</w:t>
      </w:r>
      <w:r>
        <w:rPr>
          <w:snapToGrid w:val="0"/>
        </w:rPr>
        <w:t>.</w:t>
      </w:r>
      <w:r>
        <w:rPr>
          <w:snapToGrid w:val="0"/>
        </w:rPr>
        <w:tab/>
        <w:t>Steps to be taken before Minister makes recommendation</w:t>
      </w:r>
      <w:bookmarkEnd w:id="661"/>
      <w:bookmarkEnd w:id="662"/>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663" w:name="_Toc303862926"/>
      <w:bookmarkStart w:id="664" w:name="_Toc281466697"/>
      <w:r>
        <w:rPr>
          <w:rStyle w:val="CharSectno"/>
        </w:rPr>
        <w:t>85</w:t>
      </w:r>
      <w:r>
        <w:rPr>
          <w:snapToGrid w:val="0"/>
        </w:rPr>
        <w:t>.</w:t>
      </w:r>
      <w:r>
        <w:rPr>
          <w:snapToGrid w:val="0"/>
        </w:rPr>
        <w:tab/>
        <w:t>Extension, reduction or abolition of risk and disease areas</w:t>
      </w:r>
      <w:bookmarkEnd w:id="663"/>
      <w:bookmarkEnd w:id="664"/>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665" w:name="_Toc303862927"/>
      <w:bookmarkStart w:id="666" w:name="_Toc281466698"/>
      <w:r>
        <w:rPr>
          <w:rStyle w:val="CharSectno"/>
        </w:rPr>
        <w:t>86</w:t>
      </w:r>
      <w:r>
        <w:rPr>
          <w:snapToGrid w:val="0"/>
        </w:rPr>
        <w:t>.</w:t>
      </w:r>
      <w:r>
        <w:rPr>
          <w:snapToGrid w:val="0"/>
        </w:rPr>
        <w:tab/>
        <w:t>Mining tenements in risk or disease area</w:t>
      </w:r>
      <w:bookmarkEnd w:id="665"/>
      <w:bookmarkEnd w:id="666"/>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667" w:name="_Toc189641241"/>
      <w:bookmarkStart w:id="668" w:name="_Toc192645407"/>
      <w:bookmarkStart w:id="669" w:name="_Toc192652489"/>
      <w:bookmarkStart w:id="670" w:name="_Toc194720019"/>
      <w:bookmarkStart w:id="671" w:name="_Toc197849604"/>
      <w:bookmarkStart w:id="672" w:name="_Toc197850063"/>
      <w:bookmarkStart w:id="673" w:name="_Toc197850702"/>
      <w:bookmarkStart w:id="674" w:name="_Toc241051402"/>
      <w:bookmarkStart w:id="675" w:name="_Toc268255213"/>
      <w:bookmarkStart w:id="676" w:name="_Toc268255450"/>
      <w:bookmarkStart w:id="677" w:name="_Toc272049271"/>
      <w:bookmarkStart w:id="678" w:name="_Toc274203230"/>
      <w:bookmarkStart w:id="679" w:name="_Toc278972326"/>
      <w:bookmarkStart w:id="680" w:name="_Toc281466699"/>
      <w:bookmarkStart w:id="681" w:name="_Toc303858978"/>
      <w:bookmarkStart w:id="682" w:name="_Toc303859201"/>
      <w:bookmarkStart w:id="683" w:name="_Toc303859648"/>
      <w:bookmarkStart w:id="684" w:name="_Toc303862928"/>
      <w:r>
        <w:rPr>
          <w:rStyle w:val="CharPartNo"/>
        </w:rPr>
        <w:t>Part VIII</w:t>
      </w:r>
      <w:r>
        <w:t> — </w:t>
      </w:r>
      <w:r>
        <w:rPr>
          <w:rStyle w:val="CharPartText"/>
        </w:rPr>
        <w:t>Permits, licences, contracts, leases, etc.</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Footnoteheading"/>
        <w:tabs>
          <w:tab w:val="left" w:pos="851"/>
        </w:tabs>
        <w:spacing w:before="80"/>
        <w:rPr>
          <w:snapToGrid w:val="0"/>
        </w:rPr>
      </w:pPr>
      <w:r>
        <w:rPr>
          <w:snapToGrid w:val="0"/>
        </w:rPr>
        <w:tab/>
        <w:t>[Heading amended by No. 66 of 1992 s. 6.]</w:t>
      </w:r>
    </w:p>
    <w:p>
      <w:pPr>
        <w:pStyle w:val="Heading3"/>
        <w:spacing w:before="160"/>
      </w:pPr>
      <w:bookmarkStart w:id="685" w:name="_Toc189641242"/>
      <w:bookmarkStart w:id="686" w:name="_Toc192645408"/>
      <w:bookmarkStart w:id="687" w:name="_Toc192652490"/>
      <w:bookmarkStart w:id="688" w:name="_Toc194720020"/>
      <w:bookmarkStart w:id="689" w:name="_Toc197849605"/>
      <w:bookmarkStart w:id="690" w:name="_Toc197850064"/>
      <w:bookmarkStart w:id="691" w:name="_Toc197850703"/>
      <w:bookmarkStart w:id="692" w:name="_Toc241051403"/>
      <w:bookmarkStart w:id="693" w:name="_Toc268255214"/>
      <w:bookmarkStart w:id="694" w:name="_Toc268255451"/>
      <w:bookmarkStart w:id="695" w:name="_Toc272049272"/>
      <w:bookmarkStart w:id="696" w:name="_Toc274203231"/>
      <w:bookmarkStart w:id="697" w:name="_Toc278972327"/>
      <w:bookmarkStart w:id="698" w:name="_Toc281466700"/>
      <w:bookmarkStart w:id="699" w:name="_Toc303858979"/>
      <w:bookmarkStart w:id="700" w:name="_Toc303859202"/>
      <w:bookmarkStart w:id="701" w:name="_Toc303859649"/>
      <w:bookmarkStart w:id="702" w:name="_Toc303862929"/>
      <w:r>
        <w:rPr>
          <w:rStyle w:val="CharDivNo"/>
        </w:rPr>
        <w:t>Division 1</w:t>
      </w:r>
      <w:r>
        <w:rPr>
          <w:snapToGrid w:val="0"/>
        </w:rPr>
        <w:t> — </w:t>
      </w:r>
      <w:r>
        <w:rPr>
          <w:rStyle w:val="CharDivText"/>
        </w:rPr>
        <w:t>State forests, timber reserves, and certain Crown land</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Heading5"/>
        <w:spacing w:before="180"/>
        <w:rPr>
          <w:snapToGrid w:val="0"/>
        </w:rPr>
      </w:pPr>
      <w:bookmarkStart w:id="703" w:name="_Toc303862930"/>
      <w:bookmarkStart w:id="704" w:name="_Toc281466701"/>
      <w:r>
        <w:rPr>
          <w:rStyle w:val="CharSectno"/>
        </w:rPr>
        <w:t>87</w:t>
      </w:r>
      <w:r>
        <w:rPr>
          <w:snapToGrid w:val="0"/>
        </w:rPr>
        <w:t>.</w:t>
      </w:r>
      <w:r>
        <w:rPr>
          <w:snapToGrid w:val="0"/>
        </w:rPr>
        <w:tab/>
        <w:t>Terms used in this Division</w:t>
      </w:r>
      <w:bookmarkEnd w:id="703"/>
      <w:bookmarkEnd w:id="704"/>
    </w:p>
    <w:p>
      <w:pPr>
        <w:pStyle w:val="Subsection"/>
        <w:spacing w:before="120"/>
        <w:rPr>
          <w:snapToGrid w:val="0"/>
        </w:rPr>
      </w:pPr>
      <w:r>
        <w:rPr>
          <w:snapToGrid w:val="0"/>
        </w:rPr>
        <w:tab/>
        <w:t>(1)</w:t>
      </w:r>
      <w:r>
        <w:rPr>
          <w:snapToGrid w:val="0"/>
        </w:rPr>
        <w:tab/>
        <w:t>In this Division —</w:t>
      </w:r>
    </w:p>
    <w:p>
      <w:pPr>
        <w:pStyle w:val="Defstart"/>
      </w:pPr>
      <w:r>
        <w:rPr>
          <w:b/>
        </w:rPr>
        <w:tab/>
      </w:r>
      <w:r>
        <w:rPr>
          <w:rStyle w:val="CharDefText"/>
        </w:rPr>
        <w:t>contract</w:t>
      </w:r>
      <w:r>
        <w:t xml:space="preserve"> means a contract entered into under section 88(1)(b);</w:t>
      </w:r>
    </w:p>
    <w:p>
      <w:pPr>
        <w:pStyle w:val="Defstart"/>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spacing w:before="120"/>
        <w:rPr>
          <w:snapToGrid w:val="0"/>
        </w:rPr>
      </w:pPr>
      <w:r>
        <w:rPr>
          <w:snapToGrid w:val="0"/>
        </w:rPr>
        <w:tab/>
        <w:t>(2)</w:t>
      </w:r>
      <w:r>
        <w:rPr>
          <w:snapToGrid w:val="0"/>
        </w:rPr>
        <w:tab/>
        <w:t>Notwithstanding anything in subsection (1) or section 11, the Governor may by order declare to be Crown land, for the purposes of this Division, any land which is —</w:t>
      </w:r>
    </w:p>
    <w:p>
      <w:pPr>
        <w:pStyle w:val="Indenta"/>
        <w:spacing w:before="60"/>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but the care, control and management of which are not placed with any person under that Act; and</w:t>
      </w:r>
    </w:p>
    <w:p>
      <w:pPr>
        <w:pStyle w:val="Indenta"/>
        <w:spacing w:before="100"/>
        <w:rPr>
          <w:snapToGrid w:val="0"/>
        </w:rPr>
      </w:pPr>
      <w:r>
        <w:rPr>
          <w:snapToGrid w:val="0"/>
        </w:rPr>
        <w:tab/>
        <w:t>(b)</w:t>
      </w:r>
      <w:r>
        <w:rPr>
          <w:snapToGrid w:val="0"/>
        </w:rPr>
        <w:tab/>
        <w:t xml:space="preserve">placed under the management of the </w:t>
      </w:r>
      <w:r>
        <w:t xml:space="preserve">CEO </w:t>
      </w:r>
      <w:r>
        <w:rPr>
          <w:snapToGrid w:val="0"/>
        </w:rPr>
        <w:t>under section 33(2).</w:t>
      </w:r>
    </w:p>
    <w:p>
      <w:pPr>
        <w:pStyle w:val="Footnotesection"/>
      </w:pPr>
      <w:r>
        <w:tab/>
        <w:t>[Section 87 amended by No. 66 of 1992 s. 7; No. 31 of 1997 s. 15(18); No. 35 of 2000 s. 31; No. 28 of 2006 s. 208.]</w:t>
      </w:r>
    </w:p>
    <w:p>
      <w:pPr>
        <w:pStyle w:val="Heading5"/>
      </w:pPr>
      <w:bookmarkStart w:id="705" w:name="_Toc303862931"/>
      <w:bookmarkStart w:id="706" w:name="_Toc281466702"/>
      <w:r>
        <w:rPr>
          <w:rStyle w:val="CharSectno"/>
        </w:rPr>
        <w:t>87A</w:t>
      </w:r>
      <w:r>
        <w:t>.</w:t>
      </w:r>
      <w:r>
        <w:tab/>
        <w:t>Restriction on exercise of powers</w:t>
      </w:r>
      <w:bookmarkEnd w:id="705"/>
      <w:bookmarkEnd w:id="706"/>
    </w:p>
    <w:p>
      <w:pPr>
        <w:pStyle w:val="Subsection"/>
        <w:spacing w:before="200"/>
      </w:pPr>
      <w:r>
        <w:tab/>
        <w:t>(1)</w:t>
      </w:r>
      <w:r>
        <w:tab/>
        <w:t>Subject to subsection (2), the powers conferred on the CEO by this Division are exercisable only —</w:t>
      </w:r>
    </w:p>
    <w:p>
      <w:pPr>
        <w:pStyle w:val="Indenta"/>
        <w:spacing w:before="100"/>
      </w:pPr>
      <w:r>
        <w:tab/>
        <w:t>(a)</w:t>
      </w:r>
      <w:r>
        <w:tab/>
        <w:t>with the approval of the Minister;</w:t>
      </w:r>
    </w:p>
    <w:p>
      <w:pPr>
        <w:pStyle w:val="Indenta"/>
        <w:spacing w:before="100"/>
      </w:pPr>
      <w:r>
        <w:tab/>
        <w:t>(b)</w:t>
      </w:r>
      <w:r>
        <w:tab/>
        <w:t>in the case of land vested in the Conservation Commission, after consultation with the Conservation Commission;</w:t>
      </w:r>
    </w:p>
    <w:p>
      <w:pPr>
        <w:pStyle w:val="Indenta"/>
        <w:spacing w:before="100"/>
      </w:pPr>
      <w:r>
        <w:tab/>
        <w:t>(c)</w:t>
      </w:r>
      <w:r>
        <w:tab/>
        <w:t>in the case of land classified under Division 2 of Part V as a forest conservation area, consistently with any management plan for the land concerned;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w:t>
      </w:r>
    </w:p>
    <w:p>
      <w:pPr>
        <w:pStyle w:val="Indenta"/>
      </w:pPr>
      <w:r>
        <w:tab/>
        <w:t>(b)</w:t>
      </w:r>
      <w:r>
        <w:tab/>
        <w:t>the entering into under this Division of certain kinds of contracts or certain numbers of contracts;</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w:t>
      </w:r>
    </w:p>
    <w:p>
      <w:pPr>
        <w:pStyle w:val="Heading5"/>
        <w:spacing w:before="180"/>
        <w:rPr>
          <w:snapToGrid w:val="0"/>
        </w:rPr>
      </w:pPr>
      <w:bookmarkStart w:id="707" w:name="_Toc303862932"/>
      <w:bookmarkStart w:id="708" w:name="_Toc281466703"/>
      <w:r>
        <w:rPr>
          <w:rStyle w:val="CharSectno"/>
        </w:rPr>
        <w:t>88</w:t>
      </w:r>
      <w:r>
        <w:rPr>
          <w:snapToGrid w:val="0"/>
        </w:rPr>
        <w:t>.</w:t>
      </w:r>
      <w:r>
        <w:rPr>
          <w:snapToGrid w:val="0"/>
        </w:rPr>
        <w:tab/>
        <w:t>Permits and licences</w:t>
      </w:r>
      <w:bookmarkEnd w:id="707"/>
      <w:bookmarkEnd w:id="708"/>
    </w:p>
    <w:p>
      <w:pPr>
        <w:pStyle w:val="Subsection"/>
        <w:spacing w:before="120"/>
        <w:rPr>
          <w:snapToGrid w:val="0"/>
        </w:rPr>
      </w:pPr>
      <w:r>
        <w:rPr>
          <w:snapToGrid w:val="0"/>
        </w:rPr>
        <w:tab/>
        <w:t>(1)</w:t>
      </w:r>
      <w:r>
        <w:rPr>
          <w:snapToGrid w:val="0"/>
        </w:rPr>
        <w:tab/>
        <w:t xml:space="preserve">Subject to this Part, the </w:t>
      </w:r>
      <w:r>
        <w:t>CEO</w:t>
      </w:r>
      <w:r>
        <w:rPr>
          <w:snapToGrid w:val="0"/>
        </w:rPr>
        <w:t xml:space="preserve"> may —</w:t>
      </w:r>
    </w:p>
    <w:p>
      <w:pPr>
        <w:pStyle w:val="Indenta"/>
        <w:spacing w:before="120"/>
        <w:rPr>
          <w:snapToGrid w:val="0"/>
        </w:rPr>
      </w:pPr>
      <w:r>
        <w:rPr>
          <w:snapToGrid w:val="0"/>
        </w:rPr>
        <w:tab/>
        <w:t>(a)</w:t>
      </w:r>
      <w:r>
        <w:rPr>
          <w:snapToGrid w:val="0"/>
        </w:rPr>
        <w:tab/>
        <w:t>grant permits and licences to take; and</w:t>
      </w:r>
    </w:p>
    <w:p>
      <w:pPr>
        <w:pStyle w:val="Indenta"/>
        <w:spacing w:before="120"/>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spacing w:before="120"/>
        <w:rPr>
          <w:snapToGrid w:val="0"/>
        </w:rPr>
      </w:pPr>
      <w:r>
        <w:rPr>
          <w:snapToGrid w:val="0"/>
        </w:rPr>
        <w:tab/>
        <w:t>(i)</w:t>
      </w:r>
      <w:r>
        <w:rPr>
          <w:snapToGrid w:val="0"/>
        </w:rPr>
        <w:tab/>
        <w:t>the sale of; or</w:t>
      </w:r>
    </w:p>
    <w:p>
      <w:pPr>
        <w:pStyle w:val="Indenti"/>
        <w:spacing w:before="120"/>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spacing w:before="120"/>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spacing w:before="120"/>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Footnotesection"/>
        <w:spacing w:before="80"/>
        <w:ind w:left="890" w:hanging="890"/>
      </w:pPr>
      <w:r>
        <w:tab/>
        <w:t>[Section 88 amended by No. 66 of 1992 s. 8; No. 28 of 2006 s. 209.]</w:t>
      </w:r>
    </w:p>
    <w:p>
      <w:pPr>
        <w:pStyle w:val="Heading5"/>
        <w:rPr>
          <w:snapToGrid w:val="0"/>
        </w:rPr>
      </w:pPr>
      <w:bookmarkStart w:id="709" w:name="_Toc303862933"/>
      <w:bookmarkStart w:id="710" w:name="_Toc281466704"/>
      <w:r>
        <w:rPr>
          <w:rStyle w:val="CharSectno"/>
        </w:rPr>
        <w:t>89</w:t>
      </w:r>
      <w:r>
        <w:rPr>
          <w:snapToGrid w:val="0"/>
        </w:rPr>
        <w:t>.</w:t>
      </w:r>
      <w:r>
        <w:rPr>
          <w:snapToGrid w:val="0"/>
        </w:rPr>
        <w:tab/>
        <w:t>Form and effect of permit under this Division</w:t>
      </w:r>
      <w:bookmarkEnd w:id="709"/>
      <w:bookmarkEnd w:id="710"/>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711" w:name="_Toc303862934"/>
      <w:bookmarkStart w:id="712" w:name="_Toc281466705"/>
      <w:r>
        <w:rPr>
          <w:rStyle w:val="CharSectno"/>
        </w:rPr>
        <w:t>90</w:t>
      </w:r>
      <w:r>
        <w:rPr>
          <w:snapToGrid w:val="0"/>
        </w:rPr>
        <w:t>.</w:t>
      </w:r>
      <w:r>
        <w:rPr>
          <w:snapToGrid w:val="0"/>
        </w:rPr>
        <w:tab/>
        <w:t>Form and effect of licence under this Division</w:t>
      </w:r>
      <w:bookmarkEnd w:id="711"/>
      <w:bookmarkEnd w:id="712"/>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713" w:name="_Toc303862935"/>
      <w:bookmarkStart w:id="714" w:name="_Toc281466706"/>
      <w:r>
        <w:rPr>
          <w:rStyle w:val="CharSectno"/>
        </w:rPr>
        <w:t>91</w:t>
      </w:r>
      <w:r>
        <w:rPr>
          <w:snapToGrid w:val="0"/>
        </w:rPr>
        <w:t>.</w:t>
      </w:r>
      <w:r>
        <w:rPr>
          <w:snapToGrid w:val="0"/>
        </w:rPr>
        <w:tab/>
        <w:t>Terms of permits, licences etc.</w:t>
      </w:r>
      <w:bookmarkEnd w:id="713"/>
      <w:bookmarkEnd w:id="714"/>
    </w:p>
    <w:p>
      <w:pPr>
        <w:pStyle w:val="Subsection"/>
        <w:spacing w:before="120"/>
        <w:rPr>
          <w:snapToGrid w:val="0"/>
        </w:rPr>
      </w:pPr>
      <w:r>
        <w:rPr>
          <w:snapToGrid w:val="0"/>
        </w:rPr>
        <w:tab/>
        <w:t>(1)</w:t>
      </w:r>
      <w:r>
        <w:rPr>
          <w:snapToGrid w:val="0"/>
        </w:rPr>
        <w:tab/>
        <w:t>The term of a permit shall not exceed 10 years.</w:t>
      </w:r>
    </w:p>
    <w:p>
      <w:pPr>
        <w:pStyle w:val="Subsection"/>
        <w:spacing w:before="120"/>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spacing w:before="120"/>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9; No. 28 of 2006 s. 209.]</w:t>
      </w:r>
    </w:p>
    <w:p>
      <w:pPr>
        <w:pStyle w:val="Heading5"/>
        <w:rPr>
          <w:snapToGrid w:val="0"/>
        </w:rPr>
      </w:pPr>
      <w:bookmarkStart w:id="715" w:name="_Toc303862936"/>
      <w:bookmarkStart w:id="716" w:name="_Toc281466707"/>
      <w:r>
        <w:rPr>
          <w:rStyle w:val="CharSectno"/>
        </w:rPr>
        <w:t>92</w:t>
      </w:r>
      <w:r>
        <w:rPr>
          <w:snapToGrid w:val="0"/>
        </w:rPr>
        <w:t>.</w:t>
      </w:r>
      <w:r>
        <w:rPr>
          <w:snapToGrid w:val="0"/>
        </w:rPr>
        <w:tab/>
        <w:t>Royalty on forest produce taken</w:t>
      </w:r>
      <w:bookmarkEnd w:id="715"/>
      <w:bookmarkEnd w:id="716"/>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by No. 66 of 1992 s. 10; No. 35 of 2000 s. 33.]</w:t>
      </w:r>
    </w:p>
    <w:p>
      <w:pPr>
        <w:pStyle w:val="Heading5"/>
        <w:rPr>
          <w:snapToGrid w:val="0"/>
        </w:rPr>
      </w:pPr>
      <w:bookmarkStart w:id="717" w:name="_Toc303862937"/>
      <w:bookmarkStart w:id="718" w:name="_Toc281466708"/>
      <w:r>
        <w:rPr>
          <w:rStyle w:val="CharSectno"/>
        </w:rPr>
        <w:t>93</w:t>
      </w:r>
      <w:r>
        <w:rPr>
          <w:snapToGrid w:val="0"/>
        </w:rPr>
        <w:t>.</w:t>
      </w:r>
      <w:r>
        <w:rPr>
          <w:snapToGrid w:val="0"/>
        </w:rPr>
        <w:tab/>
        <w:t>No transfer without consent</w:t>
      </w:r>
      <w:bookmarkEnd w:id="717"/>
      <w:bookmarkEnd w:id="718"/>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by No. 66 of 1992 s. 11; No. 28 of 2006 s. 209.]</w:t>
      </w:r>
    </w:p>
    <w:p>
      <w:pPr>
        <w:pStyle w:val="Heading5"/>
        <w:rPr>
          <w:snapToGrid w:val="0"/>
        </w:rPr>
      </w:pPr>
      <w:bookmarkStart w:id="719" w:name="_Toc303862938"/>
      <w:bookmarkStart w:id="720" w:name="_Toc281466709"/>
      <w:r>
        <w:rPr>
          <w:rStyle w:val="CharSectno"/>
        </w:rPr>
        <w:t>94</w:t>
      </w:r>
      <w:r>
        <w:rPr>
          <w:snapToGrid w:val="0"/>
        </w:rPr>
        <w:t>.</w:t>
      </w:r>
      <w:r>
        <w:rPr>
          <w:snapToGrid w:val="0"/>
        </w:rPr>
        <w:tab/>
        <w:t>Forest produce to be removed during currency of permit etc.</w:t>
      </w:r>
      <w:bookmarkEnd w:id="719"/>
      <w:bookmarkEnd w:id="720"/>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by No. 66 of 1992 s. 12; No. 28 of 2006 s. 209.]</w:t>
      </w:r>
    </w:p>
    <w:p>
      <w:pPr>
        <w:pStyle w:val="Heading5"/>
        <w:keepLines w:val="0"/>
        <w:rPr>
          <w:snapToGrid w:val="0"/>
        </w:rPr>
      </w:pPr>
      <w:bookmarkStart w:id="721" w:name="_Toc303862939"/>
      <w:bookmarkStart w:id="722" w:name="_Toc281466710"/>
      <w:r>
        <w:rPr>
          <w:rStyle w:val="CharSectno"/>
        </w:rPr>
        <w:t>95</w:t>
      </w:r>
      <w:r>
        <w:rPr>
          <w:snapToGrid w:val="0"/>
        </w:rPr>
        <w:t>.</w:t>
      </w:r>
      <w:r>
        <w:rPr>
          <w:snapToGrid w:val="0"/>
        </w:rPr>
        <w:tab/>
        <w:t>Cancellation etc.</w:t>
      </w:r>
      <w:bookmarkEnd w:id="721"/>
      <w:bookmarkEnd w:id="722"/>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 No. 28 of 2006 s. 209.]</w:t>
      </w:r>
    </w:p>
    <w:p>
      <w:pPr>
        <w:pStyle w:val="Heading5"/>
        <w:rPr>
          <w:snapToGrid w:val="0"/>
        </w:rPr>
      </w:pPr>
      <w:bookmarkStart w:id="723" w:name="_Toc303862940"/>
      <w:bookmarkStart w:id="724" w:name="_Toc281466711"/>
      <w:r>
        <w:rPr>
          <w:rStyle w:val="CharSectno"/>
        </w:rPr>
        <w:t>96</w:t>
      </w:r>
      <w:r>
        <w:rPr>
          <w:snapToGrid w:val="0"/>
        </w:rPr>
        <w:t>.</w:t>
      </w:r>
      <w:r>
        <w:rPr>
          <w:snapToGrid w:val="0"/>
        </w:rPr>
        <w:tab/>
        <w:t>Timber etc. on mining and other leases</w:t>
      </w:r>
      <w:bookmarkEnd w:id="723"/>
      <w:bookmarkEnd w:id="724"/>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by No. 66 of 1992 s. 14; No. 35 of 2000 s. 35.]</w:t>
      </w:r>
    </w:p>
    <w:p>
      <w:pPr>
        <w:pStyle w:val="Heading5"/>
      </w:pPr>
      <w:bookmarkStart w:id="725" w:name="_Toc303862941"/>
      <w:bookmarkStart w:id="726" w:name="_Toc281466712"/>
      <w:r>
        <w:rPr>
          <w:rStyle w:val="CharSectno"/>
        </w:rPr>
        <w:t>97</w:t>
      </w:r>
      <w:r>
        <w:t>.</w:t>
      </w:r>
      <w:r>
        <w:tab/>
      </w:r>
      <w:smartTag w:uri="urn:schemas-microsoft-com:office:smarttags" w:element="place">
        <w:r>
          <w:t>Forest</w:t>
        </w:r>
      </w:smartTag>
      <w:r>
        <w:t xml:space="preserve"> leases</w:t>
      </w:r>
      <w:bookmarkEnd w:id="725"/>
      <w:bookmarkEnd w:id="726"/>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w:t>
      </w:r>
    </w:p>
    <w:p>
      <w:pPr>
        <w:pStyle w:val="Heading5"/>
      </w:pPr>
      <w:bookmarkStart w:id="727" w:name="_Toc303862942"/>
      <w:bookmarkStart w:id="728" w:name="_Toc281466713"/>
      <w:r>
        <w:rPr>
          <w:rStyle w:val="CharSectno"/>
        </w:rPr>
        <w:t>97A</w:t>
      </w:r>
      <w:r>
        <w:t>.</w:t>
      </w:r>
      <w:r>
        <w:tab/>
        <w:t>Licences for use of land</w:t>
      </w:r>
      <w:bookmarkEnd w:id="727"/>
      <w:bookmarkEnd w:id="728"/>
    </w:p>
    <w:p>
      <w:pPr>
        <w:pStyle w:val="Subsection"/>
      </w:pPr>
      <w:r>
        <w:tab/>
        <w:t>(1)</w:t>
      </w:r>
      <w:r>
        <w:tab/>
        <w:t>The CEO may grant a licence in writing to any person to enter and use any land to which this Division applies.</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to which this Division applies.</w:t>
      </w:r>
    </w:p>
    <w:p>
      <w:pPr>
        <w:pStyle w:val="Subsection"/>
      </w:pPr>
      <w:r>
        <w:tab/>
        <w:t>(3)</w:t>
      </w:r>
      <w:r>
        <w:tab/>
        <w:t>The CEO may grant to a person a permit of the kind required by a declaration made under subsection (2).</w:t>
      </w:r>
    </w:p>
    <w:p>
      <w:pPr>
        <w:pStyle w:val="Subsection"/>
      </w:pPr>
      <w:r>
        <w:tab/>
        <w:t>(4)</w:t>
      </w:r>
      <w:r>
        <w:tab/>
        <w:t>A person shall not, on any land to which this Division applies, carry on any activity for which a permit is required by a declaration made under subsection (2) unless the person is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If a permit is granted under this section that authorises the removal of water from land to which this Division applies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12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spacing w:before="120"/>
      </w:pPr>
      <w:r>
        <w:tab/>
        <w:t>(8)</w:t>
      </w:r>
      <w:r>
        <w:tab/>
        <w:t>A licence or permit under this section may be granted, renewed or transferred subject to such conditions as the CEO thinks fit, and those conditions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spacing w:before="120"/>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2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Footnotesection"/>
      </w:pPr>
      <w:r>
        <w:tab/>
        <w:t>[Section 97A inserted by No. 35 of 2000 s. 36; amended by No. 28 of 2006 s. 209.]</w:t>
      </w:r>
    </w:p>
    <w:p>
      <w:pPr>
        <w:pStyle w:val="Heading3"/>
      </w:pPr>
      <w:bookmarkStart w:id="729" w:name="_Toc189641256"/>
      <w:bookmarkStart w:id="730" w:name="_Toc192645422"/>
      <w:bookmarkStart w:id="731" w:name="_Toc192652504"/>
      <w:bookmarkStart w:id="732" w:name="_Toc194720034"/>
      <w:bookmarkStart w:id="733" w:name="_Toc197849619"/>
      <w:bookmarkStart w:id="734" w:name="_Toc197850078"/>
      <w:bookmarkStart w:id="735" w:name="_Toc197850717"/>
      <w:bookmarkStart w:id="736" w:name="_Toc241051417"/>
      <w:bookmarkStart w:id="737" w:name="_Toc268255228"/>
      <w:bookmarkStart w:id="738" w:name="_Toc268255465"/>
      <w:bookmarkStart w:id="739" w:name="_Toc272049286"/>
      <w:bookmarkStart w:id="740" w:name="_Toc274203245"/>
      <w:bookmarkStart w:id="741" w:name="_Toc278972341"/>
      <w:bookmarkStart w:id="742" w:name="_Toc281466714"/>
      <w:bookmarkStart w:id="743" w:name="_Toc303858993"/>
      <w:bookmarkStart w:id="744" w:name="_Toc303859216"/>
      <w:bookmarkStart w:id="745" w:name="_Toc303859663"/>
      <w:bookmarkStart w:id="746" w:name="_Toc303862943"/>
      <w:r>
        <w:rPr>
          <w:rStyle w:val="CharDivNo"/>
        </w:rPr>
        <w:t>Division 2</w:t>
      </w:r>
      <w:r>
        <w:rPr>
          <w:snapToGrid w:val="0"/>
        </w:rPr>
        <w:t> — </w:t>
      </w:r>
      <w:r>
        <w:rPr>
          <w:rStyle w:val="CharDivText"/>
        </w:rPr>
        <w:t>Other land</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Heading5"/>
        <w:spacing w:before="180"/>
        <w:rPr>
          <w:snapToGrid w:val="0"/>
        </w:rPr>
      </w:pPr>
      <w:bookmarkStart w:id="747" w:name="_Toc303862944"/>
      <w:bookmarkStart w:id="748" w:name="_Toc281466715"/>
      <w:r>
        <w:rPr>
          <w:rStyle w:val="CharSectno"/>
        </w:rPr>
        <w:t>98</w:t>
      </w:r>
      <w:r>
        <w:rPr>
          <w:snapToGrid w:val="0"/>
        </w:rPr>
        <w:t>.</w:t>
      </w:r>
      <w:r>
        <w:rPr>
          <w:snapToGrid w:val="0"/>
        </w:rPr>
        <w:tab/>
        <w:t>Application</w:t>
      </w:r>
      <w:bookmarkEnd w:id="747"/>
      <w:bookmarkEnd w:id="748"/>
    </w:p>
    <w:p>
      <w:pPr>
        <w:pStyle w:val="Subsection"/>
        <w:spacing w:before="12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referred to in section 33(2),</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spacing w:before="120"/>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by No. 20 of 1991 s. 36; No. 5 of 1997 s. 29.]</w:t>
      </w:r>
    </w:p>
    <w:p>
      <w:pPr>
        <w:pStyle w:val="Heading5"/>
        <w:spacing w:before="120"/>
        <w:rPr>
          <w:snapToGrid w:val="0"/>
        </w:rPr>
      </w:pPr>
      <w:bookmarkStart w:id="749" w:name="_Toc303862945"/>
      <w:bookmarkStart w:id="750" w:name="_Toc281466716"/>
      <w:r>
        <w:rPr>
          <w:rStyle w:val="CharSectno"/>
        </w:rPr>
        <w:t>99</w:t>
      </w:r>
      <w:r>
        <w:rPr>
          <w:snapToGrid w:val="0"/>
        </w:rPr>
        <w:t>.</w:t>
      </w:r>
      <w:r>
        <w:rPr>
          <w:snapToGrid w:val="0"/>
        </w:rPr>
        <w:tab/>
        <w:t>Restriction on exercise of powers</w:t>
      </w:r>
      <w:bookmarkEnd w:id="749"/>
      <w:bookmarkEnd w:id="750"/>
    </w:p>
    <w:p>
      <w:pPr>
        <w:pStyle w:val="Subsection"/>
        <w:spacing w:before="100"/>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spacing w:before="60"/>
      </w:pPr>
      <w:r>
        <w:tab/>
        <w:t>(a)</w:t>
      </w:r>
      <w:r>
        <w:tab/>
        <w:t>with the approval of the Minister;</w:t>
      </w:r>
    </w:p>
    <w:p>
      <w:pPr>
        <w:pStyle w:val="Indenta"/>
        <w:spacing w:before="60"/>
      </w:pPr>
      <w:r>
        <w:tab/>
        <w:t>(aa)</w:t>
      </w:r>
      <w:r>
        <w:tab/>
        <w:t>in the case of land vested in the Conservation Commission, after consultation with the Conservation Commission and, where applicable, an associated body;</w:t>
      </w:r>
    </w:p>
    <w:p>
      <w:pPr>
        <w:pStyle w:val="Indenta"/>
        <w:spacing w:before="60"/>
      </w:pPr>
      <w:r>
        <w:tab/>
        <w:t>(ab)</w:t>
      </w:r>
      <w:r>
        <w:tab/>
        <w:t>in the case of land vested in the Marine Authority, after consultation with the Marine Authority;</w:t>
      </w:r>
    </w:p>
    <w:p>
      <w:pPr>
        <w:pStyle w:val="Indenta"/>
        <w:spacing w:before="60"/>
      </w:pPr>
      <w:r>
        <w:tab/>
        <w:t>(ac)</w:t>
      </w:r>
      <w:r>
        <w:tab/>
        <w:t xml:space="preserve">in the case of land that is in the development control area or the Riverpark as defined in the </w:t>
      </w:r>
      <w:r>
        <w:rPr>
          <w:i/>
          <w:iCs/>
        </w:rPr>
        <w:t>Swan and Canning Rivers Management Act 2006</w:t>
      </w:r>
      <w:r>
        <w:t>, after consultation with the Swan River Trust;</w:t>
      </w:r>
    </w:p>
    <w:p>
      <w:pPr>
        <w:pStyle w:val="Indenta"/>
        <w:spacing w:before="60"/>
      </w:pPr>
      <w:r>
        <w:tab/>
        <w:t>(b)</w:t>
      </w:r>
      <w:r>
        <w:tab/>
        <w:t>in the case of land for the management of which an agreement is entered into under section 16, consistently with the agreement;</w:t>
      </w:r>
    </w:p>
    <w:p>
      <w:pPr>
        <w:pStyle w:val="Indenta"/>
        <w:spacing w:before="60"/>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60"/>
        <w:rPr>
          <w:snapToGrid w:val="0"/>
        </w:rPr>
      </w:pPr>
      <w:r>
        <w:rPr>
          <w:snapToGrid w:val="0"/>
        </w:rPr>
        <w:tab/>
        <w:t>(c)</w:t>
      </w:r>
      <w:r>
        <w:rPr>
          <w:snapToGrid w:val="0"/>
        </w:rPr>
        <w:tab/>
        <w:t>in conformity with section 33(3).</w:t>
      </w:r>
    </w:p>
    <w:p>
      <w:pPr>
        <w:pStyle w:val="Subsection"/>
        <w:spacing w:before="120"/>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spacing w:before="60"/>
        <w:rPr>
          <w:snapToGrid w:val="0"/>
        </w:rPr>
      </w:pPr>
      <w:r>
        <w:rPr>
          <w:snapToGrid w:val="0"/>
        </w:rPr>
        <w:tab/>
        <w:t>(a)</w:t>
      </w:r>
      <w:r>
        <w:rPr>
          <w:snapToGrid w:val="0"/>
        </w:rPr>
        <w:tab/>
        <w:t>the grant under this Division of certain kinds of licences or leases or certain numbers of licences or leases;</w:t>
      </w:r>
    </w:p>
    <w:p>
      <w:pPr>
        <w:pStyle w:val="Indenta"/>
        <w:spacing w:before="60"/>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spacing w:before="60"/>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 No. 52 of 2006 s. 6.]</w:t>
      </w:r>
    </w:p>
    <w:p>
      <w:pPr>
        <w:pStyle w:val="Heading5"/>
        <w:rPr>
          <w:snapToGrid w:val="0"/>
        </w:rPr>
      </w:pPr>
      <w:bookmarkStart w:id="751" w:name="_Toc303862946"/>
      <w:bookmarkStart w:id="752" w:name="_Toc281466717"/>
      <w:r>
        <w:rPr>
          <w:rStyle w:val="CharSectno"/>
        </w:rPr>
        <w:t>99A</w:t>
      </w:r>
      <w:r>
        <w:rPr>
          <w:snapToGrid w:val="0"/>
        </w:rPr>
        <w:t>.</w:t>
      </w:r>
      <w:r>
        <w:rPr>
          <w:snapToGrid w:val="0"/>
        </w:rPr>
        <w:tab/>
        <w:t>Restrictions on operations in national parks etc.</w:t>
      </w:r>
      <w:bookmarkEnd w:id="751"/>
      <w:bookmarkEnd w:id="752"/>
    </w:p>
    <w:p>
      <w:pPr>
        <w:pStyle w:val="Subsection"/>
        <w:spacing w:before="120"/>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from land which is vested in the</w:t>
      </w:r>
      <w:r>
        <w:t xml:space="preserve"> Conservation Commission</w:t>
      </w:r>
      <w:r>
        <w:rPr>
          <w:snapToGrid w:val="0"/>
        </w:rPr>
        <w:t>.</w:t>
      </w:r>
    </w:p>
    <w:p>
      <w:pPr>
        <w:pStyle w:val="Subsection"/>
        <w:spacing w:before="120"/>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spacing w:before="120"/>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section 56 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to take or remove forest produce or other flora from land which is vested in the</w:t>
      </w:r>
      <w:r>
        <w:t xml:space="preserve"> Conservation Commission</w:t>
      </w:r>
      <w:r>
        <w:rPr>
          <w:snapToGrid w:val="0"/>
        </w:rPr>
        <w:t>.</w:t>
      </w:r>
    </w:p>
    <w:p>
      <w:pPr>
        <w:pStyle w:val="Footnotesection"/>
      </w:pPr>
      <w:r>
        <w:tab/>
        <w:t>[Section 99A inserted by No. 20 of 1991 s. 38; amended by No. 49 of 1993 s. 9; No. 5 of 1997 s. 31; No. 35 of 2000 s. 50; No. 74 of 2003 s. 39(10); No. 28 of 2006 s. 209.]</w:t>
      </w:r>
    </w:p>
    <w:p>
      <w:pPr>
        <w:pStyle w:val="Heading5"/>
        <w:keepNext w:val="0"/>
        <w:keepLines w:val="0"/>
        <w:rPr>
          <w:snapToGrid w:val="0"/>
        </w:rPr>
      </w:pPr>
      <w:bookmarkStart w:id="753" w:name="_Toc303862947"/>
      <w:bookmarkStart w:id="754" w:name="_Toc281466718"/>
      <w:r>
        <w:rPr>
          <w:rStyle w:val="CharSectno"/>
        </w:rPr>
        <w:t>100</w:t>
      </w:r>
      <w:r>
        <w:rPr>
          <w:snapToGrid w:val="0"/>
        </w:rPr>
        <w:t>.</w:t>
      </w:r>
      <w:r>
        <w:rPr>
          <w:snapToGrid w:val="0"/>
        </w:rPr>
        <w:tab/>
        <w:t>Leases of land</w:t>
      </w:r>
      <w:bookmarkEnd w:id="753"/>
      <w:bookmarkEnd w:id="754"/>
    </w:p>
    <w:p>
      <w:pPr>
        <w:pStyle w:val="Subsection"/>
        <w:spacing w:before="200"/>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spacing w:before="200"/>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keepNext/>
        <w:keepLines/>
        <w:spacing w:before="120"/>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39; amended by No. 28 of 2006 s. 209.]</w:t>
      </w:r>
    </w:p>
    <w:p>
      <w:pPr>
        <w:pStyle w:val="Heading5"/>
        <w:rPr>
          <w:snapToGrid w:val="0"/>
        </w:rPr>
      </w:pPr>
      <w:bookmarkStart w:id="755" w:name="_Toc303862948"/>
      <w:bookmarkStart w:id="756" w:name="_Toc281466719"/>
      <w:r>
        <w:rPr>
          <w:rStyle w:val="CharSectno"/>
        </w:rPr>
        <w:t>101</w:t>
      </w:r>
      <w:r>
        <w:rPr>
          <w:snapToGrid w:val="0"/>
        </w:rPr>
        <w:t>.</w:t>
      </w:r>
      <w:r>
        <w:rPr>
          <w:snapToGrid w:val="0"/>
        </w:rPr>
        <w:tab/>
        <w:t>Licences for use of land</w:t>
      </w:r>
      <w:bookmarkEnd w:id="755"/>
      <w:bookmarkEnd w:id="756"/>
    </w:p>
    <w:p>
      <w:pPr>
        <w:pStyle w:val="Subsection"/>
        <w:spacing w:before="12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20"/>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2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2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rPr>
          <w:snapToGrid w:val="0"/>
        </w:rPr>
      </w:pPr>
      <w:r>
        <w:rPr>
          <w:snapToGrid w:val="0"/>
        </w:rPr>
        <w:tab/>
        <w:t>(a)</w:t>
      </w:r>
      <w:r>
        <w:rPr>
          <w:snapToGrid w:val="0"/>
        </w:rPr>
        <w:tab/>
        <w:t>the holder of a permit of the kind required by the declaration; or</w:t>
      </w:r>
    </w:p>
    <w:p>
      <w:pPr>
        <w:pStyle w:val="Indenta"/>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20"/>
        <w:rPr>
          <w:snapToGrid w:val="0"/>
        </w:rPr>
      </w:pPr>
      <w:r>
        <w:rPr>
          <w:snapToGrid w:val="0"/>
        </w:rPr>
        <w:tab/>
        <w:t>(1d)</w:t>
      </w:r>
      <w:r>
        <w:rPr>
          <w:snapToGrid w:val="0"/>
        </w:rPr>
        <w:tab/>
        <w:t>Subsections (1a) to (1c) do not affect the operation of section 130 or regulations made under that section.</w:t>
      </w:r>
    </w:p>
    <w:p>
      <w:pPr>
        <w:pStyle w:val="Subsection"/>
        <w:spacing w:before="120"/>
      </w:pPr>
      <w:r>
        <w:tab/>
        <w:t>(1e)</w:t>
      </w:r>
      <w:r>
        <w:tab/>
        <w:t>If a permit is granted under this section that authorises the removal of water from land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vested in the Conservation Commission for which there is a management plan in force that provides for water to be taken from the land; and</w:t>
      </w:r>
    </w:p>
    <w:p>
      <w:pPr>
        <w:pStyle w:val="Indenta"/>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Footnotesection"/>
      </w:pPr>
      <w:r>
        <w:tab/>
        <w:t>[Section 101 amended by No. 5 of 1997 s. 32; No. 35 of 2000 s. 38; No. 28 of 2006 s. 209.]</w:t>
      </w:r>
    </w:p>
    <w:p>
      <w:pPr>
        <w:pStyle w:val="Heading3"/>
      </w:pPr>
      <w:bookmarkStart w:id="757" w:name="_Toc189641262"/>
      <w:bookmarkStart w:id="758" w:name="_Toc192645428"/>
      <w:bookmarkStart w:id="759" w:name="_Toc192652510"/>
      <w:bookmarkStart w:id="760" w:name="_Toc194720040"/>
      <w:bookmarkStart w:id="761" w:name="_Toc197849625"/>
      <w:bookmarkStart w:id="762" w:name="_Toc197850084"/>
      <w:bookmarkStart w:id="763" w:name="_Toc197850723"/>
      <w:bookmarkStart w:id="764" w:name="_Toc241051423"/>
      <w:bookmarkStart w:id="765" w:name="_Toc268255234"/>
      <w:bookmarkStart w:id="766" w:name="_Toc268255471"/>
      <w:bookmarkStart w:id="767" w:name="_Toc272049292"/>
      <w:bookmarkStart w:id="768" w:name="_Toc274203251"/>
      <w:bookmarkStart w:id="769" w:name="_Toc278972347"/>
      <w:bookmarkStart w:id="770" w:name="_Toc281466720"/>
      <w:bookmarkStart w:id="771" w:name="_Toc303858999"/>
      <w:bookmarkStart w:id="772" w:name="_Toc303859222"/>
      <w:bookmarkStart w:id="773" w:name="_Toc303859669"/>
      <w:bookmarkStart w:id="774" w:name="_Toc303862949"/>
      <w:r>
        <w:rPr>
          <w:rStyle w:val="CharDivNo"/>
        </w:rPr>
        <w:t>Division 3</w:t>
      </w:r>
      <w:r>
        <w:rPr>
          <w:snapToGrid w:val="0"/>
        </w:rPr>
        <w:t> — </w:t>
      </w:r>
      <w:r>
        <w:rPr>
          <w:rStyle w:val="CharDivText"/>
        </w:rPr>
        <w:t>Marine reserves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Footnoteheading"/>
        <w:tabs>
          <w:tab w:val="left" w:pos="851"/>
        </w:tabs>
        <w:ind w:left="851" w:hanging="851"/>
        <w:rPr>
          <w:snapToGrid w:val="0"/>
        </w:rPr>
      </w:pPr>
      <w:r>
        <w:rPr>
          <w:snapToGrid w:val="0"/>
        </w:rPr>
        <w:tab/>
        <w:t>[Heading inserted by No. 76 of 1988 s. 12; amended by No. 5 of 1997 s. 33.]</w:t>
      </w:r>
    </w:p>
    <w:p>
      <w:pPr>
        <w:pStyle w:val="Heading5"/>
        <w:rPr>
          <w:snapToGrid w:val="0"/>
        </w:rPr>
      </w:pPr>
      <w:bookmarkStart w:id="775" w:name="_Toc303862950"/>
      <w:bookmarkStart w:id="776" w:name="_Toc281466721"/>
      <w:r>
        <w:rPr>
          <w:rStyle w:val="CharSectno"/>
        </w:rPr>
        <w:t>101A</w:t>
      </w:r>
      <w:r>
        <w:rPr>
          <w:snapToGrid w:val="0"/>
        </w:rPr>
        <w:t>.</w:t>
      </w:r>
      <w:r>
        <w:rPr>
          <w:snapToGrid w:val="0"/>
        </w:rPr>
        <w:tab/>
        <w:t>Term used in this Division</w:t>
      </w:r>
      <w:bookmarkEnd w:id="775"/>
      <w:bookmarkEnd w:id="776"/>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by No. 76 of 1988 s. 12; amended by No. 20 of 1991 s. 40; No. 5 of 1997 s. 34.]</w:t>
      </w:r>
    </w:p>
    <w:p>
      <w:pPr>
        <w:pStyle w:val="Heading5"/>
        <w:rPr>
          <w:snapToGrid w:val="0"/>
        </w:rPr>
      </w:pPr>
      <w:bookmarkStart w:id="777" w:name="_Toc303862951"/>
      <w:bookmarkStart w:id="778" w:name="_Toc281466722"/>
      <w:r>
        <w:rPr>
          <w:rStyle w:val="CharSectno"/>
        </w:rPr>
        <w:t>101B</w:t>
      </w:r>
      <w:r>
        <w:rPr>
          <w:snapToGrid w:val="0"/>
        </w:rPr>
        <w:t>.</w:t>
      </w:r>
      <w:r>
        <w:rPr>
          <w:snapToGrid w:val="0"/>
        </w:rPr>
        <w:tab/>
        <w:t>Protection of flora and fauna</w:t>
      </w:r>
      <w:bookmarkEnd w:id="777"/>
      <w:bookmarkEnd w:id="778"/>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 No. 28 of 2006 s. 209.]</w:t>
      </w:r>
    </w:p>
    <w:p>
      <w:pPr>
        <w:pStyle w:val="Heading5"/>
        <w:rPr>
          <w:snapToGrid w:val="0"/>
        </w:rPr>
      </w:pPr>
      <w:bookmarkStart w:id="779" w:name="_Toc303862952"/>
      <w:bookmarkStart w:id="780" w:name="_Toc281466723"/>
      <w:r>
        <w:rPr>
          <w:rStyle w:val="CharSectno"/>
        </w:rPr>
        <w:t>101C</w:t>
      </w:r>
      <w:r>
        <w:rPr>
          <w:snapToGrid w:val="0"/>
        </w:rPr>
        <w:t>.</w:t>
      </w:r>
      <w:r>
        <w:rPr>
          <w:snapToGrid w:val="0"/>
        </w:rPr>
        <w:tab/>
        <w:t>Unlawful taking of flora and fauna</w:t>
      </w:r>
      <w:bookmarkEnd w:id="779"/>
      <w:bookmarkEnd w:id="780"/>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by No. 76 of 1988 s. 12; amended by No. 5 of 1997 s. 36.]</w:t>
      </w:r>
    </w:p>
    <w:p>
      <w:pPr>
        <w:pStyle w:val="Heading2"/>
      </w:pPr>
      <w:bookmarkStart w:id="781" w:name="_Toc189641266"/>
      <w:bookmarkStart w:id="782" w:name="_Toc192645432"/>
      <w:bookmarkStart w:id="783" w:name="_Toc192652514"/>
      <w:bookmarkStart w:id="784" w:name="_Toc194720044"/>
      <w:bookmarkStart w:id="785" w:name="_Toc197849629"/>
      <w:bookmarkStart w:id="786" w:name="_Toc197850088"/>
      <w:bookmarkStart w:id="787" w:name="_Toc197850727"/>
      <w:bookmarkStart w:id="788" w:name="_Toc241051427"/>
      <w:bookmarkStart w:id="789" w:name="_Toc268255238"/>
      <w:bookmarkStart w:id="790" w:name="_Toc268255475"/>
      <w:bookmarkStart w:id="791" w:name="_Toc272049296"/>
      <w:bookmarkStart w:id="792" w:name="_Toc274203255"/>
      <w:bookmarkStart w:id="793" w:name="_Toc278972351"/>
      <w:bookmarkStart w:id="794" w:name="_Toc281466724"/>
      <w:bookmarkStart w:id="795" w:name="_Toc303859003"/>
      <w:bookmarkStart w:id="796" w:name="_Toc303859226"/>
      <w:bookmarkStart w:id="797" w:name="_Toc303859673"/>
      <w:bookmarkStart w:id="798" w:name="_Toc303862953"/>
      <w:r>
        <w:rPr>
          <w:rStyle w:val="CharPartNo"/>
        </w:rPr>
        <w:t>Part IX</w:t>
      </w:r>
      <w:r>
        <w:t> — </w:t>
      </w:r>
      <w:r>
        <w:rPr>
          <w:rStyle w:val="CharPartText"/>
        </w:rPr>
        <w:t>Offences and enforcement</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Heading3"/>
      </w:pPr>
      <w:bookmarkStart w:id="799" w:name="_Toc189641267"/>
      <w:bookmarkStart w:id="800" w:name="_Toc192645433"/>
      <w:bookmarkStart w:id="801" w:name="_Toc192652515"/>
      <w:bookmarkStart w:id="802" w:name="_Toc194720045"/>
      <w:bookmarkStart w:id="803" w:name="_Toc197849630"/>
      <w:bookmarkStart w:id="804" w:name="_Toc197850089"/>
      <w:bookmarkStart w:id="805" w:name="_Toc197850728"/>
      <w:bookmarkStart w:id="806" w:name="_Toc241051428"/>
      <w:bookmarkStart w:id="807" w:name="_Toc268255239"/>
      <w:bookmarkStart w:id="808" w:name="_Toc268255476"/>
      <w:bookmarkStart w:id="809" w:name="_Toc272049297"/>
      <w:bookmarkStart w:id="810" w:name="_Toc274203256"/>
      <w:bookmarkStart w:id="811" w:name="_Toc278972352"/>
      <w:bookmarkStart w:id="812" w:name="_Toc281466725"/>
      <w:bookmarkStart w:id="813" w:name="_Toc303859004"/>
      <w:bookmarkStart w:id="814" w:name="_Toc303859227"/>
      <w:bookmarkStart w:id="815" w:name="_Toc303859674"/>
      <w:bookmarkStart w:id="816" w:name="_Toc303862954"/>
      <w:r>
        <w:rPr>
          <w:rStyle w:val="CharDivNo"/>
        </w:rPr>
        <w:t>Division 1</w:t>
      </w:r>
      <w:r>
        <w:rPr>
          <w:snapToGrid w:val="0"/>
        </w:rPr>
        <w:t> — </w:t>
      </w:r>
      <w:r>
        <w:rPr>
          <w:rStyle w:val="CharDivText"/>
        </w:rPr>
        <w:t>Preliminary</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Footnoteheading"/>
        <w:tabs>
          <w:tab w:val="left" w:pos="851"/>
        </w:tabs>
        <w:rPr>
          <w:snapToGrid w:val="0"/>
        </w:rPr>
      </w:pPr>
      <w:r>
        <w:rPr>
          <w:snapToGrid w:val="0"/>
        </w:rPr>
        <w:tab/>
        <w:t>[Heading inserted by No. 20 of 1991 s. 42.]</w:t>
      </w:r>
    </w:p>
    <w:p>
      <w:pPr>
        <w:pStyle w:val="Heading5"/>
        <w:rPr>
          <w:snapToGrid w:val="0"/>
        </w:rPr>
      </w:pPr>
      <w:bookmarkStart w:id="817" w:name="_Toc303862955"/>
      <w:bookmarkStart w:id="818" w:name="_Toc281466726"/>
      <w:r>
        <w:rPr>
          <w:rStyle w:val="CharSectno"/>
        </w:rPr>
        <w:t>102</w:t>
      </w:r>
      <w:r>
        <w:rPr>
          <w:snapToGrid w:val="0"/>
        </w:rPr>
        <w:t>.</w:t>
      </w:r>
      <w:r>
        <w:rPr>
          <w:snapToGrid w:val="0"/>
        </w:rPr>
        <w:tab/>
        <w:t>Terms used in this Part</w:t>
      </w:r>
      <w:bookmarkEnd w:id="817"/>
      <w:bookmarkEnd w:id="818"/>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pPr>
      <w:r>
        <w:rPr>
          <w:b/>
        </w:rPr>
        <w:tab/>
      </w:r>
      <w:r>
        <w:rPr>
          <w:rStyle w:val="CharDefText"/>
        </w:rPr>
        <w:t>land to which this Part applies</w:t>
      </w:r>
      <w:r>
        <w:t xml:space="preserve"> means —</w:t>
      </w:r>
    </w:p>
    <w:p>
      <w:pPr>
        <w:pStyle w:val="Defpara"/>
      </w:pPr>
      <w:r>
        <w:tab/>
        <w:t>(a)</w:t>
      </w:r>
      <w:r>
        <w:tab/>
        <w:t>land to which this Act applies;</w:t>
      </w:r>
    </w:p>
    <w:p>
      <w:pPr>
        <w:pStyle w:val="Defpara"/>
      </w:pPr>
      <w:r>
        <w:tab/>
        <w:t>(b)</w:t>
      </w:r>
      <w:r>
        <w:tab/>
        <w:t>land placed under the management of the CEO under section 33(2); and</w:t>
      </w:r>
    </w:p>
    <w:p>
      <w:pPr>
        <w:pStyle w:val="Defpara"/>
      </w:pPr>
      <w:r>
        <w:tab/>
        <w:t>(c)</w:t>
      </w:r>
      <w:r>
        <w:tab/>
        <w:t>land to which section 131 applies.</w:t>
      </w:r>
    </w:p>
    <w:p>
      <w:pPr>
        <w:pStyle w:val="Subsection"/>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pPr>
      <w:r>
        <w:tab/>
        <w:t>[Section 102 inserted by No. 20 of 1991 s. 42; amended by No. 66 of 1992 s. 15; No. 28 of 2006 s. 208.]</w:t>
      </w:r>
    </w:p>
    <w:p>
      <w:pPr>
        <w:pStyle w:val="Heading3"/>
      </w:pPr>
      <w:bookmarkStart w:id="819" w:name="_Toc189641269"/>
      <w:bookmarkStart w:id="820" w:name="_Toc192645435"/>
      <w:bookmarkStart w:id="821" w:name="_Toc192652517"/>
      <w:bookmarkStart w:id="822" w:name="_Toc194720047"/>
      <w:bookmarkStart w:id="823" w:name="_Toc197849632"/>
      <w:bookmarkStart w:id="824" w:name="_Toc197850091"/>
      <w:bookmarkStart w:id="825" w:name="_Toc197850730"/>
      <w:bookmarkStart w:id="826" w:name="_Toc241051430"/>
      <w:bookmarkStart w:id="827" w:name="_Toc268255241"/>
      <w:bookmarkStart w:id="828" w:name="_Toc268255478"/>
      <w:bookmarkStart w:id="829" w:name="_Toc272049299"/>
      <w:bookmarkStart w:id="830" w:name="_Toc274203258"/>
      <w:bookmarkStart w:id="831" w:name="_Toc278972354"/>
      <w:bookmarkStart w:id="832" w:name="_Toc281466727"/>
      <w:bookmarkStart w:id="833" w:name="_Toc303859006"/>
      <w:bookmarkStart w:id="834" w:name="_Toc303859229"/>
      <w:bookmarkStart w:id="835" w:name="_Toc303859676"/>
      <w:bookmarkStart w:id="836" w:name="_Toc303862956"/>
      <w:r>
        <w:rPr>
          <w:rStyle w:val="CharDivNo"/>
        </w:rPr>
        <w:t>Division 2</w:t>
      </w:r>
      <w:r>
        <w:rPr>
          <w:snapToGrid w:val="0"/>
        </w:rPr>
        <w:t> — </w:t>
      </w:r>
      <w:r>
        <w:rPr>
          <w:rStyle w:val="CharDivText"/>
        </w:rPr>
        <w:t>Offences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Footnoteheading"/>
        <w:tabs>
          <w:tab w:val="left" w:pos="851"/>
        </w:tabs>
        <w:rPr>
          <w:snapToGrid w:val="0"/>
        </w:rPr>
      </w:pPr>
      <w:r>
        <w:rPr>
          <w:snapToGrid w:val="0"/>
        </w:rPr>
        <w:tab/>
        <w:t>[Heading inserted by No. 20 of 1991 s. 42.]</w:t>
      </w:r>
    </w:p>
    <w:p>
      <w:pPr>
        <w:pStyle w:val="Heading5"/>
        <w:rPr>
          <w:snapToGrid w:val="0"/>
        </w:rPr>
      </w:pPr>
      <w:bookmarkStart w:id="837" w:name="_Toc303862957"/>
      <w:bookmarkStart w:id="838" w:name="_Toc281466728"/>
      <w:r>
        <w:rPr>
          <w:rStyle w:val="CharSectno"/>
        </w:rPr>
        <w:t>103</w:t>
      </w:r>
      <w:r>
        <w:rPr>
          <w:snapToGrid w:val="0"/>
        </w:rPr>
        <w:t>.</w:t>
      </w:r>
      <w:r>
        <w:rPr>
          <w:snapToGrid w:val="0"/>
        </w:rPr>
        <w:tab/>
        <w:t>Unlawful taking of forest produce</w:t>
      </w:r>
      <w:bookmarkEnd w:id="837"/>
      <w:bookmarkEnd w:id="838"/>
    </w:p>
    <w:p>
      <w:pPr>
        <w:pStyle w:val="Subsection"/>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w:t>
      </w:r>
    </w:p>
    <w:p>
      <w:pPr>
        <w:pStyle w:val="Indenta"/>
        <w:rPr>
          <w:b/>
          <w:i/>
        </w:rPr>
      </w:pPr>
      <w:r>
        <w:tab/>
        <w:t>(b)</w:t>
      </w:r>
      <w:r>
        <w:tab/>
        <w:t>with the approval of the Minister;</w:t>
      </w:r>
    </w:p>
    <w:p>
      <w:pPr>
        <w:pStyle w:val="Indenta"/>
      </w:pPr>
      <w:r>
        <w:tab/>
        <w:t>(c)</w:t>
      </w:r>
      <w:r>
        <w:tab/>
        <w:t>in the case of land for the management of which an agreement is entered into under section 16, consistently with the agreement; and</w:t>
      </w:r>
    </w:p>
    <w:p>
      <w:pPr>
        <w:pStyle w:val="Indenta"/>
      </w:pPr>
      <w:r>
        <w:tab/>
        <w:t>(d)</w:t>
      </w:r>
      <w:r>
        <w:tab/>
        <w:t>in conformity with section 33(3).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w:t>
      </w:r>
    </w:p>
    <w:p>
      <w:pPr>
        <w:pStyle w:val="Defpara"/>
      </w:pPr>
      <w:r>
        <w:tab/>
        <w:t>(b)</w:t>
      </w:r>
      <w:r>
        <w:tab/>
        <w:t>a permit described in section 89;</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39; No. 28 of 2006 s. 209.]</w:t>
      </w:r>
    </w:p>
    <w:p>
      <w:pPr>
        <w:pStyle w:val="Heading5"/>
        <w:rPr>
          <w:snapToGrid w:val="0"/>
        </w:rPr>
      </w:pPr>
      <w:bookmarkStart w:id="839" w:name="_Toc303862958"/>
      <w:bookmarkStart w:id="840" w:name="_Toc281466729"/>
      <w:r>
        <w:rPr>
          <w:rStyle w:val="CharSectno"/>
        </w:rPr>
        <w:t>104</w:t>
      </w:r>
      <w:r>
        <w:rPr>
          <w:snapToGrid w:val="0"/>
        </w:rPr>
        <w:t>.</w:t>
      </w:r>
      <w:r>
        <w:rPr>
          <w:snapToGrid w:val="0"/>
        </w:rPr>
        <w:tab/>
        <w:t>Unlawfully lighting fires</w:t>
      </w:r>
      <w:bookmarkEnd w:id="839"/>
      <w:bookmarkEnd w:id="840"/>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metres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42; amended by No. 28 of 2006 s. 209.]</w:t>
      </w:r>
    </w:p>
    <w:p>
      <w:pPr>
        <w:pStyle w:val="Heading5"/>
        <w:rPr>
          <w:snapToGrid w:val="0"/>
        </w:rPr>
      </w:pPr>
      <w:bookmarkStart w:id="841" w:name="_Toc303862959"/>
      <w:bookmarkStart w:id="842" w:name="_Toc281466730"/>
      <w:r>
        <w:rPr>
          <w:rStyle w:val="CharSectno"/>
        </w:rPr>
        <w:t>105</w:t>
      </w:r>
      <w:r>
        <w:rPr>
          <w:snapToGrid w:val="0"/>
        </w:rPr>
        <w:t>.</w:t>
      </w:r>
      <w:r>
        <w:rPr>
          <w:snapToGrid w:val="0"/>
        </w:rPr>
        <w:tab/>
        <w:t>Setting fire to bush or grass without notice to forest officer</w:t>
      </w:r>
      <w:bookmarkEnd w:id="841"/>
      <w:bookmarkEnd w:id="842"/>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by No. 20 of 1991 s. 42; amended by No. 50 of 2003 s. 47(2).]</w:t>
      </w:r>
    </w:p>
    <w:p>
      <w:pPr>
        <w:pStyle w:val="Heading5"/>
        <w:rPr>
          <w:snapToGrid w:val="0"/>
        </w:rPr>
      </w:pPr>
      <w:bookmarkStart w:id="843" w:name="_Toc303862960"/>
      <w:bookmarkStart w:id="844" w:name="_Toc281466731"/>
      <w:r>
        <w:rPr>
          <w:rStyle w:val="CharSectno"/>
        </w:rPr>
        <w:t>106</w:t>
      </w:r>
      <w:r>
        <w:rPr>
          <w:snapToGrid w:val="0"/>
        </w:rPr>
        <w:t>.</w:t>
      </w:r>
      <w:r>
        <w:rPr>
          <w:snapToGrid w:val="0"/>
        </w:rPr>
        <w:tab/>
        <w:t>Unlawful occupation of land</w:t>
      </w:r>
      <w:bookmarkEnd w:id="843"/>
      <w:bookmarkEnd w:id="844"/>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by No. 20 of 1991 s. 42; amended by No. 50 of 2003 s. 47(2).]</w:t>
      </w:r>
    </w:p>
    <w:p>
      <w:pPr>
        <w:pStyle w:val="Heading5"/>
        <w:rPr>
          <w:snapToGrid w:val="0"/>
        </w:rPr>
      </w:pPr>
      <w:bookmarkStart w:id="845" w:name="_Toc303862961"/>
      <w:bookmarkStart w:id="846" w:name="_Toc281466732"/>
      <w:r>
        <w:rPr>
          <w:rStyle w:val="CharSectno"/>
        </w:rPr>
        <w:t>107</w:t>
      </w:r>
      <w:r>
        <w:rPr>
          <w:snapToGrid w:val="0"/>
        </w:rPr>
        <w:t>.</w:t>
      </w:r>
      <w:r>
        <w:rPr>
          <w:snapToGrid w:val="0"/>
        </w:rPr>
        <w:tab/>
        <w:t>Miscellaneous offences</w:t>
      </w:r>
      <w:bookmarkEnd w:id="845"/>
      <w:bookmarkEnd w:id="846"/>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 No. 28 of 2006 s. 209.]</w:t>
      </w:r>
    </w:p>
    <w:p>
      <w:pPr>
        <w:pStyle w:val="Heading5"/>
        <w:spacing w:before="260"/>
        <w:rPr>
          <w:snapToGrid w:val="0"/>
        </w:rPr>
      </w:pPr>
      <w:bookmarkStart w:id="847" w:name="_Toc303862962"/>
      <w:bookmarkStart w:id="848" w:name="_Toc281466733"/>
      <w:r>
        <w:rPr>
          <w:rStyle w:val="CharSectno"/>
        </w:rPr>
        <w:t>108</w:t>
      </w:r>
      <w:r>
        <w:rPr>
          <w:snapToGrid w:val="0"/>
        </w:rPr>
        <w:t>.</w:t>
      </w:r>
      <w:r>
        <w:rPr>
          <w:snapToGrid w:val="0"/>
        </w:rPr>
        <w:tab/>
        <w:t>Unlawful use of marks, brands etc.</w:t>
      </w:r>
      <w:bookmarkEnd w:id="847"/>
      <w:bookmarkEnd w:id="848"/>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by No. 20 of 1991 s. 42.]</w:t>
      </w:r>
    </w:p>
    <w:p>
      <w:pPr>
        <w:pStyle w:val="Heading3"/>
        <w:keepLines/>
        <w:spacing w:before="280"/>
      </w:pPr>
      <w:bookmarkStart w:id="849" w:name="_Toc189641276"/>
      <w:bookmarkStart w:id="850" w:name="_Toc192645442"/>
      <w:bookmarkStart w:id="851" w:name="_Toc192652524"/>
      <w:bookmarkStart w:id="852" w:name="_Toc194720054"/>
      <w:bookmarkStart w:id="853" w:name="_Toc197849639"/>
      <w:bookmarkStart w:id="854" w:name="_Toc197850098"/>
      <w:bookmarkStart w:id="855" w:name="_Toc197850737"/>
      <w:bookmarkStart w:id="856" w:name="_Toc241051437"/>
      <w:bookmarkStart w:id="857" w:name="_Toc268255248"/>
      <w:bookmarkStart w:id="858" w:name="_Toc268255485"/>
      <w:bookmarkStart w:id="859" w:name="_Toc272049306"/>
      <w:bookmarkStart w:id="860" w:name="_Toc274203265"/>
      <w:bookmarkStart w:id="861" w:name="_Toc278972361"/>
      <w:bookmarkStart w:id="862" w:name="_Toc281466734"/>
      <w:bookmarkStart w:id="863" w:name="_Toc303859013"/>
      <w:bookmarkStart w:id="864" w:name="_Toc303859236"/>
      <w:bookmarkStart w:id="865" w:name="_Toc303859683"/>
      <w:bookmarkStart w:id="866" w:name="_Toc303862963"/>
      <w:r>
        <w:rPr>
          <w:rStyle w:val="CharDivNo"/>
        </w:rPr>
        <w:t>Division 2a</w:t>
      </w:r>
      <w:r>
        <w:rPr>
          <w:snapToGrid w:val="0"/>
        </w:rPr>
        <w:t> — </w:t>
      </w:r>
      <w:r>
        <w:rPr>
          <w:rStyle w:val="CharDivText"/>
        </w:rPr>
        <w:t>Removal of unauthorised buildings etc., and trespassing cattle</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Footnoteheading"/>
        <w:keepNext/>
        <w:keepLines/>
        <w:tabs>
          <w:tab w:val="left" w:pos="851"/>
        </w:tabs>
        <w:rPr>
          <w:snapToGrid w:val="0"/>
        </w:rPr>
      </w:pPr>
      <w:r>
        <w:rPr>
          <w:snapToGrid w:val="0"/>
        </w:rPr>
        <w:tab/>
        <w:t>[Heading inserted by No. 20 of 1991 s. 42.]</w:t>
      </w:r>
    </w:p>
    <w:p>
      <w:pPr>
        <w:pStyle w:val="Heading5"/>
        <w:spacing w:before="260"/>
        <w:rPr>
          <w:snapToGrid w:val="0"/>
        </w:rPr>
      </w:pPr>
      <w:bookmarkStart w:id="867" w:name="_Toc303862964"/>
      <w:bookmarkStart w:id="868" w:name="_Toc281466735"/>
      <w:r>
        <w:rPr>
          <w:rStyle w:val="CharSectno"/>
        </w:rPr>
        <w:t>108A</w:t>
      </w:r>
      <w:r>
        <w:rPr>
          <w:snapToGrid w:val="0"/>
        </w:rPr>
        <w:t>.</w:t>
      </w:r>
      <w:r>
        <w:rPr>
          <w:snapToGrid w:val="0"/>
        </w:rPr>
        <w:tab/>
        <w:t>Presence, removal or disposal of buildings etc.</w:t>
      </w:r>
      <w:bookmarkEnd w:id="867"/>
      <w:bookmarkEnd w:id="868"/>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w:t>
      </w:r>
      <w:smartTag w:uri="urn:schemas-microsoft-com:office:smarttags" w:element="Street">
        <w:smartTag w:uri="urn:schemas-microsoft-com:office:smarttags" w:element="address">
          <w:r>
            <w:t>Magistrates Court</w:t>
          </w:r>
        </w:smartTag>
      </w:smartTag>
      <w:r>
        <w:t xml:space="preserve">,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by No. 20 of 1991 s. 42; amended by No. 59 of 2004 s. 141; No. 28 of 2006 s. 209.]</w:t>
      </w:r>
    </w:p>
    <w:p>
      <w:pPr>
        <w:pStyle w:val="Heading5"/>
        <w:rPr>
          <w:snapToGrid w:val="0"/>
        </w:rPr>
      </w:pPr>
      <w:bookmarkStart w:id="869" w:name="_Toc303862965"/>
      <w:bookmarkStart w:id="870" w:name="_Toc281466736"/>
      <w:r>
        <w:rPr>
          <w:rStyle w:val="CharSectno"/>
        </w:rPr>
        <w:t>108B</w:t>
      </w:r>
      <w:r>
        <w:rPr>
          <w:snapToGrid w:val="0"/>
        </w:rPr>
        <w:t>.</w:t>
      </w:r>
      <w:r>
        <w:rPr>
          <w:snapToGrid w:val="0"/>
        </w:rPr>
        <w:tab/>
        <w:t>Cattle may be impounded</w:t>
      </w:r>
      <w:bookmarkEnd w:id="869"/>
      <w:bookmarkEnd w:id="870"/>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by No. 20 of 1991 s. 42; amended by No. 14 of 1996 s. 4; No. 28 of 2006 s. 209.]</w:t>
      </w:r>
    </w:p>
    <w:p>
      <w:pPr>
        <w:pStyle w:val="Heading5"/>
        <w:rPr>
          <w:snapToGrid w:val="0"/>
        </w:rPr>
      </w:pPr>
      <w:bookmarkStart w:id="871" w:name="_Toc303862966"/>
      <w:bookmarkStart w:id="872" w:name="_Toc281466737"/>
      <w:r>
        <w:rPr>
          <w:rStyle w:val="CharSectno"/>
        </w:rPr>
        <w:t>108C</w:t>
      </w:r>
      <w:r>
        <w:rPr>
          <w:snapToGrid w:val="0"/>
        </w:rPr>
        <w:t>.</w:t>
      </w:r>
      <w:r>
        <w:rPr>
          <w:snapToGrid w:val="0"/>
        </w:rPr>
        <w:tab/>
        <w:t>Unbranded cattle</w:t>
      </w:r>
      <w:bookmarkEnd w:id="871"/>
      <w:bookmarkEnd w:id="872"/>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spacing w:before="80"/>
        <w:ind w:left="890" w:hanging="890"/>
      </w:pPr>
      <w:r>
        <w:tab/>
        <w:t>[Section 108C inserted by No. 20 of 1991 s. 42; amended by No. 14 of 1996 s. 4; No. 31 of 1997 s. 15(19); No. 28 of 2006 s. 209.]</w:t>
      </w:r>
    </w:p>
    <w:p>
      <w:pPr>
        <w:pStyle w:val="Heading3"/>
      </w:pPr>
      <w:bookmarkStart w:id="873" w:name="_Toc189641280"/>
      <w:bookmarkStart w:id="874" w:name="_Toc192645446"/>
      <w:bookmarkStart w:id="875" w:name="_Toc192652528"/>
      <w:bookmarkStart w:id="876" w:name="_Toc194720058"/>
      <w:bookmarkStart w:id="877" w:name="_Toc197849643"/>
      <w:bookmarkStart w:id="878" w:name="_Toc197850102"/>
      <w:bookmarkStart w:id="879" w:name="_Toc197850741"/>
      <w:bookmarkStart w:id="880" w:name="_Toc241051441"/>
      <w:bookmarkStart w:id="881" w:name="_Toc268255252"/>
      <w:bookmarkStart w:id="882" w:name="_Toc268255489"/>
      <w:bookmarkStart w:id="883" w:name="_Toc272049310"/>
      <w:bookmarkStart w:id="884" w:name="_Toc274203269"/>
      <w:bookmarkStart w:id="885" w:name="_Toc278972365"/>
      <w:bookmarkStart w:id="886" w:name="_Toc281466738"/>
      <w:bookmarkStart w:id="887" w:name="_Toc303859017"/>
      <w:bookmarkStart w:id="888" w:name="_Toc303859240"/>
      <w:bookmarkStart w:id="889" w:name="_Toc303859687"/>
      <w:bookmarkStart w:id="890" w:name="_Toc303862967"/>
      <w:r>
        <w:rPr>
          <w:rStyle w:val="CharDivNo"/>
        </w:rPr>
        <w:t>Division 3</w:t>
      </w:r>
      <w:r>
        <w:rPr>
          <w:snapToGrid w:val="0"/>
        </w:rPr>
        <w:t> — </w:t>
      </w:r>
      <w:r>
        <w:rPr>
          <w:rStyle w:val="CharDivText"/>
        </w:rPr>
        <w:t>General provisions as to offences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Heading5"/>
        <w:spacing w:before="180"/>
        <w:rPr>
          <w:snapToGrid w:val="0"/>
        </w:rPr>
      </w:pPr>
      <w:bookmarkStart w:id="891" w:name="_Toc303862968"/>
      <w:bookmarkStart w:id="892" w:name="_Toc281466739"/>
      <w:r>
        <w:rPr>
          <w:rStyle w:val="CharSectno"/>
        </w:rPr>
        <w:t>109</w:t>
      </w:r>
      <w:r>
        <w:rPr>
          <w:snapToGrid w:val="0"/>
        </w:rPr>
        <w:t>.</w:t>
      </w:r>
      <w:r>
        <w:rPr>
          <w:snapToGrid w:val="0"/>
        </w:rPr>
        <w:tab/>
        <w:t>Aiding and abetting offences</w:t>
      </w:r>
      <w:bookmarkEnd w:id="891"/>
      <w:bookmarkEnd w:id="892"/>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893" w:name="_Toc303862969"/>
      <w:bookmarkStart w:id="894" w:name="_Toc281466740"/>
      <w:r>
        <w:rPr>
          <w:rStyle w:val="CharSectno"/>
        </w:rPr>
        <w:t>110</w:t>
      </w:r>
      <w:r>
        <w:rPr>
          <w:snapToGrid w:val="0"/>
        </w:rPr>
        <w:t>.</w:t>
      </w:r>
      <w:r>
        <w:rPr>
          <w:snapToGrid w:val="0"/>
        </w:rPr>
        <w:tab/>
        <w:t>Liability for damage</w:t>
      </w:r>
      <w:bookmarkEnd w:id="893"/>
      <w:bookmarkEnd w:id="894"/>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895" w:name="_Toc303862970"/>
      <w:bookmarkStart w:id="896" w:name="_Toc281466741"/>
      <w:r>
        <w:rPr>
          <w:rStyle w:val="CharSectno"/>
        </w:rPr>
        <w:t>111</w:t>
      </w:r>
      <w:r>
        <w:rPr>
          <w:snapToGrid w:val="0"/>
        </w:rPr>
        <w:t>.</w:t>
      </w:r>
      <w:r>
        <w:rPr>
          <w:snapToGrid w:val="0"/>
        </w:rPr>
        <w:tab/>
        <w:t>Presumption as to ownership of forest produce</w:t>
      </w:r>
      <w:bookmarkEnd w:id="895"/>
      <w:bookmarkEnd w:id="896"/>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897" w:name="_Toc303862971"/>
      <w:bookmarkStart w:id="898" w:name="_Toc281466742"/>
      <w:r>
        <w:rPr>
          <w:rStyle w:val="CharSectno"/>
        </w:rPr>
        <w:t>112</w:t>
      </w:r>
      <w:r>
        <w:rPr>
          <w:snapToGrid w:val="0"/>
        </w:rPr>
        <w:t>.</w:t>
      </w:r>
      <w:r>
        <w:rPr>
          <w:snapToGrid w:val="0"/>
        </w:rPr>
        <w:tab/>
        <w:t>Presumption as to place of offence</w:t>
      </w:r>
      <w:bookmarkEnd w:id="897"/>
      <w:bookmarkEnd w:id="898"/>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 80.]</w:t>
      </w:r>
    </w:p>
    <w:p>
      <w:pPr>
        <w:pStyle w:val="Heading5"/>
        <w:rPr>
          <w:snapToGrid w:val="0"/>
        </w:rPr>
      </w:pPr>
      <w:bookmarkStart w:id="899" w:name="_Toc303862972"/>
      <w:bookmarkStart w:id="900" w:name="_Toc281466743"/>
      <w:r>
        <w:rPr>
          <w:rStyle w:val="CharSectno"/>
        </w:rPr>
        <w:t>113</w:t>
      </w:r>
      <w:r>
        <w:rPr>
          <w:snapToGrid w:val="0"/>
        </w:rPr>
        <w:t>.</w:t>
      </w:r>
      <w:r>
        <w:rPr>
          <w:snapToGrid w:val="0"/>
        </w:rPr>
        <w:tab/>
        <w:t>Authority to prosecute</w:t>
      </w:r>
      <w:bookmarkEnd w:id="899"/>
      <w:bookmarkEnd w:id="900"/>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 No. 28 of 2006 s. 209.]</w:t>
      </w:r>
    </w:p>
    <w:p>
      <w:pPr>
        <w:pStyle w:val="Heading5"/>
        <w:rPr>
          <w:snapToGrid w:val="0"/>
        </w:rPr>
      </w:pPr>
      <w:bookmarkStart w:id="901" w:name="_Toc303862973"/>
      <w:bookmarkStart w:id="902" w:name="_Toc281466744"/>
      <w:r>
        <w:rPr>
          <w:rStyle w:val="CharSectno"/>
        </w:rPr>
        <w:t>114</w:t>
      </w:r>
      <w:r>
        <w:rPr>
          <w:snapToGrid w:val="0"/>
        </w:rPr>
        <w:t>.</w:t>
      </w:r>
      <w:r>
        <w:rPr>
          <w:snapToGrid w:val="0"/>
        </w:rPr>
        <w:tab/>
        <w:t>Penalties not substituted for others</w:t>
      </w:r>
      <w:bookmarkEnd w:id="901"/>
      <w:bookmarkEnd w:id="902"/>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903" w:name="_Toc303862974"/>
      <w:bookmarkStart w:id="904" w:name="_Toc281466745"/>
      <w:r>
        <w:rPr>
          <w:rStyle w:val="CharSectno"/>
        </w:rPr>
        <w:t>114A</w:t>
      </w:r>
      <w:r>
        <w:rPr>
          <w:snapToGrid w:val="0"/>
        </w:rPr>
        <w:t>.</w:t>
      </w:r>
      <w:r>
        <w:rPr>
          <w:snapToGrid w:val="0"/>
        </w:rPr>
        <w:tab/>
        <w:t>Infringement notices</w:t>
      </w:r>
      <w:bookmarkEnd w:id="903"/>
      <w:bookmarkEnd w:id="904"/>
    </w:p>
    <w:p>
      <w:pPr>
        <w:pStyle w:val="Subsection"/>
        <w:spacing w:before="120"/>
        <w:rPr>
          <w:snapToGrid w:val="0"/>
        </w:rPr>
      </w:pPr>
      <w:r>
        <w:rPr>
          <w:snapToGrid w:val="0"/>
        </w:rPr>
        <w:tab/>
        <w:t>(1)</w:t>
      </w:r>
      <w:r>
        <w:rPr>
          <w:snapToGrid w:val="0"/>
        </w:rPr>
        <w:tab/>
        <w:t>A forest officer, wildlife officer, ranger or conservation and land management officer who has reasonable grounds to believe that a person has committed a prescribed offence against this Act or the regulations may give to that person an infringement notice in the prescribed form.</w:t>
      </w:r>
    </w:p>
    <w:p>
      <w:pPr>
        <w:pStyle w:val="Subsection"/>
        <w:spacing w:before="120"/>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spacing w:before="120"/>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spacing w:before="120"/>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by No. 20 of 1991 s. 44; amended by No. 84 of 2004 s. 80; No. 28 of 2006 s. 209.]</w:t>
      </w:r>
    </w:p>
    <w:p>
      <w:pPr>
        <w:pStyle w:val="Heading3"/>
      </w:pPr>
      <w:bookmarkStart w:id="905" w:name="_Toc189641288"/>
      <w:bookmarkStart w:id="906" w:name="_Toc192645454"/>
      <w:bookmarkStart w:id="907" w:name="_Toc192652536"/>
      <w:bookmarkStart w:id="908" w:name="_Toc194720066"/>
      <w:bookmarkStart w:id="909" w:name="_Toc197849651"/>
      <w:bookmarkStart w:id="910" w:name="_Toc197850110"/>
      <w:bookmarkStart w:id="911" w:name="_Toc197850749"/>
      <w:bookmarkStart w:id="912" w:name="_Toc241051449"/>
      <w:bookmarkStart w:id="913" w:name="_Toc268255260"/>
      <w:bookmarkStart w:id="914" w:name="_Toc268255497"/>
      <w:bookmarkStart w:id="915" w:name="_Toc272049318"/>
      <w:bookmarkStart w:id="916" w:name="_Toc274203277"/>
      <w:bookmarkStart w:id="917" w:name="_Toc278972373"/>
      <w:bookmarkStart w:id="918" w:name="_Toc281466746"/>
      <w:bookmarkStart w:id="919" w:name="_Toc303859025"/>
      <w:bookmarkStart w:id="920" w:name="_Toc303859248"/>
      <w:bookmarkStart w:id="921" w:name="_Toc303859695"/>
      <w:bookmarkStart w:id="922" w:name="_Toc303862975"/>
      <w:r>
        <w:rPr>
          <w:rStyle w:val="CharDivNo"/>
        </w:rPr>
        <w:t>Division 4</w:t>
      </w:r>
      <w:r>
        <w:rPr>
          <w:snapToGrid w:val="0"/>
        </w:rPr>
        <w:t> — </w:t>
      </w:r>
      <w:r>
        <w:rPr>
          <w:rStyle w:val="CharDivText"/>
        </w:rPr>
        <w:t>Enforcement powers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Heading5"/>
        <w:rPr>
          <w:snapToGrid w:val="0"/>
        </w:rPr>
      </w:pPr>
      <w:bookmarkStart w:id="923" w:name="_Toc303862976"/>
      <w:bookmarkStart w:id="924" w:name="_Toc281466747"/>
      <w:r>
        <w:rPr>
          <w:rStyle w:val="CharSectno"/>
        </w:rPr>
        <w:t>115</w:t>
      </w:r>
      <w:r>
        <w:rPr>
          <w:snapToGrid w:val="0"/>
        </w:rPr>
        <w:t>.</w:t>
      </w:r>
      <w:r>
        <w:rPr>
          <w:snapToGrid w:val="0"/>
        </w:rPr>
        <w:tab/>
        <w:t>Obstruction of officers</w:t>
      </w:r>
      <w:bookmarkEnd w:id="923"/>
      <w:bookmarkEnd w:id="924"/>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by No. 20 of 1991 s. 45.]</w:t>
      </w:r>
    </w:p>
    <w:p>
      <w:pPr>
        <w:pStyle w:val="Ednotepart"/>
      </w:pPr>
      <w:r>
        <w:t>[Heading deleted by No. 19 of 2010 s. 44(3).]</w:t>
      </w:r>
    </w:p>
    <w:p>
      <w:pPr>
        <w:pStyle w:val="Heading5"/>
        <w:rPr>
          <w:snapToGrid w:val="0"/>
        </w:rPr>
      </w:pPr>
      <w:bookmarkStart w:id="925" w:name="_Toc303862977"/>
      <w:bookmarkStart w:id="926" w:name="_Toc281466748"/>
      <w:r>
        <w:rPr>
          <w:rStyle w:val="CharSectno"/>
        </w:rPr>
        <w:t>116</w:t>
      </w:r>
      <w:r>
        <w:rPr>
          <w:snapToGrid w:val="0"/>
        </w:rPr>
        <w:t>.</w:t>
      </w:r>
      <w:r>
        <w:rPr>
          <w:snapToGrid w:val="0"/>
        </w:rPr>
        <w:tab/>
        <w:t>Unbranded timber liable to seizure</w:t>
      </w:r>
      <w:bookmarkEnd w:id="925"/>
      <w:bookmarkEnd w:id="926"/>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927" w:name="_Toc303862978"/>
      <w:bookmarkStart w:id="928" w:name="_Toc281466749"/>
      <w:r>
        <w:rPr>
          <w:rStyle w:val="CharSectno"/>
        </w:rPr>
        <w:t>117</w:t>
      </w:r>
      <w:r>
        <w:rPr>
          <w:snapToGrid w:val="0"/>
        </w:rPr>
        <w:t>.</w:t>
      </w:r>
      <w:r>
        <w:rPr>
          <w:snapToGrid w:val="0"/>
        </w:rPr>
        <w:tab/>
      </w:r>
      <w:smartTag w:uri="urn:schemas-microsoft-com:office:smarttags" w:element="place">
        <w:r>
          <w:rPr>
            <w:snapToGrid w:val="0"/>
          </w:rPr>
          <w:t>Forest</w:t>
        </w:r>
      </w:smartTag>
      <w:r>
        <w:rPr>
          <w:snapToGrid w:val="0"/>
        </w:rPr>
        <w:t xml:space="preserve"> produce the property of Crown until royalty paid</w:t>
      </w:r>
      <w:bookmarkEnd w:id="927"/>
      <w:bookmarkEnd w:id="928"/>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929" w:name="_Toc303862979"/>
      <w:bookmarkStart w:id="930" w:name="_Toc281466750"/>
      <w:r>
        <w:rPr>
          <w:rStyle w:val="CharSectno"/>
        </w:rPr>
        <w:t>118</w:t>
      </w:r>
      <w:r>
        <w:rPr>
          <w:snapToGrid w:val="0"/>
        </w:rPr>
        <w:t>.</w:t>
      </w:r>
      <w:r>
        <w:rPr>
          <w:snapToGrid w:val="0"/>
        </w:rPr>
        <w:tab/>
        <w:t>Seizure of forest produce</w:t>
      </w:r>
      <w:bookmarkEnd w:id="929"/>
      <w:bookmarkEnd w:id="930"/>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smartTag w:uri="urn:schemas-microsoft-com:office:smarttags" w:element="place">
        <w:r>
          <w:rPr>
            <w:i/>
          </w:rPr>
          <w:t>Forest</w:t>
        </w:r>
      </w:smartTag>
      <w:r>
        <w:rPr>
          <w:i/>
        </w:rPr>
        <w:t xml:space="preserve">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spacing w:before="180"/>
        <w:rPr>
          <w:snapToGrid w:val="0"/>
        </w:rPr>
      </w:pPr>
      <w:bookmarkStart w:id="931" w:name="_Toc303862980"/>
      <w:bookmarkStart w:id="932" w:name="_Toc281466751"/>
      <w:r>
        <w:rPr>
          <w:rStyle w:val="CharSectno"/>
        </w:rPr>
        <w:t>119</w:t>
      </w:r>
      <w:r>
        <w:rPr>
          <w:snapToGrid w:val="0"/>
        </w:rPr>
        <w:t>.</w:t>
      </w:r>
      <w:r>
        <w:rPr>
          <w:snapToGrid w:val="0"/>
        </w:rPr>
        <w:tab/>
        <w:t>Search warrant for secreted forest produce</w:t>
      </w:r>
      <w:bookmarkEnd w:id="931"/>
      <w:bookmarkEnd w:id="932"/>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by No. 20 of 1991 s. 46; No. 35 of 2000 s. 43; No. 84 of 2004 s. 80.]</w:t>
      </w:r>
    </w:p>
    <w:p>
      <w:pPr>
        <w:pStyle w:val="Heading5"/>
        <w:keepLines w:val="0"/>
        <w:spacing w:before="180"/>
        <w:rPr>
          <w:snapToGrid w:val="0"/>
        </w:rPr>
      </w:pPr>
      <w:bookmarkStart w:id="933" w:name="_Toc303862981"/>
      <w:bookmarkStart w:id="934" w:name="_Toc281466752"/>
      <w:r>
        <w:rPr>
          <w:rStyle w:val="CharSectno"/>
        </w:rPr>
        <w:t>119A</w:t>
      </w:r>
      <w:r>
        <w:rPr>
          <w:snapToGrid w:val="0"/>
        </w:rPr>
        <w:t>.</w:t>
      </w:r>
      <w:r>
        <w:rPr>
          <w:snapToGrid w:val="0"/>
        </w:rPr>
        <w:tab/>
        <w:t>Entry to sawmills</w:t>
      </w:r>
      <w:bookmarkEnd w:id="933"/>
      <w:bookmarkEnd w:id="934"/>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 No. 28 of 2006 s. 209.]</w:t>
      </w:r>
    </w:p>
    <w:p>
      <w:pPr>
        <w:pStyle w:val="Heading5"/>
        <w:keepLines w:val="0"/>
        <w:spacing w:before="180"/>
        <w:rPr>
          <w:snapToGrid w:val="0"/>
        </w:rPr>
      </w:pPr>
      <w:bookmarkStart w:id="935" w:name="_Toc303862982"/>
      <w:bookmarkStart w:id="936" w:name="_Toc281466753"/>
      <w:r>
        <w:rPr>
          <w:rStyle w:val="CharSectno"/>
        </w:rPr>
        <w:t>120</w:t>
      </w:r>
      <w:r>
        <w:rPr>
          <w:snapToGrid w:val="0"/>
        </w:rPr>
        <w:t>.</w:t>
      </w:r>
      <w:r>
        <w:rPr>
          <w:snapToGrid w:val="0"/>
        </w:rPr>
        <w:tab/>
        <w:t>Power to enter and inspect land</w:t>
      </w:r>
      <w:bookmarkEnd w:id="935"/>
      <w:bookmarkEnd w:id="936"/>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Deleted by No. 20 of 1991 s. 48.]</w:t>
      </w:r>
    </w:p>
    <w:p>
      <w:pPr>
        <w:pStyle w:val="Ednotepart"/>
      </w:pPr>
      <w:r>
        <w:t>[Heading deleted by No. 19 of 2010 s. 44(3).]</w:t>
      </w:r>
    </w:p>
    <w:p>
      <w:pPr>
        <w:pStyle w:val="Heading5"/>
        <w:keepLines w:val="0"/>
        <w:spacing w:before="180"/>
        <w:rPr>
          <w:snapToGrid w:val="0"/>
        </w:rPr>
      </w:pPr>
      <w:bookmarkStart w:id="937" w:name="_Toc303862983"/>
      <w:bookmarkStart w:id="938" w:name="_Toc281466754"/>
      <w:r>
        <w:rPr>
          <w:rStyle w:val="CharSectno"/>
        </w:rPr>
        <w:t>124</w:t>
      </w:r>
      <w:r>
        <w:rPr>
          <w:snapToGrid w:val="0"/>
        </w:rPr>
        <w:t>.</w:t>
      </w:r>
      <w:r>
        <w:rPr>
          <w:snapToGrid w:val="0"/>
        </w:rPr>
        <w:tab/>
        <w:t>Powers of rangers and conservation and land management officers</w:t>
      </w:r>
      <w:bookmarkEnd w:id="937"/>
      <w:bookmarkEnd w:id="938"/>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Ednotesubsection"/>
      </w:pPr>
      <w:r>
        <w:tab/>
        <w:t>[(3)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by No. 20 of 1991 s. 49; amended by No. 6 of 2002 s. 96.]</w:t>
      </w:r>
    </w:p>
    <w:p>
      <w:pPr>
        <w:pStyle w:val="Ednotepart"/>
      </w:pPr>
      <w:r>
        <w:t>[Heading deleted by No. 19 of 2010 s. 44(3).]</w:t>
      </w:r>
    </w:p>
    <w:p>
      <w:pPr>
        <w:pStyle w:val="Heading5"/>
        <w:rPr>
          <w:snapToGrid w:val="0"/>
        </w:rPr>
      </w:pPr>
      <w:bookmarkStart w:id="939" w:name="_Toc303862984"/>
      <w:bookmarkStart w:id="940" w:name="_Toc281466755"/>
      <w:r>
        <w:rPr>
          <w:rStyle w:val="CharSectno"/>
        </w:rPr>
        <w:t>125</w:t>
      </w:r>
      <w:r>
        <w:rPr>
          <w:snapToGrid w:val="0"/>
        </w:rPr>
        <w:t>.</w:t>
      </w:r>
      <w:r>
        <w:rPr>
          <w:snapToGrid w:val="0"/>
        </w:rPr>
        <w:tab/>
        <w:t>Powers of wildlife officer</w:t>
      </w:r>
      <w:bookmarkEnd w:id="939"/>
      <w:bookmarkEnd w:id="940"/>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[Section 125 amended by No. 20 of 1991 s. 50.]</w:t>
      </w:r>
    </w:p>
    <w:p>
      <w:pPr>
        <w:pStyle w:val="Heading2"/>
      </w:pPr>
      <w:bookmarkStart w:id="941" w:name="_Toc189641298"/>
      <w:bookmarkStart w:id="942" w:name="_Toc192645464"/>
      <w:bookmarkStart w:id="943" w:name="_Toc192652546"/>
      <w:bookmarkStart w:id="944" w:name="_Toc194720076"/>
      <w:bookmarkStart w:id="945" w:name="_Toc197849661"/>
      <w:bookmarkStart w:id="946" w:name="_Toc197850120"/>
      <w:bookmarkStart w:id="947" w:name="_Toc197850759"/>
      <w:bookmarkStart w:id="948" w:name="_Toc241051459"/>
      <w:bookmarkStart w:id="949" w:name="_Toc268255270"/>
      <w:bookmarkStart w:id="950" w:name="_Toc268255507"/>
      <w:bookmarkStart w:id="951" w:name="_Toc272049328"/>
      <w:bookmarkStart w:id="952" w:name="_Toc274203287"/>
      <w:bookmarkStart w:id="953" w:name="_Toc278972383"/>
      <w:bookmarkStart w:id="954" w:name="_Toc281466756"/>
      <w:bookmarkStart w:id="955" w:name="_Toc303859035"/>
      <w:bookmarkStart w:id="956" w:name="_Toc303859258"/>
      <w:bookmarkStart w:id="957" w:name="_Toc303859705"/>
      <w:bookmarkStart w:id="958" w:name="_Toc303862985"/>
      <w:r>
        <w:rPr>
          <w:rStyle w:val="CharPartNo"/>
        </w:rPr>
        <w:t>Part X</w:t>
      </w:r>
      <w:r>
        <w:rPr>
          <w:rStyle w:val="CharDivNo"/>
        </w:rPr>
        <w:t> </w:t>
      </w:r>
      <w:r>
        <w:t>—</w:t>
      </w:r>
      <w:r>
        <w:rPr>
          <w:rStyle w:val="CharDivText"/>
        </w:rPr>
        <w:t> </w:t>
      </w:r>
      <w:r>
        <w:rPr>
          <w:rStyle w:val="CharPartText"/>
        </w:rPr>
        <w:t>Regulations</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Heading5"/>
        <w:rPr>
          <w:snapToGrid w:val="0"/>
        </w:rPr>
      </w:pPr>
      <w:bookmarkStart w:id="959" w:name="_Toc303862986"/>
      <w:bookmarkStart w:id="960" w:name="_Toc281466757"/>
      <w:r>
        <w:rPr>
          <w:rStyle w:val="CharSectno"/>
        </w:rPr>
        <w:t>126</w:t>
      </w:r>
      <w:r>
        <w:rPr>
          <w:snapToGrid w:val="0"/>
        </w:rPr>
        <w:t>.</w:t>
      </w:r>
      <w:r>
        <w:rPr>
          <w:snapToGrid w:val="0"/>
        </w:rPr>
        <w:tab/>
        <w:t>Regulations — general power</w:t>
      </w:r>
      <w:bookmarkEnd w:id="959"/>
      <w:bookmarkEnd w:id="960"/>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pPr>
      <w:r>
        <w:tab/>
        <w:t>[Section 126 amended by No. 20 of 1991 s. 52.]</w:t>
      </w:r>
    </w:p>
    <w:p>
      <w:pPr>
        <w:pStyle w:val="Heading5"/>
        <w:rPr>
          <w:snapToGrid w:val="0"/>
        </w:rPr>
      </w:pPr>
      <w:bookmarkStart w:id="961" w:name="_Toc303862987"/>
      <w:bookmarkStart w:id="962" w:name="_Toc281466758"/>
      <w:r>
        <w:rPr>
          <w:rStyle w:val="CharSectno"/>
        </w:rPr>
        <w:t>127</w:t>
      </w:r>
      <w:r>
        <w:rPr>
          <w:snapToGrid w:val="0"/>
        </w:rPr>
        <w:t>.</w:t>
      </w:r>
      <w:r>
        <w:rPr>
          <w:snapToGrid w:val="0"/>
        </w:rPr>
        <w:tab/>
        <w:t>Regulations as to administration</w:t>
      </w:r>
      <w:bookmarkEnd w:id="961"/>
      <w:bookmarkEnd w:id="962"/>
    </w:p>
    <w:p>
      <w:pPr>
        <w:pStyle w:val="Subsection"/>
        <w:spacing w:before="120"/>
        <w:rPr>
          <w:snapToGrid w:val="0"/>
        </w:rPr>
      </w:pPr>
      <w:r>
        <w:rPr>
          <w:snapToGrid w:val="0"/>
        </w:rPr>
        <w:tab/>
      </w:r>
      <w:r>
        <w:rPr>
          <w:snapToGrid w:val="0"/>
        </w:rPr>
        <w:tab/>
        <w:t>The regulations may provide for —</w:t>
      </w:r>
    </w:p>
    <w:p>
      <w:pPr>
        <w:pStyle w:val="Indenta"/>
        <w:rPr>
          <w:snapToGrid w:val="0"/>
        </w:rPr>
      </w:pPr>
      <w:r>
        <w:rPr>
          <w:snapToGrid w:val="0"/>
        </w:rPr>
        <w:tab/>
        <w:t>(a)</w:t>
      </w:r>
      <w:r>
        <w:rPr>
          <w:snapToGrid w:val="0"/>
        </w:rPr>
        <w:tab/>
        <w:t>the qualifications of officers of the Department, and for examinations for appointment or promotion;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rPr>
          <w:snapToGrid w:val="0"/>
        </w:rPr>
      </w:pPr>
      <w:r>
        <w:rPr>
          <w:snapToGrid w:val="0"/>
        </w:rPr>
        <w:tab/>
        <w:t>(d)</w:t>
      </w:r>
      <w:r>
        <w:rPr>
          <w:snapToGrid w:val="0"/>
        </w:rPr>
        <w:tab/>
        <w:t>the permits, leases and licences authorised by this Act.</w:t>
      </w:r>
    </w:p>
    <w:p>
      <w:pPr>
        <w:pStyle w:val="Footnotesection"/>
      </w:pPr>
      <w:r>
        <w:tab/>
        <w:t>[Section 127 amended by No. 20 of 1991 s. 53; No. 35 of 2000 s. 44.]</w:t>
      </w:r>
    </w:p>
    <w:p>
      <w:pPr>
        <w:pStyle w:val="Heading5"/>
        <w:rPr>
          <w:snapToGrid w:val="0"/>
        </w:rPr>
      </w:pPr>
      <w:bookmarkStart w:id="963" w:name="_Toc303862988"/>
      <w:bookmarkStart w:id="964" w:name="_Toc281466759"/>
      <w:r>
        <w:rPr>
          <w:rStyle w:val="CharSectno"/>
        </w:rPr>
        <w:t>128</w:t>
      </w:r>
      <w:r>
        <w:rPr>
          <w:snapToGrid w:val="0"/>
        </w:rPr>
        <w:t>.</w:t>
      </w:r>
      <w:r>
        <w:rPr>
          <w:snapToGrid w:val="0"/>
        </w:rPr>
        <w:tab/>
        <w:t>Regulations as to forestry, State forests etc.</w:t>
      </w:r>
      <w:bookmarkEnd w:id="963"/>
      <w:bookmarkEnd w:id="964"/>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w:t>
      </w:r>
    </w:p>
    <w:p>
      <w:pPr>
        <w:pStyle w:val="Indenti"/>
        <w:rPr>
          <w:snapToGrid w:val="0"/>
        </w:rPr>
      </w:pPr>
      <w:r>
        <w:rPr>
          <w:snapToGrid w:val="0"/>
        </w:rPr>
        <w:tab/>
        <w:t>(iv)</w:t>
      </w:r>
      <w:r>
        <w:rPr>
          <w:snapToGrid w:val="0"/>
        </w:rPr>
        <w:tab/>
        <w:t>the inspection, grading, branding and marking of forest produce;</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w:t>
      </w:r>
    </w:p>
    <w:p>
      <w:pPr>
        <w:pStyle w:val="Indenti"/>
        <w:rPr>
          <w:snapToGrid w:val="0"/>
        </w:rPr>
      </w:pPr>
      <w:r>
        <w:rPr>
          <w:snapToGrid w:val="0"/>
        </w:rPr>
        <w:tab/>
        <w:t>(vii)</w:t>
      </w:r>
      <w:r>
        <w:rPr>
          <w:snapToGrid w:val="0"/>
        </w:rPr>
        <w:tab/>
        <w:t>the weighing of forest produce or the use of any other method to determine the quantity of forest produce;</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by No. 20 of 1991 s. 54; No. 66 of 1992 s. 17; No. 35 of 2000 s. 45.]</w:t>
      </w:r>
    </w:p>
    <w:p>
      <w:pPr>
        <w:pStyle w:val="Heading5"/>
        <w:rPr>
          <w:snapToGrid w:val="0"/>
        </w:rPr>
      </w:pPr>
      <w:bookmarkStart w:id="965" w:name="_Toc303862989"/>
      <w:bookmarkStart w:id="966" w:name="_Toc281466760"/>
      <w:r>
        <w:rPr>
          <w:rStyle w:val="CharSectno"/>
        </w:rPr>
        <w:t>129</w:t>
      </w:r>
      <w:r>
        <w:rPr>
          <w:snapToGrid w:val="0"/>
        </w:rPr>
        <w:t>.</w:t>
      </w:r>
      <w:r>
        <w:rPr>
          <w:snapToGrid w:val="0"/>
        </w:rPr>
        <w:tab/>
        <w:t>Regulations as to forest diseases</w:t>
      </w:r>
      <w:bookmarkEnd w:id="965"/>
      <w:bookmarkEnd w:id="966"/>
    </w:p>
    <w:p>
      <w:pPr>
        <w:pStyle w:val="Subsection"/>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rPr>
          <w:snapToGrid w:val="0"/>
        </w:rPr>
      </w:pPr>
      <w:r>
        <w:rPr>
          <w:snapToGrid w:val="0"/>
        </w:rPr>
        <w:tab/>
        <w:t>(b)</w:t>
      </w:r>
      <w:r>
        <w:rPr>
          <w:snapToGrid w:val="0"/>
        </w:rPr>
        <w:tab/>
        <w:t>the regulation of the conduct of persons in respect of potential carriers in risk areas or disease areas;</w:t>
      </w:r>
    </w:p>
    <w:p>
      <w:pPr>
        <w:pStyle w:val="Indenta"/>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967" w:name="_Toc303862990"/>
      <w:bookmarkStart w:id="968" w:name="_Toc281466761"/>
      <w:r>
        <w:rPr>
          <w:rStyle w:val="CharSectno"/>
        </w:rPr>
        <w:t>130</w:t>
      </w:r>
      <w:r>
        <w:rPr>
          <w:snapToGrid w:val="0"/>
        </w:rPr>
        <w:t>.</w:t>
      </w:r>
      <w:r>
        <w:rPr>
          <w:snapToGrid w:val="0"/>
        </w:rPr>
        <w:tab/>
        <w:t>Regulations as to national parks etc.</w:t>
      </w:r>
      <w:bookmarkEnd w:id="967"/>
      <w:bookmarkEnd w:id="968"/>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rPr>
          <w:snapToGrid w:val="0"/>
          <w:spacing w:val="-4"/>
        </w:rPr>
      </w:pPr>
      <w:r>
        <w:rPr>
          <w:snapToGrid w:val="0"/>
          <w:spacing w:val="-4"/>
        </w:rPr>
        <w:tab/>
        <w:t>(2)</w:t>
      </w:r>
      <w:r>
        <w:rPr>
          <w:snapToGrid w:val="0"/>
          <w:spacing w:val="-4"/>
        </w:rPr>
        <w:tab/>
        <w:t>Regulations under subsection (1) shall not be made applicable to land which is subject to an agreement under section 16 unless —</w:t>
      </w:r>
    </w:p>
    <w:p>
      <w:pPr>
        <w:pStyle w:val="Indenta"/>
        <w:rPr>
          <w:snapToGrid w:val="0"/>
        </w:rPr>
      </w:pPr>
      <w:r>
        <w:rPr>
          <w:snapToGrid w:val="0"/>
        </w:rPr>
        <w:tab/>
        <w:t>(a)</w:t>
      </w:r>
      <w:r>
        <w:rPr>
          <w:snapToGrid w:val="0"/>
        </w:rPr>
        <w:tab/>
        <w:t>the agreement so authorises, either generally or specifically; or</w:t>
      </w:r>
    </w:p>
    <w:p>
      <w:pPr>
        <w:pStyle w:val="Indenta"/>
        <w:rPr>
          <w:snapToGrid w:val="0"/>
        </w:rPr>
      </w:pPr>
      <w:r>
        <w:rPr>
          <w:snapToGrid w:val="0"/>
        </w:rPr>
        <w:tab/>
        <w:t>(b)</w:t>
      </w:r>
      <w:r>
        <w:rPr>
          <w:snapToGrid w:val="0"/>
        </w:rPr>
        <w:tab/>
        <w:t>the owner of the land has been consulted.</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[Section 130 amended by No. 76 of 1988 s. 13; No. 20 of 1991 s. 55; No. 5 of 1997 s. 37; No. 31 of 1997 s. 15(20) and (21); No. 24 of 2000 s. 8(6).]</w:t>
      </w:r>
    </w:p>
    <w:p>
      <w:pPr>
        <w:pStyle w:val="Heading5"/>
      </w:pPr>
      <w:bookmarkStart w:id="969" w:name="_Toc303862991"/>
      <w:bookmarkStart w:id="970" w:name="_Toc281466762"/>
      <w:r>
        <w:rPr>
          <w:rStyle w:val="CharSectno"/>
        </w:rPr>
        <w:t>130A</w:t>
      </w:r>
      <w:r>
        <w:t>.</w:t>
      </w:r>
      <w:r>
        <w:tab/>
        <w:t>Regulations as to rights of holders of mining tenements to take forest produce</w:t>
      </w:r>
      <w:bookmarkEnd w:id="969"/>
      <w:bookmarkEnd w:id="970"/>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by No. 35 of 2000 s. 46.]</w:t>
      </w:r>
    </w:p>
    <w:p>
      <w:pPr>
        <w:pStyle w:val="Heading2"/>
      </w:pPr>
      <w:bookmarkStart w:id="971" w:name="_Toc189641305"/>
      <w:bookmarkStart w:id="972" w:name="_Toc192645471"/>
      <w:bookmarkStart w:id="973" w:name="_Toc192652553"/>
      <w:bookmarkStart w:id="974" w:name="_Toc194720083"/>
      <w:bookmarkStart w:id="975" w:name="_Toc197849668"/>
      <w:bookmarkStart w:id="976" w:name="_Toc197850127"/>
      <w:bookmarkStart w:id="977" w:name="_Toc197850766"/>
      <w:bookmarkStart w:id="978" w:name="_Toc241051466"/>
      <w:bookmarkStart w:id="979" w:name="_Toc268255277"/>
      <w:bookmarkStart w:id="980" w:name="_Toc268255514"/>
      <w:bookmarkStart w:id="981" w:name="_Toc272049335"/>
      <w:bookmarkStart w:id="982" w:name="_Toc274203294"/>
      <w:bookmarkStart w:id="983" w:name="_Toc278972390"/>
      <w:bookmarkStart w:id="984" w:name="_Toc281466763"/>
      <w:bookmarkStart w:id="985" w:name="_Toc303859042"/>
      <w:bookmarkStart w:id="986" w:name="_Toc303859265"/>
      <w:bookmarkStart w:id="987" w:name="_Toc303859712"/>
      <w:bookmarkStart w:id="988" w:name="_Toc303862992"/>
      <w:r>
        <w:rPr>
          <w:rStyle w:val="CharPartNo"/>
        </w:rPr>
        <w:t>Part XI</w:t>
      </w:r>
      <w:r>
        <w:rPr>
          <w:rStyle w:val="CharDivNo"/>
        </w:rPr>
        <w:t> </w:t>
      </w:r>
      <w:r>
        <w:t>—</w:t>
      </w:r>
      <w:r>
        <w:rPr>
          <w:rStyle w:val="CharDivText"/>
        </w:rPr>
        <w:t> </w:t>
      </w:r>
      <w:r>
        <w:rPr>
          <w:rStyle w:val="CharPartText"/>
        </w:rPr>
        <w:t>Miscellaneous</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Heading5"/>
        <w:rPr>
          <w:snapToGrid w:val="0"/>
        </w:rPr>
      </w:pPr>
      <w:bookmarkStart w:id="989" w:name="_Toc303862993"/>
      <w:bookmarkStart w:id="990" w:name="_Toc281466764"/>
      <w:r>
        <w:rPr>
          <w:rStyle w:val="CharSectno"/>
        </w:rPr>
        <w:t>131</w:t>
      </w:r>
      <w:r>
        <w:rPr>
          <w:snapToGrid w:val="0"/>
        </w:rPr>
        <w:t>.</w:t>
      </w:r>
      <w:r>
        <w:rPr>
          <w:snapToGrid w:val="0"/>
        </w:rPr>
        <w:tab/>
        <w:t>Devolution of certain acquired forest land</w:t>
      </w:r>
      <w:bookmarkEnd w:id="989"/>
      <w:bookmarkEnd w:id="990"/>
    </w:p>
    <w:p>
      <w:pPr>
        <w:pStyle w:val="Subsection"/>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rPr>
          <w:snapToGrid w:val="0"/>
        </w:rPr>
      </w:pPr>
      <w:r>
        <w:rPr>
          <w:snapToGrid w:val="0"/>
        </w:rPr>
        <w:tab/>
        <w:t>(2)</w:t>
      </w:r>
      <w:r>
        <w:rPr>
          <w:snapToGrid w:val="0"/>
        </w:rPr>
        <w:tab/>
        <w:t>Subsection (1) also applies to land referred to in section 9(3).</w:t>
      </w:r>
    </w:p>
    <w:p>
      <w:pPr>
        <w:pStyle w:val="Footnotesection"/>
      </w:pPr>
      <w:r>
        <w:tab/>
        <w:t>[Section 131 amended by No. 76 of 1988 s. 14; No. 28 of 2006 s. 209.]</w:t>
      </w:r>
    </w:p>
    <w:p>
      <w:pPr>
        <w:pStyle w:val="Heading5"/>
        <w:spacing w:before="240"/>
      </w:pPr>
      <w:bookmarkStart w:id="991" w:name="_Toc303862994"/>
      <w:bookmarkStart w:id="992" w:name="_Toc281466765"/>
      <w:r>
        <w:rPr>
          <w:rStyle w:val="CharSectno"/>
        </w:rPr>
        <w:t>131A</w:t>
      </w:r>
      <w:r>
        <w:t>.</w:t>
      </w:r>
      <w:r>
        <w:tab/>
        <w:t>Tabling of Ministerial directions</w:t>
      </w:r>
      <w:bookmarkEnd w:id="991"/>
      <w:bookmarkEnd w:id="992"/>
    </w:p>
    <w:p>
      <w:pPr>
        <w:pStyle w:val="Subsection"/>
        <w:spacing w:before="18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80"/>
      </w:pPr>
      <w:r>
        <w:tab/>
        <w:t>(2)</w:t>
      </w:r>
      <w:r>
        <w:tab/>
        <w:t>If —</w:t>
      </w:r>
    </w:p>
    <w:p>
      <w:pPr>
        <w:pStyle w:val="Indenta"/>
      </w:pPr>
      <w:r>
        <w:tab/>
        <w:t>(a)</w:t>
      </w:r>
      <w:r>
        <w:tab/>
        <w:t>at the commencement of the period referred to in subsection (1)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(3)</w:t>
      </w:r>
      <w:r>
        <w:tab/>
        <w:t>A copy of a direction transmitted to the Clerk of a House is taken to have been laid before that House.</w:t>
      </w:r>
    </w:p>
    <w:p>
      <w:pPr>
        <w:pStyle w:val="Subsection"/>
        <w:spacing w:before="18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 amended by No. 8 of 2009 s. 34.]</w:t>
      </w:r>
    </w:p>
    <w:p>
      <w:pPr>
        <w:pStyle w:val="Heading5"/>
        <w:spacing w:before="180"/>
        <w:rPr>
          <w:snapToGrid w:val="0"/>
        </w:rPr>
      </w:pPr>
      <w:bookmarkStart w:id="993" w:name="_Toc303862995"/>
      <w:bookmarkStart w:id="994" w:name="_Toc281466766"/>
      <w:r>
        <w:rPr>
          <w:rStyle w:val="CharSectno"/>
        </w:rPr>
        <w:t>132</w:t>
      </w:r>
      <w:r>
        <w:rPr>
          <w:snapToGrid w:val="0"/>
        </w:rPr>
        <w:t>.</w:t>
      </w:r>
      <w:r>
        <w:rPr>
          <w:snapToGrid w:val="0"/>
        </w:rPr>
        <w:tab/>
        <w:t>Exemption from liability</w:t>
      </w:r>
      <w:bookmarkEnd w:id="993"/>
      <w:bookmarkEnd w:id="994"/>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995" w:name="_Toc303862996"/>
      <w:bookmarkStart w:id="996" w:name="_Toc281466767"/>
      <w:r>
        <w:rPr>
          <w:rStyle w:val="CharSectno"/>
        </w:rPr>
        <w:t>133</w:t>
      </w:r>
      <w:r>
        <w:rPr>
          <w:snapToGrid w:val="0"/>
        </w:rPr>
        <w:t>.</w:t>
      </w:r>
      <w:r>
        <w:rPr>
          <w:snapToGrid w:val="0"/>
        </w:rPr>
        <w:tab/>
        <w:t>Delegation</w:t>
      </w:r>
      <w:bookmarkEnd w:id="995"/>
      <w:bookmarkEnd w:id="996"/>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997" w:name="_Toc303862997"/>
      <w:bookmarkStart w:id="998" w:name="_Toc281466768"/>
      <w:r>
        <w:rPr>
          <w:rStyle w:val="CharSectno"/>
        </w:rPr>
        <w:t>134</w:t>
      </w:r>
      <w:r>
        <w:rPr>
          <w:snapToGrid w:val="0"/>
        </w:rPr>
        <w:t>.</w:t>
      </w:r>
      <w:r>
        <w:rPr>
          <w:snapToGrid w:val="0"/>
        </w:rPr>
        <w:tab/>
        <w:t>Erection of notices</w:t>
      </w:r>
      <w:bookmarkEnd w:id="997"/>
      <w:bookmarkEnd w:id="998"/>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w:t>
      </w:r>
    </w:p>
    <w:p>
      <w:pPr>
        <w:pStyle w:val="Indenta"/>
        <w:rPr>
          <w:snapToGrid w:val="0"/>
        </w:rPr>
      </w:pPr>
      <w:r>
        <w:rPr>
          <w:snapToGrid w:val="0"/>
        </w:rPr>
        <w:tab/>
        <w:t>(b)</w:t>
      </w:r>
      <w:r>
        <w:rPr>
          <w:snapToGrid w:val="0"/>
        </w:rPr>
        <w:tab/>
        <w:t>the general extent of the area;</w:t>
      </w:r>
    </w:p>
    <w:p>
      <w:pPr>
        <w:pStyle w:val="Indenta"/>
        <w:rPr>
          <w:snapToGrid w:val="0"/>
        </w:rPr>
      </w:pPr>
      <w:r>
        <w:rPr>
          <w:snapToGrid w:val="0"/>
        </w:rPr>
        <w:tab/>
        <w:t>(c)</w:t>
      </w:r>
      <w:r>
        <w:rPr>
          <w:snapToGrid w:val="0"/>
        </w:rPr>
        <w:tab/>
        <w:t>the nature of any conduct which is forbidden in the area;</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999" w:name="_Toc303862998"/>
      <w:bookmarkStart w:id="1000" w:name="_Toc281466769"/>
      <w:r>
        <w:rPr>
          <w:rStyle w:val="CharSectno"/>
        </w:rPr>
        <w:t>135</w:t>
      </w:r>
      <w:r>
        <w:rPr>
          <w:snapToGrid w:val="0"/>
        </w:rPr>
        <w:t>.</w:t>
      </w:r>
      <w:r>
        <w:rPr>
          <w:snapToGrid w:val="0"/>
        </w:rPr>
        <w:tab/>
        <w:t>A forest officer may call for assistance to extinguish fires</w:t>
      </w:r>
      <w:bookmarkEnd w:id="999"/>
      <w:bookmarkEnd w:id="1000"/>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kilometres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1001" w:name="_Toc303862999"/>
      <w:bookmarkStart w:id="1002" w:name="_Toc281466770"/>
      <w:r>
        <w:rPr>
          <w:rStyle w:val="CharSectno"/>
        </w:rPr>
        <w:t>136</w:t>
      </w:r>
      <w:r>
        <w:rPr>
          <w:snapToGrid w:val="0"/>
        </w:rPr>
        <w:t>.</w:t>
      </w:r>
      <w:r>
        <w:rPr>
          <w:snapToGrid w:val="0"/>
        </w:rPr>
        <w:tab/>
        <w:t>Export of certain timber prohibited except under permit</w:t>
      </w:r>
      <w:bookmarkEnd w:id="1001"/>
      <w:bookmarkEnd w:id="1002"/>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cubic metre of timber exported.</w:t>
      </w:r>
    </w:p>
    <w:p>
      <w:pPr>
        <w:pStyle w:val="Footnotesection"/>
      </w:pPr>
      <w:r>
        <w:tab/>
        <w:t>[Section 136 amended by No. 28 of 2006 s. 209.]</w:t>
      </w:r>
    </w:p>
    <w:p>
      <w:pPr>
        <w:pStyle w:val="Heading5"/>
        <w:rPr>
          <w:snapToGrid w:val="0"/>
        </w:rPr>
      </w:pPr>
      <w:bookmarkStart w:id="1003" w:name="_Toc303863000"/>
      <w:bookmarkStart w:id="1004" w:name="_Toc281466771"/>
      <w:r>
        <w:rPr>
          <w:rStyle w:val="CharSectno"/>
        </w:rPr>
        <w:t>137</w:t>
      </w:r>
      <w:r>
        <w:rPr>
          <w:snapToGrid w:val="0"/>
        </w:rPr>
        <w:t>.</w:t>
      </w:r>
      <w:r>
        <w:rPr>
          <w:snapToGrid w:val="0"/>
        </w:rPr>
        <w:tab/>
        <w:t xml:space="preserve">Timber on catchment areas may be placed under control of </w:t>
      </w:r>
      <w:r>
        <w:t>CEO</w:t>
      </w:r>
      <w:bookmarkEnd w:id="1003"/>
      <w:bookmarkEnd w:id="1004"/>
    </w:p>
    <w:p>
      <w:pPr>
        <w:pStyle w:val="Subsection"/>
        <w:spacing w:before="120"/>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1005" w:name="_Toc303863001"/>
      <w:bookmarkStart w:id="1006" w:name="_Toc281466772"/>
      <w:r>
        <w:rPr>
          <w:rStyle w:val="CharSectno"/>
        </w:rPr>
        <w:t>138</w:t>
      </w:r>
      <w:r>
        <w:rPr>
          <w:snapToGrid w:val="0"/>
        </w:rPr>
        <w:t>.</w:t>
      </w:r>
      <w:r>
        <w:rPr>
          <w:snapToGrid w:val="0"/>
        </w:rPr>
        <w:tab/>
        <w:t>Forest produce on parks and reserves</w:t>
      </w:r>
      <w:bookmarkEnd w:id="1005"/>
      <w:bookmarkEnd w:id="1006"/>
    </w:p>
    <w:p>
      <w:pPr>
        <w:pStyle w:val="Subsection"/>
        <w:spacing w:before="120"/>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spacing w:before="120"/>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spacing w:before="120"/>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1007" w:name="_Toc303863002"/>
      <w:bookmarkStart w:id="1008" w:name="_Toc281466773"/>
      <w:r>
        <w:rPr>
          <w:rStyle w:val="CharSectno"/>
        </w:rPr>
        <w:t>139</w:t>
      </w:r>
      <w:r>
        <w:rPr>
          <w:snapToGrid w:val="0"/>
        </w:rPr>
        <w:t>.</w:t>
      </w:r>
      <w:r>
        <w:rPr>
          <w:snapToGrid w:val="0"/>
        </w:rPr>
        <w:tab/>
        <w:t>Timber on roads</w:t>
      </w:r>
      <w:bookmarkEnd w:id="1007"/>
      <w:bookmarkEnd w:id="1008"/>
    </w:p>
    <w:p>
      <w:pPr>
        <w:pStyle w:val="Subsection"/>
        <w:spacing w:before="12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2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by No. 14 of 1996 s. 4.]</w:t>
      </w:r>
    </w:p>
    <w:p>
      <w:pPr>
        <w:pStyle w:val="Ednotesection"/>
      </w:pPr>
      <w:r>
        <w:t>[</w:t>
      </w:r>
      <w:r>
        <w:rPr>
          <w:b/>
        </w:rPr>
        <w:t>140.</w:t>
      </w:r>
      <w:r>
        <w:tab/>
        <w:t>Deleted by No. 70 of 2003 s. 20.]</w:t>
      </w:r>
    </w:p>
    <w:p>
      <w:pPr>
        <w:pStyle w:val="Heading5"/>
        <w:rPr>
          <w:snapToGrid w:val="0"/>
        </w:rPr>
      </w:pPr>
      <w:bookmarkStart w:id="1009" w:name="_Toc303863003"/>
      <w:bookmarkStart w:id="1010" w:name="_Toc281466774"/>
      <w:r>
        <w:rPr>
          <w:rStyle w:val="CharSectno"/>
        </w:rPr>
        <w:t>141</w:t>
      </w:r>
      <w:r>
        <w:rPr>
          <w:snapToGrid w:val="0"/>
        </w:rPr>
        <w:t>.</w:t>
      </w:r>
      <w:r>
        <w:rPr>
          <w:snapToGrid w:val="0"/>
        </w:rPr>
        <w:tab/>
        <w:t>Arbor Day</w:t>
      </w:r>
      <w:bookmarkEnd w:id="1009"/>
      <w:bookmarkEnd w:id="1010"/>
    </w:p>
    <w:p>
      <w:pPr>
        <w:pStyle w:val="Subsection"/>
        <w:spacing w:before="12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1011" w:name="_Toc303863004"/>
      <w:bookmarkStart w:id="1012" w:name="_Toc281466775"/>
      <w:r>
        <w:rPr>
          <w:rStyle w:val="CharSectno"/>
        </w:rPr>
        <w:t>142</w:t>
      </w:r>
      <w:r>
        <w:rPr>
          <w:snapToGrid w:val="0"/>
        </w:rPr>
        <w:t>.</w:t>
      </w:r>
      <w:r>
        <w:rPr>
          <w:snapToGrid w:val="0"/>
        </w:rPr>
        <w:tab/>
        <w:t>Trees to be planted by conditional purchase holders</w:t>
      </w:r>
      <w:bookmarkEnd w:id="1011"/>
      <w:bookmarkEnd w:id="1012"/>
    </w:p>
    <w:p>
      <w:pPr>
        <w:pStyle w:val="Subsection"/>
        <w:spacing w:before="12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2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Ednotesection"/>
      </w:pPr>
      <w:r>
        <w:t>[</w:t>
      </w:r>
      <w:r>
        <w:rPr>
          <w:b/>
        </w:rPr>
        <w:t>143.</w:t>
      </w:r>
      <w:r>
        <w:tab/>
        <w:t>Deleted by No. 70 of 2003 s. 21.]</w:t>
      </w:r>
    </w:p>
    <w:p>
      <w:pPr>
        <w:pStyle w:val="Ednotesection"/>
      </w:pPr>
      <w:r>
        <w:t>[</w:t>
      </w:r>
      <w:r>
        <w:rPr>
          <w:b/>
        </w:rPr>
        <w:t>144.</w:t>
      </w:r>
      <w:r>
        <w:rPr>
          <w:b/>
        </w:rPr>
        <w:tab/>
      </w:r>
      <w:r>
        <w:t>Deleted by No. 20 of 1991 s. 56.]</w:t>
      </w:r>
    </w:p>
    <w:p>
      <w:pPr>
        <w:pStyle w:val="Heading2"/>
      </w:pPr>
      <w:bookmarkStart w:id="1013" w:name="_Toc189641318"/>
      <w:bookmarkStart w:id="1014" w:name="_Toc192645484"/>
      <w:bookmarkStart w:id="1015" w:name="_Toc192652566"/>
      <w:bookmarkStart w:id="1016" w:name="_Toc194720096"/>
      <w:bookmarkStart w:id="1017" w:name="_Toc197849681"/>
      <w:bookmarkStart w:id="1018" w:name="_Toc197850140"/>
      <w:bookmarkStart w:id="1019" w:name="_Toc197850779"/>
      <w:bookmarkStart w:id="1020" w:name="_Toc241051479"/>
      <w:bookmarkStart w:id="1021" w:name="_Toc268255290"/>
      <w:bookmarkStart w:id="1022" w:name="_Toc268255527"/>
      <w:bookmarkStart w:id="1023" w:name="_Toc272049348"/>
      <w:bookmarkStart w:id="1024" w:name="_Toc274203307"/>
      <w:bookmarkStart w:id="1025" w:name="_Toc278972403"/>
      <w:bookmarkStart w:id="1026" w:name="_Toc281466776"/>
      <w:bookmarkStart w:id="1027" w:name="_Toc303859055"/>
      <w:bookmarkStart w:id="1028" w:name="_Toc303859278"/>
      <w:bookmarkStart w:id="1029" w:name="_Toc303859725"/>
      <w:bookmarkStart w:id="1030" w:name="_Toc303863005"/>
      <w:r>
        <w:rPr>
          <w:rStyle w:val="CharPartNo"/>
        </w:rPr>
        <w:t>Part XII</w:t>
      </w:r>
      <w:r>
        <w:t> — </w:t>
      </w:r>
      <w:r>
        <w:rPr>
          <w:rStyle w:val="CharPartText"/>
        </w:rPr>
        <w:t>Repeal, savings, transitional and validation</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Heading3"/>
      </w:pPr>
      <w:bookmarkStart w:id="1031" w:name="_Toc189641319"/>
      <w:bookmarkStart w:id="1032" w:name="_Toc192645485"/>
      <w:bookmarkStart w:id="1033" w:name="_Toc192652567"/>
      <w:bookmarkStart w:id="1034" w:name="_Toc194720097"/>
      <w:bookmarkStart w:id="1035" w:name="_Toc197849682"/>
      <w:bookmarkStart w:id="1036" w:name="_Toc197850141"/>
      <w:bookmarkStart w:id="1037" w:name="_Toc197850780"/>
      <w:bookmarkStart w:id="1038" w:name="_Toc241051480"/>
      <w:bookmarkStart w:id="1039" w:name="_Toc268255291"/>
      <w:bookmarkStart w:id="1040" w:name="_Toc268255528"/>
      <w:bookmarkStart w:id="1041" w:name="_Toc272049349"/>
      <w:bookmarkStart w:id="1042" w:name="_Toc274203308"/>
      <w:bookmarkStart w:id="1043" w:name="_Toc278972404"/>
      <w:bookmarkStart w:id="1044" w:name="_Toc281466777"/>
      <w:bookmarkStart w:id="1045" w:name="_Toc303859056"/>
      <w:bookmarkStart w:id="1046" w:name="_Toc303859279"/>
      <w:bookmarkStart w:id="1047" w:name="_Toc303859726"/>
      <w:bookmarkStart w:id="1048" w:name="_Toc303863006"/>
      <w:r>
        <w:rPr>
          <w:rStyle w:val="CharDivNo"/>
        </w:rPr>
        <w:t>Division 1</w:t>
      </w:r>
      <w:r>
        <w:rPr>
          <w:snapToGrid w:val="0"/>
        </w:rPr>
        <w:t> — </w:t>
      </w:r>
      <w:r>
        <w:rPr>
          <w:rStyle w:val="CharDivText"/>
        </w:rPr>
        <w:t>Preliminary</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Heading5"/>
        <w:rPr>
          <w:snapToGrid w:val="0"/>
        </w:rPr>
      </w:pPr>
      <w:bookmarkStart w:id="1049" w:name="_Toc303863007"/>
      <w:bookmarkStart w:id="1050" w:name="_Toc281466778"/>
      <w:r>
        <w:rPr>
          <w:rStyle w:val="CharSectno"/>
        </w:rPr>
        <w:t>145</w:t>
      </w:r>
      <w:r>
        <w:rPr>
          <w:snapToGrid w:val="0"/>
        </w:rPr>
        <w:t>.</w:t>
      </w:r>
      <w:r>
        <w:rPr>
          <w:snapToGrid w:val="0"/>
        </w:rPr>
        <w:tab/>
        <w:t>Terms used in this Part</w:t>
      </w:r>
      <w:bookmarkEnd w:id="1049"/>
      <w:bookmarkEnd w:id="1050"/>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“The Conservator of Forests” under section 8 of the </w:t>
      </w:r>
      <w:r>
        <w:rPr>
          <w:i/>
        </w:rPr>
        <w:t xml:space="preserve">Forests Act 1918 </w:t>
      </w:r>
      <w:r>
        <w:rPr>
          <w:vertAlign w:val="superscript"/>
        </w:rPr>
        <w:t>3</w:t>
      </w:r>
      <w:r>
        <w:t>;</w:t>
      </w:r>
    </w:p>
    <w:p>
      <w:pPr>
        <w:pStyle w:val="Defstart"/>
      </w:pPr>
      <w:r>
        <w:rPr>
          <w:b/>
        </w:rPr>
        <w:tab/>
      </w:r>
      <w:r>
        <w:rPr>
          <w:rStyle w:val="CharDefText"/>
        </w:rPr>
        <w:t>Forests Department</w:t>
      </w:r>
      <w:r>
        <w:t xml:space="preserve"> means the Forests Department established by section 7 of the </w:t>
      </w:r>
      <w:r>
        <w:rPr>
          <w:i/>
        </w:rPr>
        <w:t xml:space="preserve">Forests Act 1918 </w:t>
      </w:r>
      <w:r>
        <w:rPr>
          <w:vertAlign w:val="superscript"/>
        </w:rPr>
        <w:t>3</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1051" w:name="_Toc303863008"/>
      <w:bookmarkStart w:id="1052" w:name="_Toc281466779"/>
      <w:r>
        <w:rPr>
          <w:rStyle w:val="CharSectno"/>
        </w:rPr>
        <w:t>146</w:t>
      </w:r>
      <w:r>
        <w:rPr>
          <w:snapToGrid w:val="0"/>
        </w:rPr>
        <w:t>.</w:t>
      </w:r>
      <w:r>
        <w:rPr>
          <w:snapToGrid w:val="0"/>
        </w:rPr>
        <w:tab/>
      </w:r>
      <w:r>
        <w:rPr>
          <w:i/>
          <w:snapToGrid w:val="0"/>
        </w:rPr>
        <w:t xml:space="preserve">Interpretation Act 1984 </w:t>
      </w:r>
      <w:r>
        <w:rPr>
          <w:snapToGrid w:val="0"/>
        </w:rPr>
        <w:t>not affected</w:t>
      </w:r>
      <w:bookmarkEnd w:id="1051"/>
      <w:bookmarkEnd w:id="1052"/>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1053" w:name="_Toc189641322"/>
      <w:bookmarkStart w:id="1054" w:name="_Toc192645488"/>
      <w:bookmarkStart w:id="1055" w:name="_Toc192652570"/>
      <w:bookmarkStart w:id="1056" w:name="_Toc194720100"/>
      <w:bookmarkStart w:id="1057" w:name="_Toc197849685"/>
      <w:bookmarkStart w:id="1058" w:name="_Toc197850144"/>
      <w:bookmarkStart w:id="1059" w:name="_Toc197850783"/>
      <w:bookmarkStart w:id="1060" w:name="_Toc241051483"/>
      <w:bookmarkStart w:id="1061" w:name="_Toc268255294"/>
      <w:bookmarkStart w:id="1062" w:name="_Toc268255531"/>
      <w:bookmarkStart w:id="1063" w:name="_Toc272049352"/>
      <w:bookmarkStart w:id="1064" w:name="_Toc274203311"/>
      <w:bookmarkStart w:id="1065" w:name="_Toc278972407"/>
      <w:bookmarkStart w:id="1066" w:name="_Toc281466780"/>
      <w:bookmarkStart w:id="1067" w:name="_Toc303859059"/>
      <w:bookmarkStart w:id="1068" w:name="_Toc303859282"/>
      <w:bookmarkStart w:id="1069" w:name="_Toc303859729"/>
      <w:bookmarkStart w:id="1070" w:name="_Toc303863009"/>
      <w:r>
        <w:rPr>
          <w:rStyle w:val="CharDivNo"/>
        </w:rPr>
        <w:t>Division 2</w:t>
      </w:r>
      <w:r>
        <w:rPr>
          <w:snapToGrid w:val="0"/>
        </w:rPr>
        <w:t> — </w:t>
      </w:r>
      <w:r>
        <w:rPr>
          <w:rStyle w:val="CharDivText"/>
        </w:rPr>
        <w:t>Repeal, savings and transitional</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Heading5"/>
        <w:rPr>
          <w:snapToGrid w:val="0"/>
        </w:rPr>
      </w:pPr>
      <w:bookmarkStart w:id="1071" w:name="_Toc303863010"/>
      <w:bookmarkStart w:id="1072" w:name="_Toc281466781"/>
      <w:r>
        <w:rPr>
          <w:rStyle w:val="CharSectno"/>
        </w:rPr>
        <w:t>147</w:t>
      </w:r>
      <w:r>
        <w:rPr>
          <w:snapToGrid w:val="0"/>
        </w:rPr>
        <w:t>.</w:t>
      </w:r>
      <w:r>
        <w:rPr>
          <w:snapToGrid w:val="0"/>
        </w:rPr>
        <w:tab/>
        <w:t>Repeal</w:t>
      </w:r>
      <w:bookmarkEnd w:id="1071"/>
      <w:bookmarkEnd w:id="1072"/>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1073" w:name="_Toc303863011"/>
      <w:bookmarkStart w:id="1074" w:name="_Toc281466782"/>
      <w:r>
        <w:rPr>
          <w:rStyle w:val="CharSectno"/>
        </w:rPr>
        <w:t>148</w:t>
      </w:r>
      <w:r>
        <w:rPr>
          <w:snapToGrid w:val="0"/>
        </w:rPr>
        <w:t>.</w:t>
      </w:r>
      <w:r>
        <w:rPr>
          <w:snapToGrid w:val="0"/>
        </w:rPr>
        <w:tab/>
        <w:t>Saving</w:t>
      </w:r>
      <w:bookmarkEnd w:id="1073"/>
      <w:bookmarkEnd w:id="1074"/>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w:t>
      </w:r>
    </w:p>
    <w:p>
      <w:pPr>
        <w:pStyle w:val="Indenta"/>
        <w:rPr>
          <w:snapToGrid w:val="0"/>
        </w:rPr>
      </w:pPr>
      <w:r>
        <w:rPr>
          <w:snapToGrid w:val="0"/>
        </w:rPr>
        <w:tab/>
        <w:t>(b)</w:t>
      </w:r>
      <w:r>
        <w:rPr>
          <w:snapToGrid w:val="0"/>
        </w:rPr>
        <w:tab/>
        <w:t>any classification of land made;</w:t>
      </w:r>
    </w:p>
    <w:p>
      <w:pPr>
        <w:pStyle w:val="Indenta"/>
        <w:rPr>
          <w:snapToGrid w:val="0"/>
        </w:rPr>
      </w:pPr>
      <w:r>
        <w:rPr>
          <w:snapToGrid w:val="0"/>
        </w:rPr>
        <w:tab/>
        <w:t>(c)</w:t>
      </w:r>
      <w:r>
        <w:rPr>
          <w:snapToGrid w:val="0"/>
        </w:rPr>
        <w:tab/>
        <w:t>any notice erected on any land;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w:t>
      </w:r>
    </w:p>
    <w:p>
      <w:pPr>
        <w:pStyle w:val="Indenta"/>
        <w:rPr>
          <w:snapToGrid w:val="0"/>
        </w:rPr>
      </w:pPr>
      <w:r>
        <w:rPr>
          <w:snapToGrid w:val="0"/>
        </w:rPr>
        <w:tab/>
        <w:t>(f)</w:t>
      </w:r>
      <w:r>
        <w:rPr>
          <w:snapToGrid w:val="0"/>
        </w:rPr>
        <w:tab/>
        <w:t>any map or plan certified;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by No. 86 of 1985 s. 3; No. 18 of 1992 s. 11; No. 73 of 1994 s. 4.]</w:t>
      </w:r>
    </w:p>
    <w:p>
      <w:pPr>
        <w:pStyle w:val="Heading5"/>
        <w:rPr>
          <w:snapToGrid w:val="0"/>
        </w:rPr>
      </w:pPr>
      <w:bookmarkStart w:id="1075" w:name="_Toc303863012"/>
      <w:bookmarkStart w:id="1076" w:name="_Toc281466783"/>
      <w:r>
        <w:rPr>
          <w:rStyle w:val="CharSectno"/>
        </w:rPr>
        <w:t>149</w:t>
      </w:r>
      <w:r>
        <w:rPr>
          <w:snapToGrid w:val="0"/>
        </w:rPr>
        <w:t>.</w:t>
      </w:r>
      <w:r>
        <w:rPr>
          <w:snapToGrid w:val="0"/>
        </w:rPr>
        <w:tab/>
        <w:t>Saving of certain regulations</w:t>
      </w:r>
      <w:bookmarkEnd w:id="1075"/>
      <w:bookmarkEnd w:id="1076"/>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1077" w:name="_Toc303863013"/>
      <w:bookmarkStart w:id="1078" w:name="_Toc281466784"/>
      <w:r>
        <w:rPr>
          <w:rStyle w:val="CharSectno"/>
        </w:rPr>
        <w:t>150</w:t>
      </w:r>
      <w:r>
        <w:rPr>
          <w:snapToGrid w:val="0"/>
        </w:rPr>
        <w:t>.</w:t>
      </w:r>
      <w:r>
        <w:rPr>
          <w:snapToGrid w:val="0"/>
        </w:rPr>
        <w:tab/>
        <w:t>Devolution of rights, assets and liabilities</w:t>
      </w:r>
      <w:bookmarkEnd w:id="1077"/>
      <w:bookmarkEnd w:id="1078"/>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spacing w:before="180"/>
        <w:rPr>
          <w:snapToGrid w:val="0"/>
        </w:rPr>
      </w:pPr>
      <w:bookmarkStart w:id="1079" w:name="_Toc303863014"/>
      <w:bookmarkStart w:id="1080" w:name="_Toc281466785"/>
      <w:r>
        <w:rPr>
          <w:rStyle w:val="CharSectno"/>
        </w:rPr>
        <w:t>151</w:t>
      </w:r>
      <w:r>
        <w:rPr>
          <w:snapToGrid w:val="0"/>
        </w:rPr>
        <w:t>.</w:t>
      </w:r>
      <w:r>
        <w:rPr>
          <w:snapToGrid w:val="0"/>
        </w:rPr>
        <w:tab/>
        <w:t>References in other laws etc.</w:t>
      </w:r>
      <w:bookmarkEnd w:id="1079"/>
      <w:bookmarkEnd w:id="1080"/>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w:t>
      </w:r>
    </w:p>
    <w:p>
      <w:pPr>
        <w:pStyle w:val="Indenti"/>
        <w:spacing w:before="60"/>
        <w:rPr>
          <w:snapToGrid w:val="0"/>
        </w:rPr>
      </w:pPr>
      <w:r>
        <w:rPr>
          <w:snapToGrid w:val="0"/>
        </w:rPr>
        <w:tab/>
        <w:t>(ii)</w:t>
      </w:r>
      <w:r>
        <w:rPr>
          <w:snapToGrid w:val="0"/>
        </w:rPr>
        <w:tab/>
        <w:t>the Forests Department shall be read as a reference to the Department;</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by No. 28 of 2006 s. 209.]</w:t>
      </w:r>
    </w:p>
    <w:p>
      <w:pPr>
        <w:pStyle w:val="Heading5"/>
        <w:spacing w:before="180"/>
        <w:rPr>
          <w:snapToGrid w:val="0"/>
        </w:rPr>
      </w:pPr>
      <w:bookmarkStart w:id="1081" w:name="_Toc303863015"/>
      <w:bookmarkStart w:id="1082" w:name="_Toc281466786"/>
      <w:r>
        <w:rPr>
          <w:rStyle w:val="CharSectno"/>
        </w:rPr>
        <w:t>152</w:t>
      </w:r>
      <w:r>
        <w:rPr>
          <w:snapToGrid w:val="0"/>
        </w:rPr>
        <w:t>.</w:t>
      </w:r>
      <w:r>
        <w:rPr>
          <w:snapToGrid w:val="0"/>
        </w:rPr>
        <w:tab/>
        <w:t xml:space="preserve">Staff not under the </w:t>
      </w:r>
      <w:r>
        <w:rPr>
          <w:i/>
          <w:snapToGrid w:val="0"/>
        </w:rPr>
        <w:t>Public Service Act 1978</w:t>
      </w:r>
      <w:bookmarkEnd w:id="1081"/>
      <w:bookmarkEnd w:id="1082"/>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by No. 77 of 2006 s. 17.]</w:t>
      </w:r>
    </w:p>
    <w:p>
      <w:pPr>
        <w:pStyle w:val="Heading5"/>
        <w:rPr>
          <w:snapToGrid w:val="0"/>
        </w:rPr>
      </w:pPr>
      <w:bookmarkStart w:id="1083" w:name="_Toc303863016"/>
      <w:bookmarkStart w:id="1084" w:name="_Toc281466787"/>
      <w:r>
        <w:rPr>
          <w:rStyle w:val="CharSectno"/>
        </w:rPr>
        <w:t>154</w:t>
      </w:r>
      <w:r>
        <w:rPr>
          <w:snapToGrid w:val="0"/>
        </w:rPr>
        <w:t>.</w:t>
      </w:r>
      <w:r>
        <w:rPr>
          <w:snapToGrid w:val="0"/>
        </w:rPr>
        <w:tab/>
        <w:t>Annual reports for part of a year</w:t>
      </w:r>
      <w:bookmarkEnd w:id="1083"/>
      <w:bookmarkEnd w:id="1084"/>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1085" w:name="_Toc303863017"/>
      <w:bookmarkStart w:id="1086" w:name="_Toc281466788"/>
      <w:r>
        <w:rPr>
          <w:rStyle w:val="CharSectno"/>
        </w:rPr>
        <w:t>155</w:t>
      </w:r>
      <w:r>
        <w:rPr>
          <w:snapToGrid w:val="0"/>
        </w:rPr>
        <w:t>.</w:t>
      </w:r>
      <w:r>
        <w:rPr>
          <w:snapToGrid w:val="0"/>
        </w:rPr>
        <w:tab/>
        <w:t>Devolution of certain land</w:t>
      </w:r>
      <w:bookmarkEnd w:id="1085"/>
      <w:bookmarkEnd w:id="1086"/>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pPr>
      <w:bookmarkStart w:id="1087" w:name="_Toc189641331"/>
      <w:bookmarkStart w:id="1088" w:name="_Toc192645497"/>
      <w:bookmarkStart w:id="1089" w:name="_Toc192652579"/>
      <w:bookmarkStart w:id="1090" w:name="_Toc194720109"/>
      <w:bookmarkStart w:id="1091" w:name="_Toc197849694"/>
      <w:bookmarkStart w:id="1092" w:name="_Toc197850153"/>
      <w:bookmarkStart w:id="1093" w:name="_Toc197850792"/>
      <w:bookmarkStart w:id="1094" w:name="_Toc241051492"/>
      <w:bookmarkStart w:id="1095" w:name="_Toc268255303"/>
      <w:bookmarkStart w:id="1096" w:name="_Toc268255540"/>
      <w:bookmarkStart w:id="1097" w:name="_Toc272049361"/>
      <w:bookmarkStart w:id="1098" w:name="_Toc274203320"/>
      <w:bookmarkStart w:id="1099" w:name="_Toc278972416"/>
      <w:bookmarkStart w:id="1100" w:name="_Toc281466789"/>
      <w:bookmarkStart w:id="1101" w:name="_Toc303859068"/>
      <w:bookmarkStart w:id="1102" w:name="_Toc303859291"/>
      <w:bookmarkStart w:id="1103" w:name="_Toc303859738"/>
      <w:bookmarkStart w:id="1104" w:name="_Toc303863018"/>
      <w:r>
        <w:rPr>
          <w:rStyle w:val="CharDivNo"/>
        </w:rPr>
        <w:t>Division 3</w:t>
      </w:r>
      <w:r>
        <w:rPr>
          <w:snapToGrid w:val="0"/>
        </w:rPr>
        <w:t> — </w:t>
      </w:r>
      <w:r>
        <w:rPr>
          <w:rStyle w:val="CharDivText"/>
        </w:rPr>
        <w:t>Validation</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Heading5"/>
        <w:rPr>
          <w:snapToGrid w:val="0"/>
        </w:rPr>
      </w:pPr>
      <w:bookmarkStart w:id="1105" w:name="_Toc303863019"/>
      <w:bookmarkStart w:id="1106" w:name="_Toc281466790"/>
      <w:r>
        <w:rPr>
          <w:rStyle w:val="CharSectno"/>
        </w:rPr>
        <w:t>156</w:t>
      </w:r>
      <w:r>
        <w:rPr>
          <w:snapToGrid w:val="0"/>
        </w:rPr>
        <w:t>.</w:t>
      </w:r>
      <w:r>
        <w:rPr>
          <w:snapToGrid w:val="0"/>
        </w:rPr>
        <w:tab/>
        <w:t>Validation</w:t>
      </w:r>
      <w:bookmarkEnd w:id="1105"/>
      <w:bookmarkEnd w:id="1106"/>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07" w:name="_Toc189641333"/>
      <w:bookmarkStart w:id="1108" w:name="_Toc192645499"/>
      <w:bookmarkStart w:id="1109" w:name="_Toc192652581"/>
      <w:bookmarkStart w:id="1110" w:name="_Toc194720111"/>
      <w:bookmarkStart w:id="1111" w:name="_Toc197849696"/>
      <w:bookmarkStart w:id="1112" w:name="_Toc197850155"/>
      <w:bookmarkStart w:id="1113" w:name="_Toc197850794"/>
      <w:bookmarkStart w:id="1114" w:name="_Toc241051494"/>
      <w:bookmarkStart w:id="1115" w:name="_Toc268255305"/>
      <w:bookmarkStart w:id="1116" w:name="_Toc268255542"/>
      <w:bookmarkStart w:id="1117" w:name="_Toc272049363"/>
      <w:bookmarkStart w:id="1118" w:name="_Toc274203322"/>
      <w:bookmarkStart w:id="1119" w:name="_Toc278972418"/>
      <w:bookmarkStart w:id="1120" w:name="_Toc281466791"/>
      <w:bookmarkStart w:id="1121" w:name="_Toc303859070"/>
      <w:bookmarkStart w:id="1122" w:name="_Toc303859293"/>
      <w:bookmarkStart w:id="1123" w:name="_Toc303859740"/>
      <w:bookmarkStart w:id="1124" w:name="_Toc303863020"/>
      <w:r>
        <w:rPr>
          <w:rStyle w:val="CharSchNo"/>
        </w:rPr>
        <w:t>Schedule</w:t>
      </w:r>
      <w:bookmarkEnd w:id="1107"/>
      <w:bookmarkEnd w:id="1108"/>
      <w:bookmarkEnd w:id="1109"/>
      <w:bookmarkEnd w:id="1110"/>
      <w:bookmarkEnd w:id="1111"/>
      <w:bookmarkEnd w:id="1112"/>
      <w:bookmarkEnd w:id="1113"/>
      <w:bookmarkEnd w:id="1114"/>
      <w:r>
        <w:t xml:space="preserve"> — </w:t>
      </w:r>
      <w:r>
        <w:rPr>
          <w:rStyle w:val="CharSchText"/>
        </w:rPr>
        <w:t>Provisions as to constitution and proceedings of the Conservation Commission, the Marine Authority and the Marine Committee</w:t>
      </w:r>
      <w:bookmarkEnd w:id="1115"/>
      <w:bookmarkEnd w:id="1116"/>
      <w:bookmarkEnd w:id="1117"/>
      <w:bookmarkEnd w:id="1118"/>
      <w:bookmarkEnd w:id="1119"/>
      <w:bookmarkEnd w:id="1120"/>
      <w:bookmarkEnd w:id="1121"/>
      <w:bookmarkEnd w:id="1122"/>
      <w:bookmarkEnd w:id="1123"/>
      <w:bookmarkEnd w:id="1124"/>
    </w:p>
    <w:p>
      <w:pPr>
        <w:pStyle w:val="yShoulderClause"/>
        <w:rPr>
          <w:snapToGrid w:val="0"/>
        </w:rPr>
      </w:pPr>
      <w:r>
        <w:rPr>
          <w:snapToGrid w:val="0"/>
        </w:rPr>
        <w:t>[s. 29]</w:t>
      </w:r>
    </w:p>
    <w:p>
      <w:pPr>
        <w:pStyle w:val="yFootnotesection"/>
      </w:pPr>
      <w:r>
        <w:tab/>
        <w:t>[Heading amended by No. 19 of 2010 s. 4.]</w:t>
      </w:r>
    </w:p>
    <w:p>
      <w:pPr>
        <w:pStyle w:val="yHeading5"/>
      </w:pPr>
      <w:bookmarkStart w:id="1125" w:name="_Toc303863021"/>
      <w:bookmarkStart w:id="1126" w:name="_Toc281466792"/>
      <w:r>
        <w:rPr>
          <w:rStyle w:val="CharSClsNo"/>
        </w:rPr>
        <w:t>1</w:t>
      </w:r>
      <w:r>
        <w:t>.</w:t>
      </w:r>
      <w:r>
        <w:tab/>
        <w:t>Term of office of member</w:t>
      </w:r>
      <w:bookmarkEnd w:id="1125"/>
      <w:bookmarkEnd w:id="1126"/>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by No. 19 of 2010 s. 51.]</w:t>
      </w:r>
    </w:p>
    <w:p>
      <w:pPr>
        <w:pStyle w:val="yHeading5"/>
      </w:pPr>
      <w:bookmarkStart w:id="1127" w:name="_Toc303863022"/>
      <w:bookmarkStart w:id="1128" w:name="_Toc281466793"/>
      <w:r>
        <w:rPr>
          <w:rStyle w:val="CharSClsNo"/>
        </w:rPr>
        <w:t>2</w:t>
      </w:r>
      <w:r>
        <w:t>.</w:t>
      </w:r>
      <w:r>
        <w:tab/>
        <w:t>Vacation of office</w:t>
      </w:r>
      <w:bookmarkEnd w:id="1127"/>
      <w:bookmarkEnd w:id="1128"/>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by No. 18 of 2009 s. 19; No. 19 of 2010 s. 51.]</w:t>
      </w:r>
    </w:p>
    <w:p>
      <w:pPr>
        <w:pStyle w:val="yHeading5"/>
      </w:pPr>
      <w:bookmarkStart w:id="1129" w:name="_Toc303863023"/>
      <w:bookmarkStart w:id="1130" w:name="_Toc281466794"/>
      <w:r>
        <w:rPr>
          <w:rStyle w:val="CharSClsNo"/>
        </w:rPr>
        <w:t>3</w:t>
      </w:r>
      <w:r>
        <w:t>.</w:t>
      </w:r>
      <w:r>
        <w:tab/>
        <w:t>Acting chairman and members</w:t>
      </w:r>
      <w:bookmarkEnd w:id="1129"/>
      <w:bookmarkEnd w:id="1130"/>
    </w:p>
    <w:p>
      <w:pPr>
        <w:pStyle w:val="ySubsection"/>
        <w:rPr>
          <w:snapToGrid w:val="0"/>
        </w:rPr>
      </w:pP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Footnotesection"/>
      </w:pPr>
      <w:r>
        <w:tab/>
        <w:t>[Clause 3 amended by No. 19 of 2010 s. 51.]</w:t>
      </w:r>
    </w:p>
    <w:p>
      <w:pPr>
        <w:pStyle w:val="yHeading5"/>
      </w:pPr>
      <w:bookmarkStart w:id="1131" w:name="_Toc303863024"/>
      <w:bookmarkStart w:id="1132" w:name="_Toc281466795"/>
      <w:r>
        <w:rPr>
          <w:rStyle w:val="CharSClsNo"/>
        </w:rPr>
        <w:t>4</w:t>
      </w:r>
      <w:r>
        <w:t>.</w:t>
      </w:r>
      <w:r>
        <w:tab/>
        <w:t>Meetings</w:t>
      </w:r>
      <w:bookmarkEnd w:id="1131"/>
      <w:bookmarkEnd w:id="1132"/>
    </w:p>
    <w:p>
      <w:pPr>
        <w:pStyle w:val="ySubsection"/>
        <w:rPr>
          <w:snapToGrid w:val="0"/>
        </w:rPr>
      </w:pP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Footnotesection"/>
      </w:pPr>
      <w:r>
        <w:tab/>
        <w:t>[Clause 4 amended by No. 19 of 2010 s. 51.]</w:t>
      </w:r>
    </w:p>
    <w:p>
      <w:pPr>
        <w:pStyle w:val="yHeading5"/>
      </w:pPr>
      <w:bookmarkStart w:id="1133" w:name="_Toc303863025"/>
      <w:bookmarkStart w:id="1134" w:name="_Toc281466796"/>
      <w:r>
        <w:rPr>
          <w:rStyle w:val="CharSClsNo"/>
        </w:rPr>
        <w:t>5</w:t>
      </w:r>
      <w:r>
        <w:t>.</w:t>
      </w:r>
      <w:r>
        <w:tab/>
        <w:t>Committees</w:t>
      </w:r>
      <w:bookmarkEnd w:id="1133"/>
      <w:bookmarkEnd w:id="1134"/>
    </w:p>
    <w:p>
      <w:pPr>
        <w:pStyle w:val="ySubsection"/>
        <w:rPr>
          <w:snapToGrid w:val="0"/>
        </w:rPr>
      </w:pP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Footnotesection"/>
      </w:pPr>
      <w:r>
        <w:tab/>
        <w:t>[Clause 5 amended by No. 19 of 2010 s. 51.]</w:t>
      </w:r>
    </w:p>
    <w:p>
      <w:pPr>
        <w:pStyle w:val="yHeading5"/>
      </w:pPr>
      <w:bookmarkStart w:id="1135" w:name="_Toc303863026"/>
      <w:bookmarkStart w:id="1136" w:name="_Toc281466797"/>
      <w:r>
        <w:rPr>
          <w:rStyle w:val="CharSClsNo"/>
        </w:rPr>
        <w:t>5A</w:t>
      </w:r>
      <w:r>
        <w:t>.</w:t>
      </w:r>
      <w:r>
        <w:tab/>
        <w:t>Temporary advisory committees</w:t>
      </w:r>
      <w:bookmarkEnd w:id="1135"/>
      <w:bookmarkEnd w:id="1136"/>
    </w:p>
    <w:p>
      <w:pPr>
        <w:pStyle w:val="ySubsection"/>
        <w:rPr>
          <w:snapToGrid w:val="0"/>
        </w:rPr>
      </w:pP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Footnotesection"/>
      </w:pPr>
      <w:r>
        <w:tab/>
        <w:t>[Clause 5A amended by No. 19 of 2010 s. 51.]</w:t>
      </w:r>
    </w:p>
    <w:p>
      <w:pPr>
        <w:pStyle w:val="yHeading5"/>
      </w:pPr>
      <w:bookmarkStart w:id="1137" w:name="_Toc303863027"/>
      <w:bookmarkStart w:id="1138" w:name="_Toc281466798"/>
      <w:r>
        <w:rPr>
          <w:rStyle w:val="CharSClsNo"/>
        </w:rPr>
        <w:t>6</w:t>
      </w:r>
      <w:r>
        <w:t>.</w:t>
      </w:r>
      <w:r>
        <w:tab/>
        <w:t>Resolution in writing</w:t>
      </w:r>
      <w:bookmarkEnd w:id="1137"/>
      <w:bookmarkEnd w:id="1138"/>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Footnotesection"/>
      </w:pPr>
      <w:r>
        <w:tab/>
        <w:t>[Clause 6 amended by No. 19 of 2010 s. 51.]</w:t>
      </w:r>
    </w:p>
    <w:p>
      <w:pPr>
        <w:pStyle w:val="yHeading5"/>
      </w:pPr>
      <w:bookmarkStart w:id="1139" w:name="_Toc303863028"/>
      <w:bookmarkStart w:id="1140" w:name="_Toc281466799"/>
      <w:r>
        <w:rPr>
          <w:rStyle w:val="CharSClsNo"/>
        </w:rPr>
        <w:t>7</w:t>
      </w:r>
      <w:r>
        <w:t>.</w:t>
      </w:r>
      <w:r>
        <w:tab/>
        <w:t>Member may be granted leave</w:t>
      </w:r>
      <w:bookmarkEnd w:id="1139"/>
      <w:bookmarkEnd w:id="1140"/>
    </w:p>
    <w:p>
      <w:pPr>
        <w:pStyle w:val="ySubsection"/>
        <w:rPr>
          <w:snapToGrid w:val="0"/>
        </w:rPr>
      </w:pPr>
      <w:r>
        <w:rPr>
          <w:snapToGrid w:val="0"/>
        </w:rPr>
        <w:tab/>
      </w:r>
      <w:r>
        <w:rPr>
          <w:snapToGrid w:val="0"/>
        </w:rPr>
        <w:tab/>
        <w:t>A controlling body may grant leave of absence to a member on such terms and conditions as it thinks fit.</w:t>
      </w:r>
    </w:p>
    <w:p>
      <w:pPr>
        <w:pStyle w:val="yFootnotesection"/>
      </w:pPr>
      <w:r>
        <w:tab/>
        <w:t>[Clause 7 amended by No. 19 of 2010 s. 51.]</w:t>
      </w:r>
    </w:p>
    <w:p>
      <w:pPr>
        <w:pStyle w:val="yHeading5"/>
        <w:rPr>
          <w:rStyle w:val="CharSClsNo"/>
        </w:rPr>
      </w:pPr>
      <w:bookmarkStart w:id="1141" w:name="_Toc303863029"/>
      <w:bookmarkStart w:id="1142" w:name="_Toc281466800"/>
      <w:r>
        <w:rPr>
          <w:rStyle w:val="CharSClsNo"/>
        </w:rPr>
        <w:t>8</w:t>
      </w:r>
      <w:r>
        <w:t>.</w:t>
      </w:r>
      <w:r>
        <w:tab/>
        <w:t>Controlling body to determine own procedur</w:t>
      </w:r>
      <w:r>
        <w:rPr>
          <w:rStyle w:val="CharSClsNo"/>
        </w:rPr>
        <w:t>e</w:t>
      </w:r>
      <w:bookmarkEnd w:id="1141"/>
      <w:bookmarkEnd w:id="1142"/>
    </w:p>
    <w:p>
      <w:pPr>
        <w:pStyle w:val="ySubsection"/>
        <w:rPr>
          <w:snapToGrid w:val="0"/>
        </w:rPr>
      </w:pPr>
      <w:r>
        <w:rPr>
          <w:snapToGrid w:val="0"/>
        </w:rPr>
        <w:tab/>
      </w:r>
      <w:r>
        <w:rPr>
          <w:snapToGrid w:val="0"/>
        </w:rPr>
        <w:tab/>
        <w:t>Subject to this Act, a controlling body shall determine its own procedures.</w:t>
      </w:r>
    </w:p>
    <w:p>
      <w:pPr>
        <w:pStyle w:val="yFootnotesection"/>
      </w:pPr>
      <w:r>
        <w:tab/>
        <w:t>[Clause 8 amended by No. 19 of 2010 s. 51.]</w:t>
      </w:r>
    </w:p>
    <w:p>
      <w:pPr>
        <w:pStyle w:val="yFootnotesection"/>
      </w:pPr>
      <w:r>
        <w:tab/>
        <w:t>[Schedule amended by No. 73 of 1995 s. 188; No. 5 of 1997 s. 38; No. 35 of 2000 s. 49; No. 18 of 2009 s. 19.]</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143" w:name="_Toc189641335"/>
      <w:bookmarkStart w:id="1144" w:name="_Toc192645501"/>
      <w:bookmarkStart w:id="1145" w:name="_Toc192652583"/>
      <w:bookmarkStart w:id="1146" w:name="_Toc194720113"/>
      <w:bookmarkStart w:id="1147" w:name="_Toc197849698"/>
      <w:bookmarkStart w:id="1148" w:name="_Toc197850157"/>
      <w:bookmarkStart w:id="1149" w:name="_Toc197850796"/>
      <w:bookmarkStart w:id="1150" w:name="_Toc241051496"/>
      <w:bookmarkStart w:id="1151" w:name="_Toc268255315"/>
      <w:bookmarkStart w:id="1152" w:name="_Toc268255552"/>
      <w:bookmarkStart w:id="1153" w:name="_Toc272049373"/>
      <w:bookmarkStart w:id="1154" w:name="_Toc274203332"/>
      <w:bookmarkStart w:id="1155" w:name="_Toc278972428"/>
      <w:bookmarkStart w:id="1156" w:name="_Toc281466801"/>
      <w:bookmarkStart w:id="1157" w:name="_Toc303859080"/>
      <w:bookmarkStart w:id="1158" w:name="_Toc303859303"/>
      <w:bookmarkStart w:id="1159" w:name="_Toc303859750"/>
      <w:bookmarkStart w:id="1160" w:name="_Toc303863030"/>
      <w:r>
        <w:t>Notes</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ins w:id="1161" w:author="svcMRProcess" w:date="2018-08-22T10:19:00Z">
        <w:r>
          <w:rPr>
            <w:rFonts w:ascii="Times" w:hAnsi="Times"/>
            <w:snapToGrid w:val="0"/>
            <w:vertAlign w:val="superscript"/>
          </w:rPr>
          <w:t> 1a,</w:t>
        </w:r>
      </w:ins>
      <w:r>
        <w:rPr>
          <w:rFonts w:ascii="Times" w:hAnsi="Times"/>
          <w:snapToGrid w:val="0"/>
          <w:vertAlign w:val="superscript"/>
        </w:rPr>
        <w:t xml:space="preserve"> 17</w:t>
      </w:r>
      <w:r>
        <w:rPr>
          <w:snapToGrid w:val="0"/>
        </w:rPr>
        <w:t>.  The table also contains information about any reprint.</w:t>
      </w:r>
    </w:p>
    <w:p>
      <w:pPr>
        <w:pStyle w:val="nHeading3"/>
        <w:rPr>
          <w:snapToGrid w:val="0"/>
        </w:rPr>
      </w:pPr>
      <w:bookmarkStart w:id="1162" w:name="_Toc303863031"/>
      <w:bookmarkStart w:id="1163" w:name="_Toc281466802"/>
      <w:r>
        <w:rPr>
          <w:snapToGrid w:val="0"/>
        </w:rPr>
        <w:t>Compilation table</w:t>
      </w:r>
      <w:bookmarkEnd w:id="1162"/>
      <w:bookmarkEnd w:id="1163"/>
    </w:p>
    <w:tbl>
      <w:tblPr>
        <w:tblW w:w="7204"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642"/>
        <w:gridCol w:w="9"/>
      </w:tblGrid>
      <w:tr>
        <w:trPr>
          <w:cantSplit/>
          <w:tblHeader/>
        </w:trPr>
        <w:tc>
          <w:tcPr>
            <w:tcW w:w="227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70"/>
              <w:rPr>
                <w:sz w:val="19"/>
              </w:rPr>
            </w:pPr>
            <w:r>
              <w:rPr>
                <w:i/>
                <w:sz w:val="19"/>
              </w:rPr>
              <w:t>Conservation and Land Management Act 1984</w:t>
            </w:r>
          </w:p>
        </w:tc>
        <w:tc>
          <w:tcPr>
            <w:tcW w:w="1139" w:type="dxa"/>
          </w:tcPr>
          <w:p>
            <w:pPr>
              <w:pStyle w:val="nTable"/>
              <w:spacing w:after="40"/>
              <w:rPr>
                <w:sz w:val="19"/>
              </w:rPr>
            </w:pPr>
            <w:r>
              <w:rPr>
                <w:sz w:val="19"/>
              </w:rPr>
              <w:t>126 of 1984</w:t>
            </w:r>
          </w:p>
        </w:tc>
        <w:tc>
          <w:tcPr>
            <w:tcW w:w="1136" w:type="dxa"/>
          </w:tcPr>
          <w:p>
            <w:pPr>
              <w:pStyle w:val="nTable"/>
              <w:spacing w:after="40"/>
              <w:rPr>
                <w:sz w:val="19"/>
              </w:rPr>
            </w:pPr>
            <w:r>
              <w:rPr>
                <w:sz w:val="19"/>
              </w:rPr>
              <w:t>8 Jan 1985</w:t>
            </w:r>
          </w:p>
        </w:tc>
        <w:tc>
          <w:tcPr>
            <w:tcW w:w="2651" w:type="dxa"/>
            <w:gridSpan w:val="2"/>
          </w:tcPr>
          <w:p>
            <w:pPr>
              <w:pStyle w:val="nTable"/>
              <w:spacing w:after="40"/>
              <w:rPr>
                <w:sz w:val="19"/>
              </w:rPr>
            </w:pPr>
            <w:r>
              <w:rPr>
                <w:sz w:val="19"/>
              </w:rPr>
              <w:t>s. 1 and 2: 8 Jan 1985;</w:t>
            </w:r>
            <w:r>
              <w:rPr>
                <w:sz w:val="19"/>
              </w:rPr>
              <w:br/>
              <w:t xml:space="preserve">Act other than s. 1 and 2: 22 Mar 1985 (see s. 2 and </w:t>
            </w:r>
            <w:r>
              <w:rPr>
                <w:i/>
                <w:sz w:val="19"/>
              </w:rPr>
              <w:t>Gazette</w:t>
            </w:r>
            <w:r>
              <w:rPr>
                <w:sz w:val="19"/>
              </w:rPr>
              <w:t xml:space="preserve"> 15 Mar 1985 p. 931)</w:t>
            </w:r>
          </w:p>
        </w:tc>
      </w:tr>
      <w:tr>
        <w:trPr>
          <w:cantSplit/>
        </w:trPr>
        <w:tc>
          <w:tcPr>
            <w:tcW w:w="2278" w:type="dxa"/>
          </w:tcPr>
          <w:p>
            <w:pPr>
              <w:pStyle w:val="nTable"/>
              <w:spacing w:after="40"/>
              <w:ind w:right="170"/>
              <w:rPr>
                <w:sz w:val="19"/>
              </w:rPr>
            </w:pPr>
            <w:r>
              <w:rPr>
                <w:i/>
                <w:sz w:val="19"/>
              </w:rPr>
              <w:t>Conservation and Land Management Amendment Act 1985</w:t>
            </w:r>
          </w:p>
        </w:tc>
        <w:tc>
          <w:tcPr>
            <w:tcW w:w="1139" w:type="dxa"/>
          </w:tcPr>
          <w:p>
            <w:pPr>
              <w:pStyle w:val="nTable"/>
              <w:spacing w:after="40"/>
              <w:rPr>
                <w:sz w:val="19"/>
              </w:rPr>
            </w:pPr>
            <w:r>
              <w:rPr>
                <w:sz w:val="19"/>
              </w:rPr>
              <w:t>86 of 1985</w:t>
            </w:r>
          </w:p>
        </w:tc>
        <w:tc>
          <w:tcPr>
            <w:tcW w:w="1136" w:type="dxa"/>
          </w:tcPr>
          <w:p>
            <w:pPr>
              <w:pStyle w:val="nTable"/>
              <w:spacing w:after="40"/>
              <w:rPr>
                <w:sz w:val="19"/>
              </w:rPr>
            </w:pPr>
            <w:r>
              <w:rPr>
                <w:sz w:val="19"/>
              </w:rPr>
              <w:t>4 Dec 1985</w:t>
            </w:r>
          </w:p>
        </w:tc>
        <w:tc>
          <w:tcPr>
            <w:tcW w:w="2651" w:type="dxa"/>
            <w:gridSpan w:val="2"/>
          </w:tcPr>
          <w:p>
            <w:pPr>
              <w:pStyle w:val="nTable"/>
              <w:spacing w:after="40"/>
              <w:rPr>
                <w:sz w:val="19"/>
              </w:rPr>
            </w:pPr>
            <w:r>
              <w:rPr>
                <w:sz w:val="19"/>
              </w:rPr>
              <w:t>4 Dec 1985 (see s. 2)</w:t>
            </w:r>
          </w:p>
        </w:tc>
      </w:tr>
      <w:tr>
        <w:trPr>
          <w:cantSplit/>
        </w:trPr>
        <w:tc>
          <w:tcPr>
            <w:tcW w:w="2278" w:type="dxa"/>
          </w:tcPr>
          <w:p>
            <w:pPr>
              <w:pStyle w:val="nTable"/>
              <w:spacing w:after="40"/>
              <w:ind w:right="170"/>
              <w:rPr>
                <w:sz w:val="19"/>
              </w:rPr>
            </w:pPr>
            <w:r>
              <w:rPr>
                <w:i/>
                <w:sz w:val="19"/>
              </w:rPr>
              <w:t>Acts Amendment (Financial Administration and Audit) Act 1985</w:t>
            </w:r>
            <w:r>
              <w:rPr>
                <w:sz w:val="19"/>
              </w:rPr>
              <w:t xml:space="preserve"> s. 3</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6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ind w:right="170"/>
              <w:rPr>
                <w:sz w:val="19"/>
              </w:rPr>
            </w:pPr>
            <w:r>
              <w:rPr>
                <w:i/>
                <w:sz w:val="19"/>
              </w:rPr>
              <w:t>Acts Amendment (Public Service) Act 1987</w:t>
            </w:r>
            <w:r>
              <w:rPr>
                <w:sz w:val="19"/>
              </w:rPr>
              <w:t xml:space="preserve"> s. 32</w:t>
            </w:r>
          </w:p>
        </w:tc>
        <w:tc>
          <w:tcPr>
            <w:tcW w:w="1139"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6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8" w:type="dxa"/>
          </w:tcPr>
          <w:p>
            <w:pPr>
              <w:pStyle w:val="nTable"/>
              <w:spacing w:after="40"/>
              <w:ind w:right="170"/>
              <w:rPr>
                <w:sz w:val="19"/>
              </w:rPr>
            </w:pPr>
            <w:r>
              <w:rPr>
                <w:i/>
                <w:sz w:val="19"/>
              </w:rPr>
              <w:t>Acts Amendment (Land Administration) Act 1987</w:t>
            </w:r>
            <w:r>
              <w:rPr>
                <w:sz w:val="19"/>
              </w:rPr>
              <w:t xml:space="preserve"> Pt. XVI</w:t>
            </w:r>
          </w:p>
        </w:tc>
        <w:tc>
          <w:tcPr>
            <w:tcW w:w="1139" w:type="dxa"/>
          </w:tcPr>
          <w:p>
            <w:pPr>
              <w:pStyle w:val="nTable"/>
              <w:spacing w:after="40"/>
              <w:rPr>
                <w:sz w:val="19"/>
              </w:rPr>
            </w:pPr>
            <w:r>
              <w:rPr>
                <w:sz w:val="19"/>
              </w:rPr>
              <w:t>126 of 1987</w:t>
            </w:r>
          </w:p>
        </w:tc>
        <w:tc>
          <w:tcPr>
            <w:tcW w:w="1136" w:type="dxa"/>
          </w:tcPr>
          <w:p>
            <w:pPr>
              <w:pStyle w:val="nTable"/>
              <w:spacing w:after="40"/>
              <w:rPr>
                <w:sz w:val="19"/>
              </w:rPr>
            </w:pPr>
            <w:r>
              <w:rPr>
                <w:sz w:val="19"/>
              </w:rPr>
              <w:t>31 Dec 1987</w:t>
            </w:r>
          </w:p>
        </w:tc>
        <w:tc>
          <w:tcPr>
            <w:tcW w:w="2651"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8" w:type="dxa"/>
          </w:tcPr>
          <w:p>
            <w:pPr>
              <w:pStyle w:val="nTable"/>
              <w:spacing w:after="40"/>
              <w:ind w:right="170"/>
              <w:rPr>
                <w:sz w:val="19"/>
              </w:rPr>
            </w:pPr>
            <w:r>
              <w:rPr>
                <w:i/>
                <w:sz w:val="19"/>
              </w:rPr>
              <w:t>Acts Amendment (</w:t>
            </w:r>
            <w:smartTag w:uri="urn:schemas-microsoft-com:office:smarttags" w:element="place">
              <w:smartTag w:uri="urn:schemas-microsoft-com:office:smarttags" w:element="PlaceName">
                <w:r>
                  <w:rPr>
                    <w:i/>
                    <w:sz w:val="19"/>
                  </w:rPr>
                  <w:t>Swan</w:t>
                </w:r>
              </w:smartTag>
              <w:r>
                <w:rPr>
                  <w:i/>
                  <w:sz w:val="19"/>
                </w:rPr>
                <w:t xml:space="preserve"> </w:t>
              </w:r>
              <w:smartTag w:uri="urn:schemas-microsoft-com:office:smarttags" w:element="PlaceType">
                <w:r>
                  <w:rPr>
                    <w:i/>
                    <w:sz w:val="19"/>
                  </w:rPr>
                  <w:t>River</w:t>
                </w:r>
              </w:smartTag>
            </w:smartTag>
            <w:r>
              <w:rPr>
                <w:i/>
                <w:sz w:val="19"/>
              </w:rPr>
              <w:t xml:space="preserve"> Trust) Act 1988</w:t>
            </w:r>
            <w:r>
              <w:rPr>
                <w:sz w:val="19"/>
              </w:rPr>
              <w:t xml:space="preserve"> Pt. 2</w:t>
            </w:r>
          </w:p>
        </w:tc>
        <w:tc>
          <w:tcPr>
            <w:tcW w:w="1139" w:type="dxa"/>
          </w:tcPr>
          <w:p>
            <w:pPr>
              <w:pStyle w:val="nTable"/>
              <w:spacing w:after="40"/>
              <w:rPr>
                <w:sz w:val="19"/>
              </w:rPr>
            </w:pPr>
            <w:r>
              <w:rPr>
                <w:sz w:val="19"/>
              </w:rPr>
              <w:t>21 of 1988</w:t>
            </w:r>
          </w:p>
        </w:tc>
        <w:tc>
          <w:tcPr>
            <w:tcW w:w="1136" w:type="dxa"/>
          </w:tcPr>
          <w:p>
            <w:pPr>
              <w:pStyle w:val="nTable"/>
              <w:spacing w:after="40"/>
              <w:rPr>
                <w:sz w:val="19"/>
              </w:rPr>
            </w:pPr>
            <w:r>
              <w:rPr>
                <w:sz w:val="19"/>
              </w:rPr>
              <w:t>5 Oct 1988</w:t>
            </w:r>
          </w:p>
        </w:tc>
        <w:tc>
          <w:tcPr>
            <w:tcW w:w="2651" w:type="dxa"/>
            <w:gridSpan w:val="2"/>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78" w:type="dxa"/>
          </w:tcPr>
          <w:p>
            <w:pPr>
              <w:pStyle w:val="nTable"/>
              <w:spacing w:after="40"/>
              <w:ind w:right="170"/>
              <w:rPr>
                <w:sz w:val="19"/>
              </w:rPr>
            </w:pPr>
            <w:r>
              <w:rPr>
                <w:i/>
                <w:sz w:val="19"/>
              </w:rPr>
              <w:t>Conservation and Land Management Amendment Act 1988</w:t>
            </w:r>
          </w:p>
        </w:tc>
        <w:tc>
          <w:tcPr>
            <w:tcW w:w="1139" w:type="dxa"/>
          </w:tcPr>
          <w:p>
            <w:pPr>
              <w:pStyle w:val="nTable"/>
              <w:spacing w:after="40"/>
              <w:rPr>
                <w:sz w:val="19"/>
              </w:rPr>
            </w:pPr>
            <w:r>
              <w:rPr>
                <w:sz w:val="19"/>
              </w:rPr>
              <w:t>76 of 1988</w:t>
            </w:r>
          </w:p>
        </w:tc>
        <w:tc>
          <w:tcPr>
            <w:tcW w:w="1136" w:type="dxa"/>
          </w:tcPr>
          <w:p>
            <w:pPr>
              <w:pStyle w:val="nTable"/>
              <w:spacing w:after="40"/>
              <w:rPr>
                <w:sz w:val="19"/>
              </w:rPr>
            </w:pPr>
            <w:r>
              <w:rPr>
                <w:sz w:val="19"/>
              </w:rPr>
              <w:t>9 Jan 1989</w:t>
            </w:r>
          </w:p>
        </w:tc>
        <w:tc>
          <w:tcPr>
            <w:tcW w:w="2651" w:type="dxa"/>
            <w:gridSpan w:val="2"/>
          </w:tcPr>
          <w:p>
            <w:pPr>
              <w:pStyle w:val="nTable"/>
              <w:spacing w:after="40"/>
              <w:rPr>
                <w:sz w:val="19"/>
              </w:rPr>
            </w:pPr>
            <w:r>
              <w:rPr>
                <w:sz w:val="19"/>
              </w:rPr>
              <w:t>s. 1 and 2: 9 Jan 1989;</w:t>
            </w:r>
            <w:r>
              <w:rPr>
                <w:sz w:val="19"/>
              </w:rPr>
              <w:br/>
              <w:t xml:space="preserve">Act other than s. 1 and 2: 27 Jan 1989 (see s. 2 and </w:t>
            </w:r>
            <w:r>
              <w:rPr>
                <w:i/>
                <w:sz w:val="19"/>
              </w:rPr>
              <w:t>Gazette</w:t>
            </w:r>
            <w:r>
              <w:rPr>
                <w:sz w:val="19"/>
              </w:rPr>
              <w:t xml:space="preserve"> 27 Jan 1989 p. 264)</w:t>
            </w:r>
          </w:p>
        </w:tc>
      </w:tr>
      <w:tr>
        <w:trPr>
          <w:cantSplit/>
        </w:trPr>
        <w:tc>
          <w:tcPr>
            <w:tcW w:w="2278" w:type="dxa"/>
          </w:tcPr>
          <w:p>
            <w:pPr>
              <w:pStyle w:val="nTable"/>
              <w:spacing w:after="40"/>
              <w:ind w:right="170"/>
              <w:rPr>
                <w:sz w:val="19"/>
              </w:rPr>
            </w:pPr>
            <w:r>
              <w:rPr>
                <w:i/>
                <w:sz w:val="19"/>
              </w:rPr>
              <w:t>Conservation and Land Management Amendment Act 1991</w:t>
            </w:r>
          </w:p>
        </w:tc>
        <w:tc>
          <w:tcPr>
            <w:tcW w:w="1139" w:type="dxa"/>
          </w:tcPr>
          <w:p>
            <w:pPr>
              <w:pStyle w:val="nTable"/>
              <w:keepNext/>
              <w:keepLines/>
              <w:spacing w:after="40"/>
              <w:rPr>
                <w:sz w:val="19"/>
              </w:rPr>
            </w:pPr>
            <w:r>
              <w:rPr>
                <w:sz w:val="19"/>
              </w:rPr>
              <w:t>20 of 1991 (as amended by No. 8 of 2009 s. 35(2))</w:t>
            </w:r>
          </w:p>
        </w:tc>
        <w:tc>
          <w:tcPr>
            <w:tcW w:w="1136" w:type="dxa"/>
          </w:tcPr>
          <w:p>
            <w:pPr>
              <w:pStyle w:val="nTable"/>
              <w:spacing w:after="40"/>
              <w:rPr>
                <w:sz w:val="19"/>
              </w:rPr>
            </w:pPr>
            <w:r>
              <w:rPr>
                <w:sz w:val="19"/>
              </w:rPr>
              <w:t>25 Jun 1991</w:t>
            </w:r>
          </w:p>
        </w:tc>
        <w:tc>
          <w:tcPr>
            <w:tcW w:w="2651" w:type="dxa"/>
            <w:gridSpan w:val="2"/>
          </w:tcPr>
          <w:p>
            <w:pPr>
              <w:pStyle w:val="nTable"/>
              <w:spacing w:after="40"/>
              <w:rPr>
                <w:sz w:val="19"/>
              </w:rPr>
            </w:pPr>
            <w:r>
              <w:rPr>
                <w:sz w:val="19"/>
              </w:rPr>
              <w:t>s. 1 and 2: 25 Jun 1991;</w:t>
            </w:r>
            <w:r>
              <w:rPr>
                <w:sz w:val="19"/>
              </w:rPr>
              <w:br/>
              <w:t xml:space="preserve">Act other than s. 1, 2 and 51: 23 Aug 1991 (see s. 2 and </w:t>
            </w:r>
            <w:r>
              <w:rPr>
                <w:i/>
                <w:sz w:val="19"/>
              </w:rPr>
              <w:t>Gazette</w:t>
            </w:r>
            <w:r>
              <w:rPr>
                <w:sz w:val="19"/>
              </w:rPr>
              <w:t xml:space="preserve"> 23 Aug 1991 p. 4353)</w:t>
            </w:r>
          </w:p>
          <w:p>
            <w:pPr>
              <w:pStyle w:val="nTable"/>
              <w:spacing w:after="40"/>
              <w:rPr>
                <w:sz w:val="19"/>
              </w:rPr>
            </w:pPr>
            <w:r>
              <w:rPr>
                <w:sz w:val="19"/>
              </w:rPr>
              <w:t>s. 51 deleted by No. 8 of 2009 s. 35(2)</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cantSplit/>
        </w:trPr>
        <w:tc>
          <w:tcPr>
            <w:tcW w:w="2278" w:type="dxa"/>
          </w:tcPr>
          <w:p>
            <w:pPr>
              <w:pStyle w:val="nTable"/>
              <w:spacing w:after="40"/>
              <w:ind w:right="170"/>
              <w:rPr>
                <w:sz w:val="19"/>
              </w:rPr>
            </w:pPr>
            <w:r>
              <w:rPr>
                <w:i/>
                <w:sz w:val="19"/>
              </w:rPr>
              <w:t>Acts Amendment (Game Birds Protection) Act 1992</w:t>
            </w:r>
            <w:r>
              <w:rPr>
                <w:sz w:val="19"/>
              </w:rPr>
              <w:t xml:space="preserve"> Pt. 3</w:t>
            </w:r>
          </w:p>
        </w:tc>
        <w:tc>
          <w:tcPr>
            <w:tcW w:w="1139" w:type="dxa"/>
          </w:tcPr>
          <w:p>
            <w:pPr>
              <w:pStyle w:val="nTable"/>
              <w:spacing w:after="40"/>
              <w:rPr>
                <w:sz w:val="19"/>
              </w:rPr>
            </w:pPr>
            <w:r>
              <w:rPr>
                <w:sz w:val="19"/>
              </w:rPr>
              <w:t>18 of 1992</w:t>
            </w:r>
          </w:p>
        </w:tc>
        <w:tc>
          <w:tcPr>
            <w:tcW w:w="1136" w:type="dxa"/>
          </w:tcPr>
          <w:p>
            <w:pPr>
              <w:pStyle w:val="nTable"/>
              <w:spacing w:after="40"/>
              <w:rPr>
                <w:sz w:val="19"/>
              </w:rPr>
            </w:pPr>
            <w:r>
              <w:rPr>
                <w:sz w:val="19"/>
              </w:rPr>
              <w:t>16 Jun 1992</w:t>
            </w:r>
          </w:p>
        </w:tc>
        <w:tc>
          <w:tcPr>
            <w:tcW w:w="2651" w:type="dxa"/>
            <w:gridSpan w:val="2"/>
          </w:tcPr>
          <w:p>
            <w:pPr>
              <w:pStyle w:val="nTable"/>
              <w:spacing w:after="40"/>
              <w:rPr>
                <w:sz w:val="19"/>
              </w:rPr>
            </w:pPr>
            <w:r>
              <w:rPr>
                <w:sz w:val="19"/>
              </w:rPr>
              <w:t>16 Jun 1992 (see s. 2)</w:t>
            </w:r>
          </w:p>
        </w:tc>
      </w:tr>
      <w:tr>
        <w:trPr>
          <w:cantSplit/>
        </w:trPr>
        <w:tc>
          <w:tcPr>
            <w:tcW w:w="2278" w:type="dxa"/>
          </w:tcPr>
          <w:p>
            <w:pPr>
              <w:pStyle w:val="nTable"/>
              <w:spacing w:after="40"/>
              <w:ind w:right="170"/>
              <w:rPr>
                <w:sz w:val="19"/>
                <w:vertAlign w:val="superscript"/>
              </w:rPr>
            </w:pPr>
            <w:r>
              <w:rPr>
                <w:i/>
                <w:sz w:val="19"/>
              </w:rPr>
              <w:t>Conservation and Land Management Amendment Act 1992 </w:t>
            </w:r>
            <w:r>
              <w:rPr>
                <w:sz w:val="19"/>
                <w:vertAlign w:val="superscript"/>
              </w:rPr>
              <w:t>9</w:t>
            </w:r>
          </w:p>
        </w:tc>
        <w:tc>
          <w:tcPr>
            <w:tcW w:w="1139" w:type="dxa"/>
          </w:tcPr>
          <w:p>
            <w:pPr>
              <w:pStyle w:val="nTable"/>
              <w:spacing w:after="40"/>
              <w:rPr>
                <w:sz w:val="19"/>
              </w:rPr>
            </w:pPr>
            <w:r>
              <w:rPr>
                <w:sz w:val="19"/>
              </w:rPr>
              <w:t>66 of 1992</w:t>
            </w:r>
          </w:p>
        </w:tc>
        <w:tc>
          <w:tcPr>
            <w:tcW w:w="1136" w:type="dxa"/>
          </w:tcPr>
          <w:p>
            <w:pPr>
              <w:pStyle w:val="nTable"/>
              <w:spacing w:after="40"/>
              <w:rPr>
                <w:sz w:val="19"/>
              </w:rPr>
            </w:pPr>
            <w:r>
              <w:rPr>
                <w:sz w:val="19"/>
              </w:rPr>
              <w:t>11 Dec 1992</w:t>
            </w:r>
          </w:p>
        </w:tc>
        <w:tc>
          <w:tcPr>
            <w:tcW w:w="2651" w:type="dxa"/>
            <w:gridSpan w:val="2"/>
          </w:tcPr>
          <w:p>
            <w:pPr>
              <w:pStyle w:val="nTable"/>
              <w:spacing w:after="40"/>
              <w:rPr>
                <w:sz w:val="19"/>
              </w:rPr>
            </w:pPr>
            <w:r>
              <w:rPr>
                <w:sz w:val="19"/>
              </w:rPr>
              <w:t>11 Dec 1992 (see s. 2)</w:t>
            </w:r>
          </w:p>
        </w:tc>
      </w:tr>
      <w:tr>
        <w:trPr>
          <w:cantSplit/>
        </w:trPr>
        <w:tc>
          <w:tcPr>
            <w:tcW w:w="2278" w:type="dxa"/>
          </w:tcPr>
          <w:p>
            <w:pPr>
              <w:pStyle w:val="nTable"/>
              <w:spacing w:after="40"/>
              <w:ind w:right="170"/>
              <w:rPr>
                <w:sz w:val="19"/>
              </w:rPr>
            </w:pPr>
            <w:r>
              <w:rPr>
                <w:i/>
                <w:sz w:val="19"/>
              </w:rPr>
              <w:t>Financial Administration Legislation Amendment Act 1993</w:t>
            </w:r>
            <w:r>
              <w:rPr>
                <w:sz w:val="19"/>
              </w:rPr>
              <w:t xml:space="preserve"> s. 11 and 15</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651" w:type="dxa"/>
            <w:gridSpan w:val="2"/>
          </w:tcPr>
          <w:p>
            <w:pPr>
              <w:pStyle w:val="nTable"/>
              <w:spacing w:after="40"/>
              <w:rPr>
                <w:sz w:val="19"/>
              </w:rPr>
            </w:pPr>
            <w:r>
              <w:rPr>
                <w:sz w:val="19"/>
              </w:rPr>
              <w:t>1 Jul 1993 (see s. 2(1))</w:t>
            </w:r>
          </w:p>
        </w:tc>
      </w:tr>
      <w:tr>
        <w:trPr>
          <w:cantSplit/>
        </w:trPr>
        <w:tc>
          <w:tcPr>
            <w:tcW w:w="2278" w:type="dxa"/>
          </w:tcPr>
          <w:p>
            <w:pPr>
              <w:pStyle w:val="nTable"/>
              <w:spacing w:after="40"/>
              <w:ind w:right="170"/>
              <w:rPr>
                <w:sz w:val="19"/>
                <w:vertAlign w:val="superscript"/>
              </w:rPr>
            </w:pPr>
            <w:r>
              <w:rPr>
                <w:i/>
                <w:sz w:val="19"/>
              </w:rPr>
              <w:t>Conservation and Land Management Amendment Act 1993 </w:t>
            </w:r>
            <w:r>
              <w:rPr>
                <w:sz w:val="19"/>
                <w:vertAlign w:val="superscript"/>
              </w:rPr>
              <w:t>10</w:t>
            </w:r>
          </w:p>
        </w:tc>
        <w:tc>
          <w:tcPr>
            <w:tcW w:w="1139" w:type="dxa"/>
          </w:tcPr>
          <w:p>
            <w:pPr>
              <w:pStyle w:val="nTable"/>
              <w:spacing w:after="40"/>
              <w:rPr>
                <w:sz w:val="19"/>
              </w:rPr>
            </w:pPr>
            <w:r>
              <w:rPr>
                <w:sz w:val="19"/>
              </w:rPr>
              <w:t>49 of 1993</w:t>
            </w:r>
          </w:p>
        </w:tc>
        <w:tc>
          <w:tcPr>
            <w:tcW w:w="1136" w:type="dxa"/>
          </w:tcPr>
          <w:p>
            <w:pPr>
              <w:pStyle w:val="nTable"/>
              <w:spacing w:after="40"/>
              <w:rPr>
                <w:sz w:val="19"/>
              </w:rPr>
            </w:pPr>
            <w:r>
              <w:rPr>
                <w:sz w:val="19"/>
              </w:rPr>
              <w:t>20 Dec 1993</w:t>
            </w:r>
          </w:p>
        </w:tc>
        <w:tc>
          <w:tcPr>
            <w:tcW w:w="2651" w:type="dxa"/>
            <w:gridSpan w:val="2"/>
          </w:tcPr>
          <w:p>
            <w:pPr>
              <w:pStyle w:val="nTable"/>
              <w:spacing w:after="40"/>
              <w:rPr>
                <w:sz w:val="19"/>
              </w:rPr>
            </w:pPr>
            <w:r>
              <w:rPr>
                <w:sz w:val="19"/>
              </w:rPr>
              <w:t>20 Dec 1993 (see s. 2)</w:t>
            </w:r>
          </w:p>
        </w:tc>
      </w:tr>
      <w:tr>
        <w:trPr>
          <w:cantSplit/>
        </w:trPr>
        <w:tc>
          <w:tcPr>
            <w:tcW w:w="2278" w:type="dxa"/>
          </w:tcPr>
          <w:p>
            <w:pPr>
              <w:pStyle w:val="nTable"/>
              <w:spacing w:after="40"/>
              <w:ind w:right="170"/>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6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70"/>
              <w:rPr>
                <w:sz w:val="19"/>
              </w:rPr>
            </w:pPr>
            <w:r>
              <w:rPr>
                <w:i/>
                <w:sz w:val="19"/>
              </w:rPr>
              <w:t>Fish Resources Management Act 1994</w:t>
            </w:r>
            <w:r>
              <w:rPr>
                <w:sz w:val="19"/>
              </w:rPr>
              <w:t xml:space="preserve"> s. 264</w:t>
            </w:r>
          </w:p>
        </w:tc>
        <w:tc>
          <w:tcPr>
            <w:tcW w:w="1139" w:type="dxa"/>
          </w:tcPr>
          <w:p>
            <w:pPr>
              <w:pStyle w:val="nTable"/>
              <w:spacing w:after="40"/>
              <w:rPr>
                <w:sz w:val="19"/>
              </w:rPr>
            </w:pPr>
            <w:r>
              <w:rPr>
                <w:sz w:val="19"/>
              </w:rPr>
              <w:t>53 of 1994</w:t>
            </w:r>
          </w:p>
        </w:tc>
        <w:tc>
          <w:tcPr>
            <w:tcW w:w="1136" w:type="dxa"/>
          </w:tcPr>
          <w:p>
            <w:pPr>
              <w:pStyle w:val="nTable"/>
              <w:spacing w:after="40"/>
              <w:rPr>
                <w:sz w:val="19"/>
              </w:rPr>
            </w:pPr>
            <w:r>
              <w:rPr>
                <w:sz w:val="19"/>
              </w:rPr>
              <w:t>2 Nov 1994</w:t>
            </w:r>
          </w:p>
        </w:tc>
        <w:tc>
          <w:tcPr>
            <w:tcW w:w="2651"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78" w:type="dxa"/>
          </w:tcPr>
          <w:p>
            <w:pPr>
              <w:pStyle w:val="nTable"/>
              <w:spacing w:after="40"/>
              <w:ind w:right="170"/>
              <w:rPr>
                <w:sz w:val="19"/>
              </w:rPr>
            </w:pPr>
            <w:r>
              <w:rPr>
                <w:i/>
                <w:sz w:val="19"/>
              </w:rPr>
              <w:t>Statutes (Repeals and Minor Amendments) Act 1994</w:t>
            </w:r>
            <w:r>
              <w:rPr>
                <w:sz w:val="19"/>
              </w:rPr>
              <w:t xml:space="preserve"> 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65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9"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65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8" w:type="dxa"/>
          </w:tcPr>
          <w:p>
            <w:pPr>
              <w:pStyle w:val="nTable"/>
              <w:spacing w:after="40"/>
              <w:ind w:right="17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651" w:type="dxa"/>
            <w:gridSpan w:val="2"/>
          </w:tcPr>
          <w:p>
            <w:pPr>
              <w:pStyle w:val="nTable"/>
              <w:spacing w:after="40"/>
              <w:rPr>
                <w:sz w:val="19"/>
              </w:rPr>
            </w:pPr>
            <w:r>
              <w:rPr>
                <w:sz w:val="19"/>
              </w:rPr>
              <w:t>1 Jul 1996 (see s. 2)</w:t>
            </w:r>
          </w:p>
        </w:tc>
      </w:tr>
      <w:tr>
        <w:trPr>
          <w:cantSplit/>
        </w:trPr>
        <w:tc>
          <w:tcPr>
            <w:tcW w:w="2278" w:type="dxa"/>
          </w:tcPr>
          <w:p>
            <w:pPr>
              <w:pStyle w:val="nTable"/>
              <w:spacing w:after="40"/>
              <w:ind w:right="170"/>
              <w:rPr>
                <w:sz w:val="19"/>
              </w:rPr>
            </w:pPr>
            <w:r>
              <w:rPr>
                <w:i/>
                <w:sz w:val="19"/>
              </w:rPr>
              <w:t>Financial Legislation Amendment Act 1996</w:t>
            </w:r>
            <w:r>
              <w:rPr>
                <w:sz w:val="19"/>
              </w:rPr>
              <w:t xml:space="preserve"> s. 51 and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651" w:type="dxa"/>
            <w:gridSpan w:val="2"/>
          </w:tcPr>
          <w:p>
            <w:pPr>
              <w:pStyle w:val="nTable"/>
              <w:spacing w:after="40"/>
              <w:rPr>
                <w:sz w:val="19"/>
              </w:rPr>
            </w:pPr>
            <w:r>
              <w:rPr>
                <w:sz w:val="19"/>
              </w:rPr>
              <w:t>25 Oct 1996 (see s. 2(1))</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cantSplit/>
        </w:trPr>
        <w:tc>
          <w:tcPr>
            <w:tcW w:w="2278" w:type="dxa"/>
          </w:tcPr>
          <w:p>
            <w:pPr>
              <w:pStyle w:val="nTable"/>
              <w:spacing w:after="40"/>
              <w:ind w:right="170"/>
              <w:rPr>
                <w:sz w:val="19"/>
                <w:vertAlign w:val="superscript"/>
              </w:rPr>
            </w:pPr>
            <w:r>
              <w:rPr>
                <w:i/>
                <w:sz w:val="19"/>
              </w:rPr>
              <w:t xml:space="preserve">Acts Amendment (Marine Reserves) Act 1997 </w:t>
            </w:r>
            <w:r>
              <w:rPr>
                <w:sz w:val="19"/>
              </w:rPr>
              <w:t>Pt. 2</w:t>
            </w:r>
            <w:r>
              <w:rPr>
                <w:sz w:val="19"/>
                <w:vertAlign w:val="superscript"/>
              </w:rPr>
              <w:t> 4, 6</w:t>
            </w:r>
          </w:p>
        </w:tc>
        <w:tc>
          <w:tcPr>
            <w:tcW w:w="1139" w:type="dxa"/>
          </w:tcPr>
          <w:p>
            <w:pPr>
              <w:pStyle w:val="nTable"/>
              <w:spacing w:after="40"/>
              <w:rPr>
                <w:sz w:val="19"/>
              </w:rPr>
            </w:pPr>
            <w:r>
              <w:rPr>
                <w:sz w:val="19"/>
              </w:rPr>
              <w:t>5 of 1997</w:t>
            </w:r>
          </w:p>
        </w:tc>
        <w:tc>
          <w:tcPr>
            <w:tcW w:w="1136" w:type="dxa"/>
          </w:tcPr>
          <w:p>
            <w:pPr>
              <w:pStyle w:val="nTable"/>
              <w:spacing w:after="40"/>
              <w:rPr>
                <w:sz w:val="19"/>
              </w:rPr>
            </w:pPr>
            <w:r>
              <w:rPr>
                <w:sz w:val="19"/>
              </w:rPr>
              <w:t>10 Jun 1997</w:t>
            </w:r>
          </w:p>
        </w:tc>
        <w:tc>
          <w:tcPr>
            <w:tcW w:w="2651"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78" w:type="dxa"/>
          </w:tcPr>
          <w:p>
            <w:pPr>
              <w:pStyle w:val="nTable"/>
              <w:spacing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11</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6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8" w:type="dxa"/>
          </w:tcPr>
          <w:p>
            <w:pPr>
              <w:pStyle w:val="nTable"/>
              <w:spacing w:after="40"/>
              <w:ind w:right="170"/>
              <w:rPr>
                <w:sz w:val="19"/>
              </w:rPr>
            </w:pPr>
            <w:r>
              <w:rPr>
                <w:i/>
                <w:sz w:val="19"/>
              </w:rPr>
              <w:t>Statutes (Repeals and Minor Amendments) Act 1997</w:t>
            </w:r>
            <w:r>
              <w:rPr>
                <w:sz w:val="19"/>
              </w:rPr>
              <w:t xml:space="preserve"> s. 36</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651" w:type="dxa"/>
            <w:gridSpan w:val="2"/>
          </w:tcPr>
          <w:p>
            <w:pPr>
              <w:pStyle w:val="nTable"/>
              <w:spacing w:after="40"/>
              <w:rPr>
                <w:sz w:val="19"/>
              </w:rPr>
            </w:pPr>
            <w:r>
              <w:rPr>
                <w:sz w:val="19"/>
              </w:rPr>
              <w:t>15 Dec 1997 (see s. 2(1))</w:t>
            </w:r>
          </w:p>
        </w:tc>
      </w:tr>
      <w:tr>
        <w:trPr>
          <w:cantSplit/>
        </w:trPr>
        <w:tc>
          <w:tcPr>
            <w:tcW w:w="2278" w:type="dxa"/>
          </w:tcPr>
          <w:p>
            <w:pPr>
              <w:pStyle w:val="nTable"/>
              <w:spacing w:after="40"/>
              <w:ind w:right="170"/>
              <w:rPr>
                <w:sz w:val="19"/>
              </w:rPr>
            </w:pPr>
            <w:r>
              <w:rPr>
                <w:i/>
                <w:sz w:val="19"/>
              </w:rPr>
              <w:t>Statutes (Repeals and Minor Amendments) Act (No. 2) 1998</w:t>
            </w:r>
            <w:r>
              <w:rPr>
                <w:sz w:val="19"/>
              </w:rPr>
              <w:t xml:space="preserve"> s. 22</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651" w:type="dxa"/>
            <w:gridSpan w:val="2"/>
          </w:tcPr>
          <w:p>
            <w:pPr>
              <w:pStyle w:val="nTable"/>
              <w:spacing w:after="40"/>
              <w:rPr>
                <w:sz w:val="19"/>
              </w:rPr>
            </w:pPr>
            <w:r>
              <w:rPr>
                <w:sz w:val="19"/>
              </w:rPr>
              <w:t>30 Apr 1998 (see s. 2(1))</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cantSplit/>
        </w:trPr>
        <w:tc>
          <w:tcPr>
            <w:tcW w:w="2278" w:type="dxa"/>
          </w:tcPr>
          <w:p>
            <w:pPr>
              <w:pStyle w:val="nTable"/>
              <w:spacing w:after="40"/>
              <w:ind w:right="170"/>
              <w:rPr>
                <w:i/>
                <w:sz w:val="19"/>
              </w:rPr>
            </w:pPr>
            <w:r>
              <w:rPr>
                <w:i/>
                <w:sz w:val="19"/>
              </w:rPr>
              <w:t>Statutes (Repeals and Minor Amendments) Act 2000</w:t>
            </w:r>
            <w:r>
              <w:rPr>
                <w:sz w:val="19"/>
              </w:rPr>
              <w:t xml:space="preserve"> s. 8</w:t>
            </w:r>
          </w:p>
        </w:tc>
        <w:tc>
          <w:tcPr>
            <w:tcW w:w="1139"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65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70"/>
              <w:rPr>
                <w:sz w:val="19"/>
                <w:vertAlign w:val="superscript"/>
              </w:rPr>
            </w:pPr>
            <w:r>
              <w:rPr>
                <w:i/>
                <w:sz w:val="19"/>
              </w:rPr>
              <w:t>Conservation and Land Management Amendment Act 2000 </w:t>
            </w:r>
            <w:r>
              <w:rPr>
                <w:sz w:val="19"/>
                <w:vertAlign w:val="superscript"/>
              </w:rPr>
              <w:t>12, 13</w:t>
            </w:r>
          </w:p>
        </w:tc>
        <w:tc>
          <w:tcPr>
            <w:tcW w:w="1139" w:type="dxa"/>
          </w:tcPr>
          <w:p>
            <w:pPr>
              <w:pStyle w:val="nTable"/>
              <w:spacing w:after="40"/>
              <w:rPr>
                <w:sz w:val="19"/>
              </w:rPr>
            </w:pPr>
            <w:r>
              <w:rPr>
                <w:sz w:val="19"/>
              </w:rPr>
              <w:t>35 of 2000</w:t>
            </w:r>
            <w:r>
              <w:rPr>
                <w:sz w:val="19"/>
              </w:rPr>
              <w:br/>
              <w:t>(as amended by No. 74 of 2003 s. 39(11))</w:t>
            </w:r>
          </w:p>
        </w:tc>
        <w:tc>
          <w:tcPr>
            <w:tcW w:w="1136" w:type="dxa"/>
          </w:tcPr>
          <w:p>
            <w:pPr>
              <w:pStyle w:val="nTable"/>
              <w:spacing w:after="40"/>
              <w:rPr>
                <w:sz w:val="19"/>
              </w:rPr>
            </w:pPr>
            <w:r>
              <w:rPr>
                <w:sz w:val="19"/>
              </w:rPr>
              <w:t>10 Oct 2000</w:t>
            </w:r>
          </w:p>
        </w:tc>
        <w:tc>
          <w:tcPr>
            <w:tcW w:w="2651"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78" w:type="dxa"/>
          </w:tcPr>
          <w:p>
            <w:pPr>
              <w:pStyle w:val="nTable"/>
              <w:spacing w:after="40"/>
              <w:ind w:right="170"/>
              <w:rPr>
                <w:sz w:val="19"/>
              </w:rPr>
            </w:pPr>
            <w:r>
              <w:rPr>
                <w:i/>
                <w:sz w:val="19"/>
              </w:rPr>
              <w:t xml:space="preserve">Criminal Investigation (Identifying People) Act 2002 </w:t>
            </w:r>
            <w:r>
              <w:rPr>
                <w:sz w:val="19"/>
              </w:rPr>
              <w:t>s. 96</w:t>
            </w:r>
          </w:p>
        </w:tc>
        <w:tc>
          <w:tcPr>
            <w:tcW w:w="1139" w:type="dxa"/>
          </w:tcPr>
          <w:p>
            <w:pPr>
              <w:pStyle w:val="nTable"/>
              <w:spacing w:after="40"/>
              <w:rPr>
                <w:sz w:val="19"/>
              </w:rPr>
            </w:pPr>
            <w:r>
              <w:rPr>
                <w:sz w:val="19"/>
              </w:rPr>
              <w:t>6 of 2002</w:t>
            </w:r>
          </w:p>
        </w:tc>
        <w:tc>
          <w:tcPr>
            <w:tcW w:w="1136" w:type="dxa"/>
          </w:tcPr>
          <w:p>
            <w:pPr>
              <w:pStyle w:val="nTable"/>
              <w:spacing w:after="40"/>
              <w:rPr>
                <w:sz w:val="19"/>
              </w:rPr>
            </w:pPr>
            <w:r>
              <w:rPr>
                <w:sz w:val="19"/>
              </w:rPr>
              <w:t>4 Jun 2002</w:t>
            </w:r>
          </w:p>
        </w:tc>
        <w:tc>
          <w:tcPr>
            <w:tcW w:w="2651" w:type="dxa"/>
            <w:gridSpan w:val="2"/>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cantSplit/>
        </w:trPr>
        <w:tc>
          <w:tcPr>
            <w:tcW w:w="2278" w:type="dxa"/>
          </w:tcPr>
          <w:p>
            <w:pPr>
              <w:pStyle w:val="nTable"/>
              <w:spacing w:after="40"/>
              <w:ind w:right="170"/>
              <w:rPr>
                <w:sz w:val="19"/>
              </w:rPr>
            </w:pPr>
            <w:r>
              <w:rPr>
                <w:i/>
                <w:sz w:val="19"/>
              </w:rPr>
              <w:t>Labour Relations Reform Act 2002</w:t>
            </w:r>
            <w:r>
              <w:rPr>
                <w:sz w:val="19"/>
              </w:rPr>
              <w:t xml:space="preserve"> s. 17</w:t>
            </w:r>
          </w:p>
        </w:tc>
        <w:tc>
          <w:tcPr>
            <w:tcW w:w="1139" w:type="dxa"/>
          </w:tcPr>
          <w:p>
            <w:pPr>
              <w:pStyle w:val="nTable"/>
              <w:spacing w:after="40"/>
              <w:rPr>
                <w:sz w:val="19"/>
              </w:rPr>
            </w:pPr>
            <w:r>
              <w:rPr>
                <w:sz w:val="19"/>
              </w:rPr>
              <w:t>20 of 2002</w:t>
            </w:r>
          </w:p>
        </w:tc>
        <w:tc>
          <w:tcPr>
            <w:tcW w:w="1136" w:type="dxa"/>
          </w:tcPr>
          <w:p>
            <w:pPr>
              <w:pStyle w:val="nTable"/>
              <w:spacing w:after="40"/>
              <w:rPr>
                <w:sz w:val="19"/>
              </w:rPr>
            </w:pPr>
            <w:r>
              <w:rPr>
                <w:sz w:val="19"/>
              </w:rPr>
              <w:t>8 Jul 2002</w:t>
            </w:r>
          </w:p>
        </w:tc>
        <w:tc>
          <w:tcPr>
            <w:tcW w:w="2651"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78" w:type="dxa"/>
          </w:tcPr>
          <w:p>
            <w:pPr>
              <w:pStyle w:val="nTable"/>
              <w:spacing w:after="40"/>
              <w:ind w:right="170"/>
              <w:rPr>
                <w:sz w:val="19"/>
              </w:rPr>
            </w:pPr>
            <w:r>
              <w:rPr>
                <w:i/>
                <w:sz w:val="19"/>
              </w:rPr>
              <w:t xml:space="preserve">Fire and Emergency Services Legislation Amendment Act 2002 </w:t>
            </w:r>
            <w:r>
              <w:rPr>
                <w:sz w:val="19"/>
              </w:rPr>
              <w:t>s. 41</w:t>
            </w:r>
          </w:p>
        </w:tc>
        <w:tc>
          <w:tcPr>
            <w:tcW w:w="1139" w:type="dxa"/>
          </w:tcPr>
          <w:p>
            <w:pPr>
              <w:pStyle w:val="nTable"/>
              <w:spacing w:after="40"/>
              <w:rPr>
                <w:sz w:val="19"/>
              </w:rPr>
            </w:pPr>
            <w:r>
              <w:rPr>
                <w:sz w:val="19"/>
              </w:rPr>
              <w:t>38 of 2002</w:t>
            </w:r>
          </w:p>
        </w:tc>
        <w:tc>
          <w:tcPr>
            <w:tcW w:w="1136" w:type="dxa"/>
          </w:tcPr>
          <w:p>
            <w:pPr>
              <w:pStyle w:val="nTable"/>
              <w:spacing w:after="40"/>
              <w:rPr>
                <w:sz w:val="19"/>
              </w:rPr>
            </w:pPr>
            <w:r>
              <w:rPr>
                <w:sz w:val="19"/>
              </w:rPr>
              <w:t>20 Nov 2002</w:t>
            </w:r>
          </w:p>
        </w:tc>
        <w:tc>
          <w:tcPr>
            <w:tcW w:w="2651" w:type="dxa"/>
            <w:gridSpan w:val="2"/>
          </w:tcPr>
          <w:p>
            <w:pPr>
              <w:pStyle w:val="nTable"/>
              <w:spacing w:after="40"/>
              <w:ind w:right="-48"/>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78" w:type="dxa"/>
          </w:tcPr>
          <w:p>
            <w:pPr>
              <w:pStyle w:val="nTable"/>
              <w:spacing w:after="40"/>
              <w:ind w:right="170"/>
              <w:rPr>
                <w:i/>
                <w:sz w:val="19"/>
              </w:rPr>
            </w:pPr>
            <w:r>
              <w:rPr>
                <w:i/>
                <w:sz w:val="19"/>
              </w:rPr>
              <w:t>Conservation and Land Management Amendment Act 2002</w:t>
            </w:r>
          </w:p>
        </w:tc>
        <w:tc>
          <w:tcPr>
            <w:tcW w:w="1139" w:type="dxa"/>
          </w:tcPr>
          <w:p>
            <w:pPr>
              <w:pStyle w:val="nTable"/>
              <w:spacing w:after="40"/>
              <w:rPr>
                <w:sz w:val="19"/>
              </w:rPr>
            </w:pPr>
            <w:r>
              <w:rPr>
                <w:sz w:val="19"/>
              </w:rPr>
              <w:t>43 of 2002</w:t>
            </w:r>
          </w:p>
        </w:tc>
        <w:tc>
          <w:tcPr>
            <w:tcW w:w="1136" w:type="dxa"/>
          </w:tcPr>
          <w:p>
            <w:pPr>
              <w:pStyle w:val="nTable"/>
              <w:spacing w:after="40"/>
              <w:rPr>
                <w:sz w:val="19"/>
              </w:rPr>
            </w:pPr>
            <w:r>
              <w:rPr>
                <w:sz w:val="19"/>
              </w:rPr>
              <w:t>11 Dec 2002</w:t>
            </w:r>
          </w:p>
        </w:tc>
        <w:tc>
          <w:tcPr>
            <w:tcW w:w="2651" w:type="dxa"/>
            <w:gridSpan w:val="2"/>
          </w:tcPr>
          <w:p>
            <w:pPr>
              <w:pStyle w:val="nTable"/>
              <w:spacing w:after="40"/>
              <w:rPr>
                <w:sz w:val="19"/>
              </w:rPr>
            </w:pPr>
            <w:r>
              <w:rPr>
                <w:sz w:val="19"/>
              </w:rPr>
              <w:t>11 Dec 2002 (see s. 2)</w:t>
            </w:r>
          </w:p>
        </w:tc>
      </w:tr>
      <w:tr>
        <w:trPr>
          <w:cantSplit/>
        </w:trPr>
        <w:tc>
          <w:tcPr>
            <w:tcW w:w="2278" w:type="dxa"/>
          </w:tcPr>
          <w:p>
            <w:pPr>
              <w:pStyle w:val="nTable"/>
              <w:spacing w:after="40"/>
              <w:ind w:right="170"/>
              <w:rPr>
                <w:i/>
                <w:sz w:val="19"/>
              </w:rPr>
            </w:pPr>
            <w:r>
              <w:rPr>
                <w:i/>
                <w:sz w:val="19"/>
              </w:rPr>
              <w:t xml:space="preserve">Offshore Minerals (Consequential Amendments) Act 2003 </w:t>
            </w:r>
            <w:r>
              <w:rPr>
                <w:sz w:val="19"/>
              </w:rPr>
              <w:t>Pt. 3 </w:t>
            </w:r>
          </w:p>
        </w:tc>
        <w:tc>
          <w:tcPr>
            <w:tcW w:w="1139" w:type="dxa"/>
          </w:tcPr>
          <w:p>
            <w:pPr>
              <w:pStyle w:val="nTable"/>
              <w:spacing w:after="40"/>
              <w:rPr>
                <w:sz w:val="19"/>
              </w:rPr>
            </w:pPr>
            <w:r>
              <w:rPr>
                <w:sz w:val="19"/>
              </w:rPr>
              <w:t>12 of 2003</w:t>
            </w:r>
          </w:p>
        </w:tc>
        <w:tc>
          <w:tcPr>
            <w:tcW w:w="1136" w:type="dxa"/>
          </w:tcPr>
          <w:p>
            <w:pPr>
              <w:pStyle w:val="nTable"/>
              <w:spacing w:after="40"/>
              <w:rPr>
                <w:sz w:val="19"/>
              </w:rPr>
            </w:pPr>
            <w:r>
              <w:rPr>
                <w:sz w:val="19"/>
              </w:rPr>
              <w:t>17 Apr 2003</w:t>
            </w:r>
          </w:p>
        </w:tc>
        <w:tc>
          <w:tcPr>
            <w:tcW w:w="2651" w:type="dxa"/>
            <w:gridSpan w:val="2"/>
          </w:tcPr>
          <w:p>
            <w:pPr>
              <w:pStyle w:val="nTable"/>
              <w:spacing w:after="40"/>
              <w:rPr>
                <w:sz w:val="19"/>
              </w:rPr>
            </w:pPr>
            <w:r>
              <w:rPr>
                <w:sz w:val="19"/>
              </w:rPr>
              <w:t xml:space="preserve">1 Jan 2011 (see s. 2 and </w:t>
            </w:r>
            <w:r>
              <w:rPr>
                <w:i/>
                <w:iCs/>
                <w:sz w:val="19"/>
              </w:rPr>
              <w:t xml:space="preserve">Gazette </w:t>
            </w:r>
            <w:r>
              <w:rPr>
                <w:sz w:val="19"/>
              </w:rPr>
              <w:t>17 Dec 2010 p. 6350)</w:t>
            </w:r>
          </w:p>
        </w:tc>
      </w:tr>
      <w:tr>
        <w:trPr>
          <w:cantSplit/>
        </w:trPr>
        <w:tc>
          <w:tcPr>
            <w:tcW w:w="7204" w:type="dxa"/>
            <w:gridSpan w:val="5"/>
          </w:tcPr>
          <w:p>
            <w:pPr>
              <w:pStyle w:val="nTable"/>
              <w:spacing w:after="40"/>
              <w:rPr>
                <w:sz w:val="19"/>
              </w:rPr>
            </w:pPr>
            <w:r>
              <w:rPr>
                <w:b/>
                <w:sz w:val="19"/>
              </w:rPr>
              <w:t xml:space="preserve">Reprint 4:  The </w:t>
            </w:r>
            <w:r>
              <w:rPr>
                <w:b/>
                <w:i/>
                <w:sz w:val="19"/>
              </w:rPr>
              <w:t>Conservation and Land Management Act 1984</w:t>
            </w:r>
            <w:r>
              <w:rPr>
                <w:b/>
                <w:sz w:val="19"/>
              </w:rPr>
              <w:t xml:space="preserve"> as at 24 Apr 2003 </w:t>
            </w:r>
            <w:r>
              <w:rPr>
                <w:sz w:val="19"/>
              </w:rPr>
              <w:t xml:space="preserve">(includes amendments listed above except those in the </w:t>
            </w:r>
            <w:r>
              <w:rPr>
                <w:i/>
                <w:iCs/>
                <w:sz w:val="19"/>
              </w:rPr>
              <w:t>Offshore Minerals (Consequential Amendments) Act 2003</w:t>
            </w:r>
            <w:r>
              <w:rPr>
                <w:sz w:val="19"/>
              </w:rPr>
              <w:t xml:space="preserve"> Pt. 3)</w:t>
            </w:r>
          </w:p>
        </w:tc>
      </w:tr>
      <w:tr>
        <w:trPr>
          <w:cantSplit/>
        </w:trPr>
        <w:tc>
          <w:tcPr>
            <w:tcW w:w="2278" w:type="dxa"/>
          </w:tcPr>
          <w:p>
            <w:pPr>
              <w:pStyle w:val="nTable"/>
              <w:spacing w:after="40"/>
              <w:ind w:right="170"/>
              <w:rPr>
                <w:i/>
                <w:sz w:val="19"/>
              </w:rPr>
            </w:pPr>
            <w:r>
              <w:rPr>
                <w:i/>
                <w:sz w:val="19"/>
              </w:rPr>
              <w:t xml:space="preserve">Sentencing Legislation Amendment and Repeal Act 2003 </w:t>
            </w:r>
            <w:r>
              <w:rPr>
                <w:sz w:val="19"/>
              </w:rPr>
              <w:t>s. 47</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651"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4553"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Gazette</w:t>
            </w:r>
            <w:r>
              <w:rPr>
                <w:sz w:val="19"/>
              </w:rPr>
              <w:t xml:space="preserve"> 15 Aug 2003 p. 3685</w:t>
            </w:r>
            <w:r>
              <w:rPr>
                <w:sz w:val="19"/>
              </w:rPr>
              <w:noBreakHyphen/>
              <w:t>92</w:t>
            </w:r>
          </w:p>
        </w:tc>
        <w:tc>
          <w:tcPr>
            <w:tcW w:w="2651" w:type="dxa"/>
            <w:gridSpan w:val="2"/>
          </w:tcPr>
          <w:p>
            <w:pPr>
              <w:pStyle w:val="nTable"/>
              <w:spacing w:after="40"/>
              <w:rPr>
                <w:sz w:val="19"/>
              </w:rPr>
            </w:pPr>
            <w:r>
              <w:rPr>
                <w:spacing w:val="-2"/>
                <w:sz w:val="19"/>
              </w:rPr>
              <w:t>15 Sep 2003 (see r. 2)</w:t>
            </w:r>
          </w:p>
        </w:tc>
      </w:tr>
      <w:tr>
        <w:trPr>
          <w:cantSplit/>
        </w:trPr>
        <w:tc>
          <w:tcPr>
            <w:tcW w:w="2278" w:type="dxa"/>
          </w:tcPr>
          <w:p>
            <w:pPr>
              <w:pStyle w:val="nTable"/>
              <w:spacing w:after="40"/>
              <w:ind w:right="170"/>
              <w:rPr>
                <w:sz w:val="19"/>
              </w:rPr>
            </w:pPr>
            <w:r>
              <w:rPr>
                <w:i/>
                <w:sz w:val="19"/>
              </w:rPr>
              <w:t>Economic Regulation Authority Act 2003</w:t>
            </w:r>
            <w:r>
              <w:rPr>
                <w:sz w:val="19"/>
              </w:rPr>
              <w:t xml:space="preserve"> 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651"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70"/>
              <w:rPr>
                <w:sz w:val="19"/>
              </w:rPr>
            </w:pPr>
            <w:r>
              <w:rPr>
                <w:i/>
                <w:sz w:val="19"/>
              </w:rPr>
              <w:t>Acts Amendment and Repeal (Competition Policy) Act 2003</w:t>
            </w:r>
            <w:r>
              <w:rPr>
                <w:sz w:val="19"/>
              </w:rPr>
              <w:t xml:space="preserve"> Pt. 5</w:t>
            </w:r>
          </w:p>
        </w:tc>
        <w:tc>
          <w:tcPr>
            <w:tcW w:w="1139" w:type="dxa"/>
          </w:tcPr>
          <w:p>
            <w:pPr>
              <w:pStyle w:val="nTable"/>
              <w:spacing w:after="40"/>
              <w:rPr>
                <w:sz w:val="19"/>
              </w:rPr>
            </w:pPr>
            <w:r>
              <w:rPr>
                <w:sz w:val="19"/>
              </w:rPr>
              <w:t>70 of 2003</w:t>
            </w:r>
          </w:p>
        </w:tc>
        <w:tc>
          <w:tcPr>
            <w:tcW w:w="1136" w:type="dxa"/>
          </w:tcPr>
          <w:p>
            <w:pPr>
              <w:pStyle w:val="nTable"/>
              <w:spacing w:after="40"/>
              <w:rPr>
                <w:sz w:val="19"/>
              </w:rPr>
            </w:pPr>
            <w:r>
              <w:rPr>
                <w:sz w:val="19"/>
              </w:rPr>
              <w:t>15 Dec 2003</w:t>
            </w:r>
          </w:p>
        </w:tc>
        <w:tc>
          <w:tcPr>
            <w:tcW w:w="2651" w:type="dxa"/>
            <w:gridSpan w:val="2"/>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78" w:type="dxa"/>
          </w:tcPr>
          <w:p>
            <w:pPr>
              <w:pStyle w:val="nTable"/>
              <w:spacing w:after="40"/>
              <w:ind w:right="170"/>
              <w:rPr>
                <w:i/>
                <w:sz w:val="19"/>
              </w:rPr>
            </w:pPr>
            <w:r>
              <w:rPr>
                <w:i/>
                <w:sz w:val="19"/>
              </w:rPr>
              <w:t>Statutes (Repeals and Minor Amendments) Act 2003</w:t>
            </w:r>
            <w:r>
              <w:rPr>
                <w:sz w:val="19"/>
              </w:rPr>
              <w:t xml:space="preserve"> s. 21(2) and 39(1)</w:t>
            </w:r>
            <w:r>
              <w:rPr>
                <w:sz w:val="19"/>
              </w:rPr>
              <w:noBreakHyphen/>
              <w:t>(10)</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651" w:type="dxa"/>
            <w:gridSpan w:val="2"/>
          </w:tcPr>
          <w:p>
            <w:pPr>
              <w:pStyle w:val="nTable"/>
              <w:spacing w:after="40"/>
              <w:rPr>
                <w:sz w:val="19"/>
              </w:rPr>
            </w:pPr>
            <w:r>
              <w:rPr>
                <w:spacing w:val="-2"/>
                <w:sz w:val="19"/>
              </w:rPr>
              <w:t>15 Dec 2003 (see s. 2)</w:t>
            </w:r>
          </w:p>
        </w:tc>
      </w:tr>
      <w:tr>
        <w:trPr>
          <w:cantSplit/>
        </w:trPr>
        <w:tc>
          <w:tcPr>
            <w:tcW w:w="7204" w:type="dxa"/>
            <w:gridSpan w:val="5"/>
          </w:tcPr>
          <w:p>
            <w:pPr>
              <w:pStyle w:val="nTable"/>
              <w:spacing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 xml:space="preserve">(includes amendments listed above except those in the </w:t>
            </w:r>
            <w:r>
              <w:rPr>
                <w:i/>
                <w:iCs/>
                <w:sz w:val="19"/>
              </w:rPr>
              <w:t>Offshore Minerals (Consequential Amendments) Act 2003</w:t>
            </w:r>
            <w:r>
              <w:rPr>
                <w:sz w:val="19"/>
              </w:rPr>
              <w:t xml:space="preserve"> Pt. 3)</w:t>
            </w:r>
          </w:p>
        </w:tc>
      </w:tr>
      <w:tr>
        <w:trPr>
          <w:cantSplit/>
        </w:trPr>
        <w:tc>
          <w:tcPr>
            <w:tcW w:w="227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9" w:type="dxa"/>
          </w:tcPr>
          <w:p>
            <w:pPr>
              <w:pStyle w:val="nTable"/>
              <w:keepNext/>
              <w:spacing w:after="40"/>
              <w:rPr>
                <w:sz w:val="19"/>
              </w:rPr>
            </w:pPr>
            <w:r>
              <w:rPr>
                <w:snapToGrid w:val="0"/>
                <w:sz w:val="19"/>
                <w:lang w:val="en-US"/>
              </w:rPr>
              <w:t>59 of 2004</w:t>
            </w:r>
          </w:p>
        </w:tc>
        <w:tc>
          <w:tcPr>
            <w:tcW w:w="1136" w:type="dxa"/>
          </w:tcPr>
          <w:p>
            <w:pPr>
              <w:pStyle w:val="nTable"/>
              <w:keepNext/>
              <w:spacing w:after="40"/>
              <w:rPr>
                <w:sz w:val="19"/>
              </w:rPr>
            </w:pPr>
            <w:r>
              <w:rPr>
                <w:sz w:val="19"/>
              </w:rPr>
              <w:t>23 Nov 2004</w:t>
            </w:r>
          </w:p>
        </w:tc>
        <w:tc>
          <w:tcPr>
            <w:tcW w:w="2651"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6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651"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204" w:type="dxa"/>
            <w:gridSpan w:val="5"/>
          </w:tcPr>
          <w:p>
            <w:pPr>
              <w:pStyle w:val="nTable"/>
              <w:spacing w:after="40"/>
              <w:rPr>
                <w:snapToGrid w:val="0"/>
                <w:sz w:val="19"/>
                <w:lang w:val="en-US"/>
              </w:rPr>
            </w:pPr>
            <w:r>
              <w:rPr>
                <w:b/>
                <w:sz w:val="19"/>
              </w:rPr>
              <w:t xml:space="preserve">Reprint 6:  The </w:t>
            </w:r>
            <w:r>
              <w:rPr>
                <w:b/>
                <w:i/>
                <w:sz w:val="19"/>
              </w:rPr>
              <w:t>Conservation and Land Management Act 1984</w:t>
            </w:r>
            <w:r>
              <w:rPr>
                <w:b/>
                <w:sz w:val="19"/>
              </w:rPr>
              <w:t xml:space="preserve"> as at 9 Jun 2006 </w:t>
            </w:r>
            <w:r>
              <w:rPr>
                <w:sz w:val="19"/>
              </w:rPr>
              <w:t xml:space="preserve">(includes amendments listed above except those in the </w:t>
            </w:r>
            <w:r>
              <w:rPr>
                <w:i/>
                <w:iCs/>
                <w:sz w:val="19"/>
              </w:rPr>
              <w:t>Offshore Minerals (Consequential Amendments) Act 2003</w:t>
            </w:r>
            <w:r>
              <w:rPr>
                <w:sz w:val="19"/>
              </w:rPr>
              <w:t xml:space="preserve"> Pt. 3)</w:t>
            </w:r>
          </w:p>
        </w:tc>
      </w:tr>
      <w:tr>
        <w:trPr>
          <w:cantSplit/>
        </w:trPr>
        <w:tc>
          <w:tcPr>
            <w:tcW w:w="227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7 Div. 1 </w:t>
            </w:r>
            <w:r>
              <w:rPr>
                <w:snapToGrid w:val="0"/>
                <w:sz w:val="19"/>
                <w:vertAlign w:val="superscript"/>
                <w:lang w:val="en-US"/>
              </w:rPr>
              <w:t>14-16</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65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8" w:type="dxa"/>
          </w:tcPr>
          <w:p>
            <w:pPr>
              <w:pStyle w:val="nTable"/>
              <w:spacing w:after="4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9" w:type="dxa"/>
          </w:tcPr>
          <w:p>
            <w:pPr>
              <w:pStyle w:val="nTable"/>
              <w:spacing w:after="40"/>
              <w:rPr>
                <w:snapToGrid w:val="0"/>
                <w:sz w:val="19"/>
                <w:lang w:val="en-US"/>
              </w:rPr>
            </w:pPr>
            <w:r>
              <w:rPr>
                <w:snapToGrid w:val="0"/>
                <w:sz w:val="19"/>
                <w:lang w:val="en-US"/>
              </w:rPr>
              <w:t>52 of 2006</w:t>
            </w:r>
          </w:p>
        </w:tc>
        <w:tc>
          <w:tcPr>
            <w:tcW w:w="1136" w:type="dxa"/>
          </w:tcPr>
          <w:p>
            <w:pPr>
              <w:pStyle w:val="nTable"/>
              <w:spacing w:after="40"/>
              <w:rPr>
                <w:snapToGrid w:val="0"/>
                <w:sz w:val="19"/>
                <w:lang w:val="en-US"/>
              </w:rPr>
            </w:pPr>
            <w:r>
              <w:rPr>
                <w:snapToGrid w:val="0"/>
                <w:sz w:val="19"/>
                <w:lang w:val="en-US"/>
              </w:rPr>
              <w:t>6 Oct 2006</w:t>
            </w:r>
          </w:p>
        </w:tc>
        <w:tc>
          <w:tcPr>
            <w:tcW w:w="2651"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cantSplit/>
        </w:trPr>
        <w:tc>
          <w:tcPr>
            <w:tcW w:w="227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651"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ind w:left="-28"/>
              <w:rPr>
                <w:i/>
                <w:snapToGrid w:val="0"/>
                <w:sz w:val="19"/>
                <w:lang w:val="en-US"/>
              </w:rPr>
            </w:pPr>
            <w:r>
              <w:rPr>
                <w:i/>
                <w:snapToGrid w:val="0"/>
                <w:sz w:val="19"/>
              </w:rPr>
              <w:t>Petroleum Amendment Act 2007</w:t>
            </w:r>
            <w:r>
              <w:rPr>
                <w:iCs/>
                <w:snapToGrid w:val="0"/>
                <w:sz w:val="19"/>
              </w:rPr>
              <w:t xml:space="preserve"> s. 92</w:t>
            </w:r>
          </w:p>
        </w:tc>
        <w:tc>
          <w:tcPr>
            <w:tcW w:w="1139" w:type="dxa"/>
          </w:tcPr>
          <w:p>
            <w:pPr>
              <w:pStyle w:val="nTable"/>
              <w:spacing w:after="40"/>
              <w:rPr>
                <w:snapToGrid w:val="0"/>
                <w:sz w:val="19"/>
                <w:lang w:val="en-US"/>
              </w:rPr>
            </w:pPr>
            <w:r>
              <w:rPr>
                <w:sz w:val="19"/>
              </w:rPr>
              <w:t>35 of 2007</w:t>
            </w:r>
          </w:p>
        </w:tc>
        <w:tc>
          <w:tcPr>
            <w:tcW w:w="1136" w:type="dxa"/>
          </w:tcPr>
          <w:p>
            <w:pPr>
              <w:pStyle w:val="nTable"/>
              <w:spacing w:after="40"/>
              <w:rPr>
                <w:snapToGrid w:val="0"/>
                <w:sz w:val="19"/>
                <w:lang w:val="en-US"/>
              </w:rPr>
            </w:pPr>
            <w:r>
              <w:rPr>
                <w:sz w:val="19"/>
              </w:rPr>
              <w:t>21 Dec 2007</w:t>
            </w:r>
          </w:p>
        </w:tc>
        <w:tc>
          <w:tcPr>
            <w:tcW w:w="2651"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191</w:t>
            </w:r>
          </w:p>
        </w:tc>
        <w:tc>
          <w:tcPr>
            <w:tcW w:w="1139" w:type="dxa"/>
          </w:tcPr>
          <w:p>
            <w:pPr>
              <w:pStyle w:val="nTable"/>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651"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204" w:type="dxa"/>
            <w:gridSpan w:val="5"/>
          </w:tcPr>
          <w:p>
            <w:pPr>
              <w:pStyle w:val="nTable"/>
              <w:spacing w:after="40"/>
              <w:rPr>
                <w:sz w:val="19"/>
              </w:rPr>
            </w:pPr>
            <w:r>
              <w:rPr>
                <w:b/>
                <w:sz w:val="19"/>
              </w:rPr>
              <w:t xml:space="preserve">Reprint 7:  The </w:t>
            </w:r>
            <w:r>
              <w:rPr>
                <w:b/>
                <w:i/>
                <w:sz w:val="19"/>
              </w:rPr>
              <w:t>Conservation and Land Management Act 1984</w:t>
            </w:r>
            <w:r>
              <w:rPr>
                <w:b/>
                <w:sz w:val="19"/>
              </w:rPr>
              <w:t xml:space="preserve"> as at 4 Apr 2008 </w:t>
            </w:r>
            <w:r>
              <w:rPr>
                <w:sz w:val="19"/>
              </w:rPr>
              <w:t xml:space="preserve">(includes amendments listed above except those in the </w:t>
            </w:r>
            <w:r>
              <w:rPr>
                <w:i/>
                <w:iCs/>
                <w:sz w:val="19"/>
              </w:rPr>
              <w:t>Offshore Minerals (Consequential Amendments) Act 2003</w:t>
            </w:r>
            <w:r>
              <w:rPr>
                <w:sz w:val="19"/>
              </w:rPr>
              <w:t xml:space="preserve"> Pt. 3)</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34</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651" w:type="dxa"/>
            <w:gridSpan w:val="2"/>
          </w:tcPr>
          <w:p>
            <w:pPr>
              <w:pStyle w:val="nTable"/>
              <w:spacing w:after="40"/>
              <w:rPr>
                <w:sz w:val="19"/>
              </w:rPr>
            </w:pPr>
            <w:r>
              <w:rPr>
                <w:sz w:val="19"/>
              </w:rPr>
              <w:t>22 May 2009 (see s. 2(b))</w:t>
            </w:r>
          </w:p>
        </w:tc>
      </w:tr>
      <w:tr>
        <w:trPr>
          <w:gridAfter w:val="1"/>
          <w:wAfter w:w="9" w:type="dxa"/>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19</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42" w:type="dxa"/>
          </w:tcPr>
          <w:p>
            <w:pPr>
              <w:pStyle w:val="nTable"/>
              <w:spacing w:after="40"/>
              <w:rPr>
                <w:sz w:val="19"/>
              </w:rPr>
            </w:pPr>
            <w:r>
              <w:rPr>
                <w:sz w:val="19"/>
              </w:rPr>
              <w:t>17 Sep 2009 (see s. 2(b))</w:t>
            </w:r>
          </w:p>
        </w:tc>
      </w:tr>
      <w:tr>
        <w:trPr>
          <w:gridAfter w:val="1"/>
          <w:wAfter w:w="9"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44(3) and 51</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64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9" w:type="dxa"/>
          <w:cantSplit/>
        </w:trPr>
        <w:tc>
          <w:tcPr>
            <w:tcW w:w="2278"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642"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ins w:id="1164" w:author="svcMRProcess" w:date="2018-08-22T10:19:00Z"/>
          <w:snapToGrid w:val="0"/>
        </w:rPr>
      </w:pPr>
      <w:ins w:id="1165" w:author="svcMRProcess" w:date="2018-08-22T10:1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66" w:author="svcMRProcess" w:date="2018-08-22T10:19:00Z"/>
        </w:rPr>
      </w:pPr>
      <w:bookmarkStart w:id="1167" w:name="_Toc7405065"/>
      <w:bookmarkStart w:id="1168" w:name="_Toc303863032"/>
      <w:ins w:id="1169" w:author="svcMRProcess" w:date="2018-08-22T10:19:00Z">
        <w:r>
          <w:t>Provisions that have not come into operation</w:t>
        </w:r>
        <w:bookmarkEnd w:id="1167"/>
        <w:bookmarkEnd w:id="1168"/>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170" w:author="svcMRProcess" w:date="2018-08-22T10:19:00Z"/>
        </w:trPr>
        <w:tc>
          <w:tcPr>
            <w:tcW w:w="2268" w:type="dxa"/>
          </w:tcPr>
          <w:p>
            <w:pPr>
              <w:pStyle w:val="nTable"/>
              <w:spacing w:after="40"/>
              <w:rPr>
                <w:ins w:id="1171" w:author="svcMRProcess" w:date="2018-08-22T10:19:00Z"/>
                <w:b/>
                <w:snapToGrid w:val="0"/>
                <w:sz w:val="19"/>
                <w:lang w:val="en-US"/>
              </w:rPr>
            </w:pPr>
            <w:ins w:id="1172" w:author="svcMRProcess" w:date="2018-08-22T10:19:00Z">
              <w:r>
                <w:rPr>
                  <w:b/>
                  <w:snapToGrid w:val="0"/>
                  <w:sz w:val="19"/>
                  <w:lang w:val="en-US"/>
                </w:rPr>
                <w:t>Short title</w:t>
              </w:r>
            </w:ins>
          </w:p>
        </w:tc>
        <w:tc>
          <w:tcPr>
            <w:tcW w:w="1118" w:type="dxa"/>
          </w:tcPr>
          <w:p>
            <w:pPr>
              <w:pStyle w:val="nTable"/>
              <w:spacing w:after="40"/>
              <w:rPr>
                <w:ins w:id="1173" w:author="svcMRProcess" w:date="2018-08-22T10:19:00Z"/>
                <w:b/>
                <w:snapToGrid w:val="0"/>
                <w:sz w:val="19"/>
                <w:lang w:val="en-US"/>
              </w:rPr>
            </w:pPr>
            <w:ins w:id="1174" w:author="svcMRProcess" w:date="2018-08-22T10:19:00Z">
              <w:r>
                <w:rPr>
                  <w:b/>
                  <w:snapToGrid w:val="0"/>
                  <w:sz w:val="19"/>
                  <w:lang w:val="en-US"/>
                </w:rPr>
                <w:t>Number and year</w:t>
              </w:r>
            </w:ins>
          </w:p>
        </w:tc>
        <w:tc>
          <w:tcPr>
            <w:tcW w:w="1134" w:type="dxa"/>
          </w:tcPr>
          <w:p>
            <w:pPr>
              <w:pStyle w:val="nTable"/>
              <w:spacing w:after="40"/>
              <w:rPr>
                <w:ins w:id="1175" w:author="svcMRProcess" w:date="2018-08-22T10:19:00Z"/>
                <w:b/>
                <w:snapToGrid w:val="0"/>
                <w:sz w:val="19"/>
                <w:lang w:val="en-US"/>
              </w:rPr>
            </w:pPr>
            <w:ins w:id="1176" w:author="svcMRProcess" w:date="2018-08-22T10:19:00Z">
              <w:r>
                <w:rPr>
                  <w:b/>
                  <w:snapToGrid w:val="0"/>
                  <w:sz w:val="19"/>
                  <w:lang w:val="en-US"/>
                </w:rPr>
                <w:t>Assent</w:t>
              </w:r>
            </w:ins>
          </w:p>
        </w:tc>
        <w:tc>
          <w:tcPr>
            <w:tcW w:w="2552" w:type="dxa"/>
          </w:tcPr>
          <w:p>
            <w:pPr>
              <w:pStyle w:val="nTable"/>
              <w:spacing w:after="40"/>
              <w:rPr>
                <w:ins w:id="1177" w:author="svcMRProcess" w:date="2018-08-22T10:19:00Z"/>
                <w:b/>
                <w:snapToGrid w:val="0"/>
                <w:sz w:val="19"/>
                <w:lang w:val="en-US"/>
              </w:rPr>
            </w:pPr>
            <w:ins w:id="1178" w:author="svcMRProcess" w:date="2018-08-22T10:19:00Z">
              <w:r>
                <w:rPr>
                  <w:b/>
                  <w:snapToGrid w:val="0"/>
                  <w:sz w:val="19"/>
                  <w:lang w:val="en-US"/>
                </w:rPr>
                <w:t>Commencement</w:t>
              </w:r>
            </w:ins>
          </w:p>
        </w:tc>
      </w:tr>
      <w:tr>
        <w:trPr>
          <w:ins w:id="1179" w:author="svcMRProcess" w:date="2018-08-22T10:19:00Z"/>
        </w:trPr>
        <w:tc>
          <w:tcPr>
            <w:tcW w:w="2268" w:type="dxa"/>
          </w:tcPr>
          <w:p>
            <w:pPr>
              <w:pStyle w:val="nTable"/>
              <w:spacing w:after="40"/>
              <w:rPr>
                <w:ins w:id="1180" w:author="svcMRProcess" w:date="2018-08-22T10:19:00Z"/>
                <w:snapToGrid w:val="0"/>
                <w:sz w:val="19"/>
                <w:vertAlign w:val="superscript"/>
                <w:lang w:val="en-US"/>
              </w:rPr>
            </w:pPr>
            <w:ins w:id="1181" w:author="svcMRProcess" w:date="2018-08-22T10:19:00Z">
              <w:r>
                <w:rPr>
                  <w:i/>
                  <w:snapToGrid w:val="0"/>
                  <w:sz w:val="19"/>
                  <w:lang w:val="en-US"/>
                </w:rPr>
                <w:t xml:space="preserve">Conservation Legislation Amendment Act 2011 </w:t>
              </w:r>
              <w:r>
                <w:rPr>
                  <w:snapToGrid w:val="0"/>
                  <w:sz w:val="19"/>
                  <w:lang w:val="en-US"/>
                </w:rPr>
                <w:t>Pt. 2</w:t>
              </w:r>
              <w:r>
                <w:rPr>
                  <w:rFonts w:ascii="Times" w:hAnsi="Times"/>
                  <w:snapToGrid w:val="0"/>
                  <w:sz w:val="19"/>
                  <w:vertAlign w:val="superscript"/>
                  <w:lang w:val="en-US"/>
                </w:rPr>
                <w:t> </w:t>
              </w:r>
              <w:r>
                <w:rPr>
                  <w:snapToGrid w:val="0"/>
                  <w:sz w:val="19"/>
                  <w:vertAlign w:val="superscript"/>
                  <w:lang w:val="en-US"/>
                </w:rPr>
                <w:t>18</w:t>
              </w:r>
            </w:ins>
          </w:p>
        </w:tc>
        <w:tc>
          <w:tcPr>
            <w:tcW w:w="1118" w:type="dxa"/>
          </w:tcPr>
          <w:p>
            <w:pPr>
              <w:pStyle w:val="nTable"/>
              <w:spacing w:after="40"/>
              <w:rPr>
                <w:ins w:id="1182" w:author="svcMRProcess" w:date="2018-08-22T10:19:00Z"/>
                <w:snapToGrid w:val="0"/>
                <w:sz w:val="19"/>
                <w:lang w:val="en-US"/>
              </w:rPr>
            </w:pPr>
            <w:ins w:id="1183" w:author="svcMRProcess" w:date="2018-08-22T10:19:00Z">
              <w:r>
                <w:rPr>
                  <w:snapToGrid w:val="0"/>
                  <w:sz w:val="19"/>
                  <w:lang w:val="en-US"/>
                </w:rPr>
                <w:t>36 of 2011</w:t>
              </w:r>
            </w:ins>
          </w:p>
        </w:tc>
        <w:tc>
          <w:tcPr>
            <w:tcW w:w="1134" w:type="dxa"/>
          </w:tcPr>
          <w:p>
            <w:pPr>
              <w:pStyle w:val="nTable"/>
              <w:spacing w:after="40"/>
              <w:rPr>
                <w:ins w:id="1184" w:author="svcMRProcess" w:date="2018-08-22T10:19:00Z"/>
                <w:snapToGrid w:val="0"/>
                <w:sz w:val="19"/>
                <w:lang w:val="en-US"/>
              </w:rPr>
            </w:pPr>
            <w:ins w:id="1185" w:author="svcMRProcess" w:date="2018-08-22T10:19:00Z">
              <w:r>
                <w:rPr>
                  <w:sz w:val="19"/>
                </w:rPr>
                <w:t>13 Sep 2011</w:t>
              </w:r>
            </w:ins>
          </w:p>
        </w:tc>
        <w:tc>
          <w:tcPr>
            <w:tcW w:w="2552" w:type="dxa"/>
          </w:tcPr>
          <w:p>
            <w:pPr>
              <w:pStyle w:val="nTable"/>
              <w:spacing w:after="40"/>
              <w:rPr>
                <w:ins w:id="1186" w:author="svcMRProcess" w:date="2018-08-22T10:19:00Z"/>
                <w:snapToGrid w:val="0"/>
                <w:sz w:val="19"/>
                <w:lang w:val="en-US"/>
              </w:rPr>
            </w:pPr>
            <w:ins w:id="1187" w:author="svcMRProcess" w:date="2018-08-22T10:19:00Z">
              <w:r>
                <w:rPr>
                  <w:snapToGrid w:val="0"/>
                  <w:sz w:val="19"/>
                  <w:lang w:val="en-US"/>
                </w:rPr>
                <w:t>To be proclaimed (see s. 2(b))</w:t>
              </w:r>
            </w:ins>
          </w:p>
        </w:tc>
      </w:tr>
    </w:tbl>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section 281 of the </w:t>
      </w:r>
      <w:r>
        <w:rPr>
          <w:i/>
          <w:snapToGrid w:val="0"/>
        </w:rPr>
        <w:t>Land Administration Act 1997</w:t>
      </w:r>
      <w:r>
        <w:rPr>
          <w:snapToGrid w:val="0"/>
        </w:rPr>
        <w:t>.</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147(1)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MiscOpen"/>
        <w:spacing w:before="0"/>
        <w:rPr>
          <w:snapToGrid w:val="0"/>
        </w:rPr>
      </w:pPr>
      <w:r>
        <w:rPr>
          <w:snapToGrid w:val="0"/>
        </w:rPr>
        <w:t>“</w:t>
      </w: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MiscClose"/>
        <w:rPr>
          <w:snapToGrid w:val="0"/>
        </w:rPr>
      </w:pPr>
      <w:r>
        <w:rPr>
          <w:snapToGrid w:val="0"/>
        </w:rPr>
        <w:t>”.</w:t>
      </w:r>
    </w:p>
    <w:p>
      <w:pPr>
        <w:pStyle w:val="nSubsection"/>
        <w:spacing w:before="60"/>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MiscOpen"/>
        <w:spacing w:before="100"/>
        <w:rPr>
          <w:snapToGrid w:val="0"/>
        </w:rPr>
      </w:pPr>
      <w:r>
        <w:rPr>
          <w:snapToGrid w:val="0"/>
        </w:rPr>
        <w:t>“</w:t>
      </w: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s. 10 reads as follows:</w:t>
      </w:r>
    </w:p>
    <w:p>
      <w:pPr>
        <w:pStyle w:val="MiscOpen"/>
        <w:spacing w:before="80"/>
        <w:rPr>
          <w:snapToGrid w:val="0"/>
        </w:rPr>
      </w:pPr>
      <w:r>
        <w:rPr>
          <w:snapToGrid w:val="0"/>
        </w:rPr>
        <w:t>“</w:t>
      </w: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MiscClose"/>
        <w:rPr>
          <w:snapToGrid w:val="0"/>
        </w:rPr>
      </w:pPr>
      <w:r>
        <w:rPr>
          <w:snapToGrid w:val="0"/>
        </w:rPr>
        <w:t>”.</w:t>
      </w:r>
    </w:p>
    <w:p>
      <w:pPr>
        <w:pStyle w:val="nSubsection"/>
        <w:spacing w:before="40"/>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12</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Sch. 1 reads as follows:</w:t>
      </w:r>
    </w:p>
    <w:p>
      <w:pPr>
        <w:pStyle w:val="MiscOpen"/>
        <w:spacing w:before="0"/>
        <w:rPr>
          <w:snapToGrid w:val="0"/>
        </w:rPr>
      </w:pPr>
      <w:r>
        <w:rPr>
          <w:snapToGrid w:val="0"/>
        </w:rPr>
        <w:t>“</w:t>
      </w: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smartTag w:uri="urn:schemas-microsoft-com:office:smarttags" w:element="place">
        <w:r>
          <w:rPr>
            <w:i/>
          </w:rPr>
          <w:t>Forest</w:t>
        </w:r>
      </w:smartTag>
      <w:r>
        <w:rPr>
          <w:i/>
        </w:rPr>
        <w:t xml:space="preserve">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 xml:space="preserve">Certain contracts under CALM Act for sale of forest products have effect as if entered into by </w:t>
      </w:r>
      <w:smartTag w:uri="urn:schemas-microsoft-com:office:smarttags" w:element="place">
        <w:r>
          <w:rPr>
            <w:snapToGrid w:val="0"/>
          </w:rPr>
          <w:t>Forest</w:t>
        </w:r>
      </w:smartTag>
      <w:r>
        <w:rPr>
          <w:snapToGrid w:val="0"/>
        </w:rPr>
        <w:t xml:space="preserve">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 xml:space="preserve">Certain contracts under CALM Act for harvesting of forest products have effect as if entered into by the </w:t>
      </w:r>
      <w:smartTag w:uri="urn:schemas-microsoft-com:office:smarttags" w:element="place">
        <w:r>
          <w:t>Forest</w:t>
        </w:r>
      </w:smartTag>
      <w:r>
        <w:t xml:space="preserve">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r>
        <w:t>5.</w:t>
      </w:r>
      <w:r>
        <w:tab/>
        <w:t>Transfer of rights and obligations under other agreements</w:t>
      </w:r>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r>
        <w:t>6.</w:t>
      </w:r>
      <w:r>
        <w:tab/>
        <w:t>Transfer of positions</w:t>
      </w:r>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is to pay to the Board under that Act payments of the kind described in paragraph (i) of the proviso to the definition of “department”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tab/>
      </w:r>
      <w:r>
        <w:rPr>
          <w:b/>
        </w:rPr>
        <w:t>“Commission employee”</w:t>
      </w:r>
      <w:r>
        <w:t xml:space="preserve"> means a member of the staff of the Forest Products Commission;</w:t>
      </w:r>
    </w:p>
    <w:p>
      <w:pPr>
        <w:pStyle w:val="nzDefstart"/>
      </w:pPr>
      <w:r>
        <w:tab/>
      </w:r>
      <w:r>
        <w:rPr>
          <w:b/>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 xml:space="preserve">Certain regulations under CALM Act taken to have been made under </w:t>
      </w:r>
      <w:smartTag w:uri="urn:schemas-microsoft-com:office:smarttags" w:element="place">
        <w:r>
          <w:t>Forest</w:t>
        </w:r>
      </w:smartTag>
      <w:r>
        <w:t xml:space="preserve">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w:t>
      </w:r>
    </w:p>
    <w:p>
      <w:pPr>
        <w:pStyle w:val="nzDefstart"/>
        <w:spacing w:before="20"/>
      </w:pP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 xml:space="preserve">the </w:t>
      </w:r>
      <w:smartTag w:uri="urn:schemas-microsoft-com:office:smarttags" w:element="place">
        <w:r>
          <w:t>Forest</w:t>
        </w:r>
      </w:smartTag>
      <w:r>
        <w:t xml:space="preserve"> Products Act.</w:t>
      </w:r>
    </w:p>
    <w:p>
      <w:pPr>
        <w:pStyle w:val="nzHeading5"/>
      </w:pPr>
      <w:r>
        <w:t>13.</w:t>
      </w:r>
      <w:r>
        <w:tab/>
        <w:t>Saving</w:t>
      </w:r>
    </w:p>
    <w:p>
      <w:pPr>
        <w:pStyle w:val="nzSubsection"/>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lang w:val="en-US"/>
        </w:rPr>
      </w:pPr>
      <w:r>
        <w:rPr>
          <w:vertAlign w:val="superscript"/>
        </w:rPr>
        <w:t>14</w:t>
      </w:r>
      <w:r>
        <w:tab/>
        <w:t xml:space="preserve">The </w:t>
      </w:r>
      <w:r>
        <w:rPr>
          <w:i/>
          <w:snapToGrid w:val="0"/>
          <w:lang w:val="en-US"/>
        </w:rPr>
        <w:t xml:space="preserve">Machinery of Government (Miscellaneous Amendments) Act 2006 </w:t>
      </w:r>
      <w:r>
        <w:rPr>
          <w:snapToGrid w:val="0"/>
          <w:lang w:val="en-US"/>
        </w:rPr>
        <w:t>Pt. 7 Div. 7 reads as follows:</w:t>
      </w:r>
    </w:p>
    <w:p>
      <w:pPr>
        <w:pStyle w:val="MiscOpen"/>
        <w:rPr>
          <w:snapToGrid w:val="0"/>
          <w:lang w:val="en-US"/>
        </w:rPr>
      </w:pPr>
      <w:r>
        <w:rPr>
          <w:snapToGrid w:val="0"/>
          <w:lang w:val="en-US"/>
        </w:rPr>
        <w:t>“</w:t>
      </w: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MiscClose"/>
      </w:pPr>
      <w:r>
        <w:t>”.</w:t>
      </w:r>
    </w:p>
    <w:p>
      <w:pPr>
        <w:pStyle w:val="nSubsection"/>
        <w:rPr>
          <w:snapToGrid w:val="0"/>
        </w:rPr>
      </w:pPr>
      <w:r>
        <w:rPr>
          <w:snapToGrid w:val="0"/>
          <w:vertAlign w:val="superscript"/>
        </w:rPr>
        <w:t>15</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16</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rPr>
          <w:snapToGrid w:val="0"/>
        </w:rPr>
      </w:pPr>
      <w:r>
        <w:rPr>
          <w:vertAlign w:val="superscript"/>
        </w:rPr>
        <w:t>17</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 and Miscellaneous Amendment) Act 2009</w:t>
      </w:r>
      <w:r>
        <w:rPr>
          <w:snapToGrid w:val="0"/>
        </w:rPr>
        <w:t xml:space="preserve"> s. 35(2).</w:t>
      </w:r>
    </w:p>
    <w:p>
      <w:pPr>
        <w:pStyle w:val="nSubsection"/>
        <w:rPr>
          <w:ins w:id="1188" w:author="svcMRProcess" w:date="2018-08-22T10:19:00Z"/>
          <w:snapToGrid w:val="0"/>
        </w:rPr>
      </w:pPr>
      <w:bookmarkStart w:id="1189" w:name="AutoSch"/>
      <w:bookmarkStart w:id="1190" w:name="_Toc192652586"/>
      <w:bookmarkStart w:id="1191" w:name="_Toc194720116"/>
      <w:bookmarkStart w:id="1192" w:name="_Toc197849701"/>
      <w:bookmarkStart w:id="1193" w:name="_Toc197850160"/>
      <w:bookmarkEnd w:id="1189"/>
      <w:ins w:id="1194" w:author="svcMRProcess" w:date="2018-08-22T10:19:00Z">
        <w:r>
          <w:rPr>
            <w:snapToGrid w:val="0"/>
            <w:vertAlign w:val="superscript"/>
          </w:rPr>
          <w:t>18</w:t>
        </w:r>
        <w:r>
          <w:rPr>
            <w:snapToGrid w:val="0"/>
          </w:rPr>
          <w:tab/>
          <w:t>On</w:t>
        </w:r>
        <w:r>
          <w:t xml:space="preserve"> the date as at which this compilation was prepared, </w:t>
        </w:r>
        <w:r>
          <w:rPr>
            <w:snapToGrid w:val="0"/>
          </w:rPr>
          <w:t xml:space="preserve">the </w:t>
        </w:r>
        <w:r>
          <w:rPr>
            <w:i/>
            <w:snapToGrid w:val="0"/>
          </w:rPr>
          <w:t>Conservation Legislation Amendment Act 2011</w:t>
        </w:r>
        <w:r>
          <w:rPr>
            <w:snapToGrid w:val="0"/>
          </w:rPr>
          <w:t xml:space="preserve"> Pt. 2 had not come into operation.  It reads as follows:</w:t>
        </w:r>
      </w:ins>
    </w:p>
    <w:p>
      <w:pPr>
        <w:pStyle w:val="BlankOpen"/>
        <w:rPr>
          <w:ins w:id="1195" w:author="svcMRProcess" w:date="2018-08-22T10:19:00Z"/>
        </w:rPr>
      </w:pPr>
    </w:p>
    <w:p>
      <w:pPr>
        <w:pStyle w:val="nzHeading2"/>
        <w:rPr>
          <w:ins w:id="1196" w:author="svcMRProcess" w:date="2018-08-22T10:19:00Z"/>
        </w:rPr>
      </w:pPr>
      <w:bookmarkStart w:id="1197" w:name="_Toc277162341"/>
      <w:bookmarkStart w:id="1198" w:name="_Toc277163453"/>
      <w:bookmarkStart w:id="1199" w:name="_Toc277164699"/>
      <w:bookmarkStart w:id="1200" w:name="_Toc277596579"/>
      <w:bookmarkStart w:id="1201" w:name="_Toc288690016"/>
      <w:bookmarkStart w:id="1202" w:name="_Toc288690229"/>
      <w:bookmarkStart w:id="1203" w:name="_Toc288690296"/>
      <w:bookmarkStart w:id="1204" w:name="_Toc288733021"/>
      <w:bookmarkStart w:id="1205" w:name="_Toc303176192"/>
      <w:bookmarkStart w:id="1206" w:name="_Toc303176287"/>
      <w:bookmarkStart w:id="1207" w:name="_Toc303176928"/>
      <w:bookmarkStart w:id="1208" w:name="_Toc303754901"/>
      <w:bookmarkStart w:id="1209" w:name="_Toc303773892"/>
      <w:bookmarkStart w:id="1210" w:name="_Toc303773959"/>
      <w:bookmarkStart w:id="1211" w:name="_Toc303774026"/>
      <w:bookmarkStart w:id="1212" w:name="_Toc303843018"/>
      <w:bookmarkStart w:id="1213" w:name="_Toc303843694"/>
      <w:ins w:id="1214" w:author="svcMRProcess" w:date="2018-08-22T10:19:00Z">
        <w:r>
          <w:rPr>
            <w:rStyle w:val="CharPartNo"/>
          </w:rPr>
          <w:t>Part 2</w:t>
        </w:r>
        <w:r>
          <w:rPr>
            <w:rStyle w:val="CharDivNo"/>
          </w:rPr>
          <w:t> </w:t>
        </w:r>
        <w:r>
          <w:t>—</w:t>
        </w:r>
        <w:r>
          <w:rPr>
            <w:rStyle w:val="CharDivText"/>
          </w:rPr>
          <w:t> </w:t>
        </w:r>
        <w:r>
          <w:rPr>
            <w:rStyle w:val="CharPartText"/>
            <w:i/>
            <w:iCs/>
          </w:rPr>
          <w:t xml:space="preserve">Conservation and Land Management Act 1984 </w:t>
        </w:r>
        <w:r>
          <w:rPr>
            <w:rStyle w:val="CharPartText"/>
          </w:rPr>
          <w:t>amended</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r>
          <w:rPr>
            <w:rStyle w:val="CharPartText"/>
          </w:rPr>
          <w:t xml:space="preserve"> </w:t>
        </w:r>
      </w:ins>
    </w:p>
    <w:p>
      <w:pPr>
        <w:pStyle w:val="nzHeading5"/>
        <w:rPr>
          <w:ins w:id="1215" w:author="svcMRProcess" w:date="2018-08-22T10:19:00Z"/>
          <w:snapToGrid w:val="0"/>
        </w:rPr>
      </w:pPr>
      <w:bookmarkStart w:id="1216" w:name="_Toc303773960"/>
      <w:bookmarkStart w:id="1217" w:name="_Toc303774027"/>
      <w:bookmarkStart w:id="1218" w:name="_Toc303843695"/>
      <w:ins w:id="1219" w:author="svcMRProcess" w:date="2018-08-22T10:19:00Z">
        <w:r>
          <w:rPr>
            <w:rStyle w:val="CharSectno"/>
          </w:rPr>
          <w:t>3</w:t>
        </w:r>
        <w:r>
          <w:rPr>
            <w:snapToGrid w:val="0"/>
          </w:rPr>
          <w:t>.</w:t>
        </w:r>
        <w:r>
          <w:rPr>
            <w:snapToGrid w:val="0"/>
          </w:rPr>
          <w:tab/>
          <w:t>Act amended</w:t>
        </w:r>
        <w:bookmarkEnd w:id="1216"/>
        <w:bookmarkEnd w:id="1217"/>
        <w:bookmarkEnd w:id="1218"/>
      </w:ins>
    </w:p>
    <w:p>
      <w:pPr>
        <w:pStyle w:val="nzSubsection"/>
        <w:rPr>
          <w:ins w:id="1220" w:author="svcMRProcess" w:date="2018-08-22T10:19:00Z"/>
        </w:rPr>
      </w:pPr>
      <w:ins w:id="1221" w:author="svcMRProcess" w:date="2018-08-22T10:19:00Z">
        <w:r>
          <w:tab/>
        </w:r>
        <w:r>
          <w:tab/>
          <w:t xml:space="preserve">This Part amends the </w:t>
        </w:r>
        <w:r>
          <w:rPr>
            <w:i/>
          </w:rPr>
          <w:t>Conservation and Land Management Act 1984</w:t>
        </w:r>
        <w:r>
          <w:t>.</w:t>
        </w:r>
      </w:ins>
    </w:p>
    <w:p>
      <w:pPr>
        <w:pStyle w:val="nzHeading5"/>
        <w:rPr>
          <w:ins w:id="1222" w:author="svcMRProcess" w:date="2018-08-22T10:19:00Z"/>
        </w:rPr>
      </w:pPr>
      <w:bookmarkStart w:id="1223" w:name="_Toc303773961"/>
      <w:bookmarkStart w:id="1224" w:name="_Toc303774028"/>
      <w:bookmarkStart w:id="1225" w:name="_Toc303843696"/>
      <w:ins w:id="1226" w:author="svcMRProcess" w:date="2018-08-22T10:19:00Z">
        <w:r>
          <w:rPr>
            <w:rStyle w:val="CharSectno"/>
          </w:rPr>
          <w:t>4</w:t>
        </w:r>
        <w:r>
          <w:t>.</w:t>
        </w:r>
        <w:r>
          <w:tab/>
          <w:t>Section 3 amended</w:t>
        </w:r>
        <w:bookmarkEnd w:id="1223"/>
        <w:bookmarkEnd w:id="1224"/>
        <w:bookmarkEnd w:id="1225"/>
      </w:ins>
    </w:p>
    <w:p>
      <w:pPr>
        <w:pStyle w:val="nzSubsection"/>
        <w:rPr>
          <w:ins w:id="1227" w:author="svcMRProcess" w:date="2018-08-22T10:19:00Z"/>
        </w:rPr>
      </w:pPr>
      <w:ins w:id="1228" w:author="svcMRProcess" w:date="2018-08-22T10:19:00Z">
        <w:r>
          <w:tab/>
          <w:t>(1)</w:t>
        </w:r>
        <w:r>
          <w:tab/>
          <w:t>In section 3 delete the definitions of:</w:t>
        </w:r>
      </w:ins>
    </w:p>
    <w:p>
      <w:pPr>
        <w:pStyle w:val="DeleteListSub"/>
        <w:rPr>
          <w:ins w:id="1229" w:author="svcMRProcess" w:date="2018-08-22T10:19:00Z"/>
          <w:b/>
          <w:bCs/>
          <w:i/>
          <w:iCs/>
          <w:sz w:val="20"/>
        </w:rPr>
      </w:pPr>
      <w:ins w:id="1230" w:author="svcMRProcess" w:date="2018-08-22T10:19:00Z">
        <w:r>
          <w:rPr>
            <w:b/>
            <w:bCs/>
            <w:i/>
            <w:iCs/>
            <w:sz w:val="20"/>
          </w:rPr>
          <w:t>associated body</w:t>
        </w:r>
      </w:ins>
    </w:p>
    <w:p>
      <w:pPr>
        <w:pStyle w:val="DeleteListSub"/>
        <w:rPr>
          <w:ins w:id="1231" w:author="svcMRProcess" w:date="2018-08-22T10:19:00Z"/>
          <w:b/>
          <w:bCs/>
          <w:i/>
          <w:iCs/>
          <w:sz w:val="20"/>
        </w:rPr>
      </w:pPr>
      <w:ins w:id="1232" w:author="svcMRProcess" w:date="2018-08-22T10:19:00Z">
        <w:r>
          <w:rPr>
            <w:b/>
            <w:bCs/>
            <w:i/>
            <w:iCs/>
            <w:sz w:val="20"/>
          </w:rPr>
          <w:t>conservation park</w:t>
        </w:r>
      </w:ins>
    </w:p>
    <w:p>
      <w:pPr>
        <w:pStyle w:val="DeleteListSub"/>
        <w:rPr>
          <w:ins w:id="1233" w:author="svcMRProcess" w:date="2018-08-22T10:19:00Z"/>
          <w:b/>
          <w:bCs/>
          <w:i/>
          <w:iCs/>
          <w:sz w:val="20"/>
        </w:rPr>
      </w:pPr>
      <w:ins w:id="1234" w:author="svcMRProcess" w:date="2018-08-22T10:19:00Z">
        <w:r>
          <w:rPr>
            <w:b/>
            <w:bCs/>
            <w:i/>
            <w:iCs/>
            <w:sz w:val="20"/>
          </w:rPr>
          <w:t>marine management area</w:t>
        </w:r>
      </w:ins>
    </w:p>
    <w:p>
      <w:pPr>
        <w:pStyle w:val="DeleteListSub"/>
        <w:rPr>
          <w:ins w:id="1235" w:author="svcMRProcess" w:date="2018-08-22T10:19:00Z"/>
          <w:b/>
          <w:bCs/>
          <w:i/>
          <w:iCs/>
          <w:sz w:val="20"/>
        </w:rPr>
      </w:pPr>
      <w:ins w:id="1236" w:author="svcMRProcess" w:date="2018-08-22T10:19:00Z">
        <w:r>
          <w:rPr>
            <w:b/>
            <w:bCs/>
            <w:i/>
            <w:iCs/>
            <w:sz w:val="20"/>
          </w:rPr>
          <w:t>marine nature reserve</w:t>
        </w:r>
      </w:ins>
    </w:p>
    <w:p>
      <w:pPr>
        <w:pStyle w:val="DeleteListSub"/>
        <w:rPr>
          <w:ins w:id="1237" w:author="svcMRProcess" w:date="2018-08-22T10:19:00Z"/>
          <w:b/>
          <w:bCs/>
          <w:i/>
          <w:iCs/>
          <w:sz w:val="20"/>
        </w:rPr>
      </w:pPr>
      <w:ins w:id="1238" w:author="svcMRProcess" w:date="2018-08-22T10:19:00Z">
        <w:r>
          <w:rPr>
            <w:b/>
            <w:bCs/>
            <w:i/>
            <w:iCs/>
            <w:sz w:val="20"/>
          </w:rPr>
          <w:t>marine park</w:t>
        </w:r>
      </w:ins>
    </w:p>
    <w:p>
      <w:pPr>
        <w:pStyle w:val="DeleteListSub"/>
        <w:rPr>
          <w:ins w:id="1239" w:author="svcMRProcess" w:date="2018-08-22T10:19:00Z"/>
          <w:b/>
          <w:bCs/>
          <w:i/>
          <w:iCs/>
          <w:sz w:val="20"/>
        </w:rPr>
      </w:pPr>
      <w:ins w:id="1240" w:author="svcMRProcess" w:date="2018-08-22T10:19:00Z">
        <w:r>
          <w:rPr>
            <w:b/>
            <w:bCs/>
            <w:i/>
            <w:iCs/>
            <w:sz w:val="20"/>
          </w:rPr>
          <w:t>national park</w:t>
        </w:r>
      </w:ins>
    </w:p>
    <w:p>
      <w:pPr>
        <w:pStyle w:val="DeleteListSub"/>
        <w:rPr>
          <w:ins w:id="1241" w:author="svcMRProcess" w:date="2018-08-22T10:19:00Z"/>
          <w:b/>
          <w:bCs/>
          <w:i/>
          <w:iCs/>
          <w:sz w:val="20"/>
        </w:rPr>
      </w:pPr>
      <w:ins w:id="1242" w:author="svcMRProcess" w:date="2018-08-22T10:19:00Z">
        <w:r>
          <w:rPr>
            <w:b/>
            <w:bCs/>
            <w:i/>
            <w:iCs/>
            <w:sz w:val="20"/>
          </w:rPr>
          <w:t>nature reserve</w:t>
        </w:r>
      </w:ins>
    </w:p>
    <w:p>
      <w:pPr>
        <w:pStyle w:val="DeleteListSub"/>
        <w:rPr>
          <w:ins w:id="1243" w:author="svcMRProcess" w:date="2018-08-22T10:19:00Z"/>
          <w:b/>
          <w:bCs/>
          <w:i/>
          <w:iCs/>
          <w:sz w:val="20"/>
        </w:rPr>
      </w:pPr>
      <w:ins w:id="1244" w:author="svcMRProcess" w:date="2018-08-22T10:19:00Z">
        <w:r>
          <w:rPr>
            <w:b/>
            <w:bCs/>
            <w:i/>
            <w:iCs/>
            <w:sz w:val="20"/>
          </w:rPr>
          <w:t>State forest</w:t>
        </w:r>
      </w:ins>
    </w:p>
    <w:p>
      <w:pPr>
        <w:pStyle w:val="DeleteListSub"/>
        <w:rPr>
          <w:ins w:id="1245" w:author="svcMRProcess" w:date="2018-08-22T10:19:00Z"/>
          <w:b/>
          <w:bCs/>
          <w:i/>
          <w:iCs/>
          <w:sz w:val="20"/>
        </w:rPr>
      </w:pPr>
      <w:ins w:id="1246" w:author="svcMRProcess" w:date="2018-08-22T10:19:00Z">
        <w:r>
          <w:rPr>
            <w:b/>
            <w:bCs/>
            <w:i/>
            <w:iCs/>
            <w:sz w:val="20"/>
          </w:rPr>
          <w:t>timber reserve</w:t>
        </w:r>
      </w:ins>
    </w:p>
    <w:p>
      <w:pPr>
        <w:pStyle w:val="nzSubsection"/>
        <w:rPr>
          <w:ins w:id="1247" w:author="svcMRProcess" w:date="2018-08-22T10:19:00Z"/>
        </w:rPr>
      </w:pPr>
      <w:ins w:id="1248" w:author="svcMRProcess" w:date="2018-08-22T10:19:00Z">
        <w:r>
          <w:tab/>
          <w:t>(2)</w:t>
        </w:r>
        <w:r>
          <w:tab/>
          <w:t>In section 3 insert in alphabetical order:</w:t>
        </w:r>
      </w:ins>
    </w:p>
    <w:p>
      <w:pPr>
        <w:pStyle w:val="BlankOpen"/>
        <w:rPr>
          <w:ins w:id="1249" w:author="svcMRProcess" w:date="2018-08-22T10:19:00Z"/>
        </w:rPr>
      </w:pPr>
    </w:p>
    <w:p>
      <w:pPr>
        <w:pStyle w:val="nzDefstart"/>
        <w:rPr>
          <w:ins w:id="1250" w:author="svcMRProcess" w:date="2018-08-22T10:19:00Z"/>
        </w:rPr>
      </w:pPr>
      <w:ins w:id="1251" w:author="svcMRProcess" w:date="2018-08-22T10:19:00Z">
        <w:r>
          <w:tab/>
        </w:r>
        <w:r>
          <w:rPr>
            <w:rStyle w:val="CharDefText"/>
          </w:rPr>
          <w:t>Aboriginal person</w:t>
        </w:r>
        <w:r>
          <w:t xml:space="preserve"> means a person wholly or partly descended from the original inhabitants of Australia;</w:t>
        </w:r>
      </w:ins>
    </w:p>
    <w:p>
      <w:pPr>
        <w:pStyle w:val="nzDefstart"/>
        <w:rPr>
          <w:ins w:id="1252" w:author="svcMRProcess" w:date="2018-08-22T10:19:00Z"/>
        </w:rPr>
      </w:pPr>
      <w:ins w:id="1253" w:author="svcMRProcess" w:date="2018-08-22T10:19:00Z">
        <w:r>
          <w:tab/>
        </w:r>
        <w:r>
          <w:rPr>
            <w:rStyle w:val="CharDefText"/>
          </w:rPr>
          <w:t>associated body</w:t>
        </w:r>
        <w:r>
          <w:t xml:space="preserve"> means each person or body that, jointly with either the Conservation Commission or the Marine Authority —</w:t>
        </w:r>
      </w:ins>
    </w:p>
    <w:p>
      <w:pPr>
        <w:pStyle w:val="nzDefpara"/>
        <w:rPr>
          <w:ins w:id="1254" w:author="svcMRProcess" w:date="2018-08-22T10:19:00Z"/>
        </w:rPr>
      </w:pPr>
      <w:ins w:id="1255" w:author="svcMRProcess" w:date="2018-08-22T10:19:00Z">
        <w:r>
          <w:tab/>
          <w:t>(a)</w:t>
        </w:r>
        <w:r>
          <w:tab/>
          <w:t>is vested with land, or land and waters; or</w:t>
        </w:r>
      </w:ins>
    </w:p>
    <w:p>
      <w:pPr>
        <w:pStyle w:val="nzDefpara"/>
        <w:rPr>
          <w:ins w:id="1256" w:author="svcMRProcess" w:date="2018-08-22T10:19:00Z"/>
        </w:rPr>
      </w:pPr>
      <w:ins w:id="1257" w:author="svcMRProcess" w:date="2018-08-22T10:19:00Z">
        <w:r>
          <w:tab/>
          <w:t>(b)</w:t>
        </w:r>
        <w:r>
          <w:tab/>
          <w:t>has the care, control and management of land, or land and waters;</w:t>
        </w:r>
      </w:ins>
    </w:p>
    <w:p>
      <w:pPr>
        <w:pStyle w:val="nzDefstart"/>
        <w:rPr>
          <w:ins w:id="1258" w:author="svcMRProcess" w:date="2018-08-22T10:19:00Z"/>
        </w:rPr>
      </w:pPr>
      <w:ins w:id="1259" w:author="svcMRProcess" w:date="2018-08-22T10:19:00Z">
        <w:r>
          <w:tab/>
        </w:r>
        <w:r>
          <w:rPr>
            <w:rStyle w:val="CharDefText"/>
          </w:rPr>
          <w:t>conservation park</w:t>
        </w:r>
        <w:r>
          <w:t xml:space="preserve"> means land that is a conservation park under section 6(4) or is treated as a conservation park under section 8B(2);</w:t>
        </w:r>
      </w:ins>
    </w:p>
    <w:p>
      <w:pPr>
        <w:pStyle w:val="nzDefstart"/>
        <w:rPr>
          <w:ins w:id="1260" w:author="svcMRProcess" w:date="2018-08-22T10:19:00Z"/>
        </w:rPr>
      </w:pPr>
      <w:ins w:id="1261" w:author="svcMRProcess" w:date="2018-08-22T10:19:00Z">
        <w:r>
          <w:tab/>
        </w:r>
        <w:r>
          <w:rPr>
            <w:rStyle w:val="CharDefText"/>
          </w:rPr>
          <w:t>exclusive native title</w:t>
        </w:r>
        <w:r>
          <w:t>, in relation to an area of land or waters, means native title rights and interests (as defined in section 223 of the NT Act) —</w:t>
        </w:r>
      </w:ins>
    </w:p>
    <w:p>
      <w:pPr>
        <w:pStyle w:val="nzDefpara"/>
        <w:rPr>
          <w:ins w:id="1262" w:author="svcMRProcess" w:date="2018-08-22T10:19:00Z"/>
        </w:rPr>
      </w:pPr>
      <w:ins w:id="1263" w:author="svcMRProcess" w:date="2018-08-22T10:19:00Z">
        <w:r>
          <w:tab/>
          <w:t>(a)</w:t>
        </w:r>
        <w:r>
          <w:tab/>
          <w:t>that exist in relation to the area, whether or not they have been determined under the NT Act to exist; and</w:t>
        </w:r>
      </w:ins>
    </w:p>
    <w:p>
      <w:pPr>
        <w:pStyle w:val="nzDefpara"/>
        <w:rPr>
          <w:ins w:id="1264" w:author="svcMRProcess" w:date="2018-08-22T10:19:00Z"/>
        </w:rPr>
      </w:pPr>
      <w:ins w:id="1265" w:author="svcMRProcess" w:date="2018-08-22T10:19:00Z">
        <w:r>
          <w:tab/>
          <w:t>(b)</w:t>
        </w:r>
        <w:r>
          <w:tab/>
          <w:t>that confer possession, occupation, use and enjoyment of the area on the holders of the native title rights and interests to the exclusion of all others;</w:t>
        </w:r>
      </w:ins>
    </w:p>
    <w:p>
      <w:pPr>
        <w:pStyle w:val="nzDefstart"/>
        <w:rPr>
          <w:ins w:id="1266" w:author="svcMRProcess" w:date="2018-08-22T10:19:00Z"/>
        </w:rPr>
      </w:pPr>
      <w:ins w:id="1267" w:author="svcMRProcess" w:date="2018-08-22T10:19:00Z">
        <w:r>
          <w:tab/>
        </w:r>
        <w:r>
          <w:rPr>
            <w:rStyle w:val="CharDefText"/>
          </w:rPr>
          <w:t>intertidal zone</w:t>
        </w:r>
        <w:r>
          <w:t xml:space="preserve"> means the land, or the land and waters, below the high water mark and above the low water mark;</w:t>
        </w:r>
      </w:ins>
    </w:p>
    <w:p>
      <w:pPr>
        <w:pStyle w:val="nzDefstart"/>
        <w:rPr>
          <w:ins w:id="1268" w:author="svcMRProcess" w:date="2018-08-22T10:19:00Z"/>
        </w:rPr>
      </w:pPr>
      <w:ins w:id="1269" w:author="svcMRProcess" w:date="2018-08-22T10:19:00Z">
        <w:r>
          <w:tab/>
        </w:r>
        <w:r>
          <w:rPr>
            <w:rStyle w:val="CharDefText"/>
          </w:rPr>
          <w:t>land to which this Act applies</w:t>
        </w:r>
        <w:r>
          <w:t xml:space="preserve"> has the meaning given in sections 5(1) and 8B(2) and (3);</w:t>
        </w:r>
      </w:ins>
    </w:p>
    <w:p>
      <w:pPr>
        <w:pStyle w:val="nzDefstart"/>
        <w:rPr>
          <w:ins w:id="1270" w:author="svcMRProcess" w:date="2018-08-22T10:19:00Z"/>
        </w:rPr>
      </w:pPr>
      <w:ins w:id="1271" w:author="svcMRProcess" w:date="2018-08-22T10:19:00Z">
        <w:r>
          <w:tab/>
        </w:r>
        <w:r>
          <w:rPr>
            <w:rStyle w:val="CharDefText"/>
          </w:rPr>
          <w:t>marine management area</w:t>
        </w:r>
        <w:r>
          <w:t xml:space="preserve"> means waters, land, or land and waters, that are a marine management area under section 6(6);</w:t>
        </w:r>
      </w:ins>
    </w:p>
    <w:p>
      <w:pPr>
        <w:pStyle w:val="nzDefstart"/>
        <w:rPr>
          <w:ins w:id="1272" w:author="svcMRProcess" w:date="2018-08-22T10:19:00Z"/>
        </w:rPr>
      </w:pPr>
      <w:ins w:id="1273" w:author="svcMRProcess" w:date="2018-08-22T10:19:00Z">
        <w:r>
          <w:tab/>
        </w:r>
        <w:r>
          <w:rPr>
            <w:rStyle w:val="CharDefText"/>
          </w:rPr>
          <w:t>marine nature reserve</w:t>
        </w:r>
        <w:r>
          <w:t xml:space="preserve"> means waters, land, or land and waters, that are a marine nature reserve under section 6(6);</w:t>
        </w:r>
      </w:ins>
    </w:p>
    <w:p>
      <w:pPr>
        <w:pStyle w:val="nzDefstart"/>
        <w:rPr>
          <w:ins w:id="1274" w:author="svcMRProcess" w:date="2018-08-22T10:19:00Z"/>
        </w:rPr>
      </w:pPr>
      <w:ins w:id="1275" w:author="svcMRProcess" w:date="2018-08-22T10:19:00Z">
        <w:r>
          <w:tab/>
        </w:r>
        <w:r>
          <w:rPr>
            <w:rStyle w:val="CharDefText"/>
          </w:rPr>
          <w:t>marine park</w:t>
        </w:r>
        <w:r>
          <w:t xml:space="preserve"> means waters, land, or land and waters, that are a marine park under section 6(6);</w:t>
        </w:r>
      </w:ins>
    </w:p>
    <w:p>
      <w:pPr>
        <w:pStyle w:val="nzDefstart"/>
        <w:rPr>
          <w:ins w:id="1276" w:author="svcMRProcess" w:date="2018-08-22T10:19:00Z"/>
        </w:rPr>
      </w:pPr>
      <w:ins w:id="1277" w:author="svcMRProcess" w:date="2018-08-22T10:19:00Z">
        <w:r>
          <w:tab/>
        </w:r>
        <w:r>
          <w:rPr>
            <w:b/>
            <w:i/>
          </w:rPr>
          <w:t>Minister for Indigenous Affairs</w:t>
        </w:r>
        <w:r>
          <w:t xml:space="preserve"> means the Minister to whom the administration of the </w:t>
        </w:r>
        <w:r>
          <w:rPr>
            <w:i/>
          </w:rPr>
          <w:t>Aboriginal Affairs Planning Authority Act 1972</w:t>
        </w:r>
        <w:r>
          <w:t xml:space="preserve"> and the </w:t>
        </w:r>
        <w:r>
          <w:rPr>
            <w:i/>
          </w:rPr>
          <w:t>Aboriginal Heritage Act 1972</w:t>
        </w:r>
        <w:r>
          <w:t xml:space="preserve"> is committed, or each of the Ministers to whom their administration is committed;</w:t>
        </w:r>
      </w:ins>
    </w:p>
    <w:p>
      <w:pPr>
        <w:pStyle w:val="nzDefstart"/>
        <w:rPr>
          <w:ins w:id="1278" w:author="svcMRProcess" w:date="2018-08-22T10:19:00Z"/>
        </w:rPr>
      </w:pPr>
      <w:ins w:id="1279" w:author="svcMRProcess" w:date="2018-08-22T10:19:00Z">
        <w:r>
          <w:tab/>
        </w:r>
        <w:r>
          <w:rPr>
            <w:rStyle w:val="CharDefText"/>
          </w:rPr>
          <w:t>national park</w:t>
        </w:r>
        <w:r>
          <w:t xml:space="preserve"> means land that is a national park under section 6(3) or is treated as a national park under section 8B(2);</w:t>
        </w:r>
      </w:ins>
    </w:p>
    <w:p>
      <w:pPr>
        <w:pStyle w:val="nzDefstart"/>
        <w:rPr>
          <w:ins w:id="1280" w:author="svcMRProcess" w:date="2018-08-22T10:19:00Z"/>
        </w:rPr>
      </w:pPr>
      <w:ins w:id="1281" w:author="svcMRProcess" w:date="2018-08-22T10:19:00Z">
        <w:r>
          <w:tab/>
        </w:r>
        <w:r>
          <w:rPr>
            <w:rStyle w:val="CharDefText"/>
          </w:rPr>
          <w:t>nature reserve</w:t>
        </w:r>
        <w:r>
          <w:t xml:space="preserve"> means land that is a nature reserve under section 6(5) or is treated as a nature reserve under section 8B(2);</w:t>
        </w:r>
      </w:ins>
    </w:p>
    <w:p>
      <w:pPr>
        <w:pStyle w:val="nzDefstart"/>
        <w:rPr>
          <w:ins w:id="1282" w:author="svcMRProcess" w:date="2018-08-22T10:19:00Z"/>
        </w:rPr>
      </w:pPr>
      <w:ins w:id="1283" w:author="svcMRProcess" w:date="2018-08-22T10:19:00Z">
        <w:r>
          <w:tab/>
        </w:r>
        <w:r>
          <w:rPr>
            <w:rStyle w:val="CharDefText"/>
          </w:rPr>
          <w:t>non</w:t>
        </w:r>
        <w:r>
          <w:rPr>
            <w:rStyle w:val="CharDefText"/>
          </w:rPr>
          <w:noBreakHyphen/>
          <w:t>exclusive native title</w:t>
        </w:r>
        <w:r>
          <w:t>, in relation to an area of land or waters, means native title rights and interests (as defined in section 223 of the NT Act) —</w:t>
        </w:r>
      </w:ins>
    </w:p>
    <w:p>
      <w:pPr>
        <w:pStyle w:val="nzDefpara"/>
        <w:rPr>
          <w:ins w:id="1284" w:author="svcMRProcess" w:date="2018-08-22T10:19:00Z"/>
        </w:rPr>
      </w:pPr>
      <w:ins w:id="1285" w:author="svcMRProcess" w:date="2018-08-22T10:19:00Z">
        <w:r>
          <w:tab/>
          <w:t>(a)</w:t>
        </w:r>
        <w:r>
          <w:tab/>
          <w:t>that exist in relation to the area, whether or not they have been determined under the NT Act to exist; and</w:t>
        </w:r>
      </w:ins>
    </w:p>
    <w:p>
      <w:pPr>
        <w:pStyle w:val="nzDefpara"/>
        <w:rPr>
          <w:ins w:id="1286" w:author="svcMRProcess" w:date="2018-08-22T10:19:00Z"/>
        </w:rPr>
      </w:pPr>
      <w:ins w:id="1287" w:author="svcMRProcess" w:date="2018-08-22T10:19:00Z">
        <w:r>
          <w:tab/>
          <w:t>(b)</w:t>
        </w:r>
        <w:r>
          <w:tab/>
          <w:t>that do not confer possession, occupation, use and enjoyment of the area on the holders of the native title rights and interests to the exclusion of all others;</w:t>
        </w:r>
      </w:ins>
    </w:p>
    <w:p>
      <w:pPr>
        <w:pStyle w:val="nzDefstart"/>
        <w:rPr>
          <w:ins w:id="1288" w:author="svcMRProcess" w:date="2018-08-22T10:19:00Z"/>
        </w:rPr>
      </w:pPr>
      <w:ins w:id="1289" w:author="svcMRProcess" w:date="2018-08-22T10:19:00Z">
        <w:r>
          <w:tab/>
        </w:r>
        <w:r>
          <w:rPr>
            <w:rStyle w:val="CharDefText"/>
          </w:rPr>
          <w:t>NT Act</w:t>
        </w:r>
        <w:r>
          <w:t xml:space="preserve"> means the </w:t>
        </w:r>
        <w:r>
          <w:rPr>
            <w:i/>
            <w:iCs/>
          </w:rPr>
          <w:t xml:space="preserve">Native Title Act 1993 </w:t>
        </w:r>
        <w:r>
          <w:t>(Commonwealth);</w:t>
        </w:r>
      </w:ins>
    </w:p>
    <w:p>
      <w:pPr>
        <w:pStyle w:val="nzDefstart"/>
        <w:rPr>
          <w:ins w:id="1290" w:author="svcMRProcess" w:date="2018-08-22T10:19:00Z"/>
        </w:rPr>
      </w:pPr>
      <w:ins w:id="1291" w:author="svcMRProcess" w:date="2018-08-22T10:19:00Z">
        <w:r>
          <w:tab/>
        </w:r>
        <w:r>
          <w:rPr>
            <w:rStyle w:val="CharDefText"/>
          </w:rPr>
          <w:t>section 8A agreement</w:t>
        </w:r>
        <w:r>
          <w:t xml:space="preserve"> means an agreement made under section 8A;</w:t>
        </w:r>
      </w:ins>
    </w:p>
    <w:p>
      <w:pPr>
        <w:pStyle w:val="nzDefstart"/>
        <w:rPr>
          <w:ins w:id="1292" w:author="svcMRProcess" w:date="2018-08-22T10:19:00Z"/>
        </w:rPr>
      </w:pPr>
      <w:ins w:id="1293" w:author="svcMRProcess" w:date="2018-08-22T10:19:00Z">
        <w:r>
          <w:tab/>
        </w:r>
        <w:r>
          <w:rPr>
            <w:rStyle w:val="CharDefText"/>
          </w:rPr>
          <w:t xml:space="preserve">section 8A land </w:t>
        </w:r>
        <w:r>
          <w:t>means land, waters, or land and waters, that are the subject of a section 8A agreement;</w:t>
        </w:r>
      </w:ins>
    </w:p>
    <w:p>
      <w:pPr>
        <w:pStyle w:val="nzDefstart"/>
        <w:rPr>
          <w:ins w:id="1294" w:author="svcMRProcess" w:date="2018-08-22T10:19:00Z"/>
        </w:rPr>
      </w:pPr>
      <w:ins w:id="1295" w:author="svcMRProcess" w:date="2018-08-22T10:19:00Z">
        <w:r>
          <w:tab/>
        </w:r>
        <w:r>
          <w:rPr>
            <w:rStyle w:val="CharDefText"/>
          </w:rPr>
          <w:t>section 8C land</w:t>
        </w:r>
        <w:r>
          <w:t xml:space="preserve"> means land that, under an order made under section 8C, is managed by the CEO;</w:t>
        </w:r>
      </w:ins>
    </w:p>
    <w:p>
      <w:pPr>
        <w:pStyle w:val="nzDefstart"/>
        <w:rPr>
          <w:ins w:id="1296" w:author="svcMRProcess" w:date="2018-08-22T10:19:00Z"/>
        </w:rPr>
      </w:pPr>
      <w:ins w:id="1297" w:author="svcMRProcess" w:date="2018-08-22T10:19:00Z">
        <w:r>
          <w:tab/>
        </w:r>
        <w:r>
          <w:rPr>
            <w:rStyle w:val="CharDefText"/>
          </w:rPr>
          <w:t>State forest</w:t>
        </w:r>
        <w:r>
          <w:t xml:space="preserve"> means land that is a State forest under section 6(1) or is treated as a State forest under section 8B(2);</w:t>
        </w:r>
      </w:ins>
    </w:p>
    <w:p>
      <w:pPr>
        <w:pStyle w:val="nzDefstart"/>
        <w:rPr>
          <w:ins w:id="1298" w:author="svcMRProcess" w:date="2018-08-22T10:19:00Z"/>
        </w:rPr>
      </w:pPr>
      <w:ins w:id="1299" w:author="svcMRProcess" w:date="2018-08-22T10:19:00Z">
        <w:r>
          <w:tab/>
        </w:r>
        <w:r>
          <w:rPr>
            <w:rStyle w:val="CharDefText"/>
          </w:rPr>
          <w:t>timber reserve</w:t>
        </w:r>
        <w:r>
          <w:t xml:space="preserve"> means land that is a timber reserve under section 6(2) or is treated as a timber reserve under section 8B(2);</w:t>
        </w:r>
      </w:ins>
    </w:p>
    <w:p>
      <w:pPr>
        <w:pStyle w:val="BlankClose"/>
        <w:rPr>
          <w:ins w:id="1300" w:author="svcMRProcess" w:date="2018-08-22T10:19:00Z"/>
        </w:rPr>
      </w:pPr>
    </w:p>
    <w:p>
      <w:pPr>
        <w:pStyle w:val="nzHeading5"/>
        <w:rPr>
          <w:ins w:id="1301" w:author="svcMRProcess" w:date="2018-08-22T10:19:00Z"/>
        </w:rPr>
      </w:pPr>
      <w:bookmarkStart w:id="1302" w:name="_Toc303773962"/>
      <w:bookmarkStart w:id="1303" w:name="_Toc303774029"/>
      <w:bookmarkStart w:id="1304" w:name="_Toc303843697"/>
      <w:ins w:id="1305" w:author="svcMRProcess" w:date="2018-08-22T10:19:00Z">
        <w:r>
          <w:rPr>
            <w:rStyle w:val="CharSectno"/>
          </w:rPr>
          <w:t>5</w:t>
        </w:r>
        <w:r>
          <w:t>.</w:t>
        </w:r>
        <w:r>
          <w:tab/>
          <w:t>Section 4 amended</w:t>
        </w:r>
        <w:bookmarkEnd w:id="1302"/>
        <w:bookmarkEnd w:id="1303"/>
        <w:bookmarkEnd w:id="1304"/>
      </w:ins>
    </w:p>
    <w:p>
      <w:pPr>
        <w:pStyle w:val="nzSubsection"/>
        <w:rPr>
          <w:ins w:id="1306" w:author="svcMRProcess" w:date="2018-08-22T10:19:00Z"/>
        </w:rPr>
      </w:pPr>
      <w:ins w:id="1307" w:author="svcMRProcess" w:date="2018-08-22T10:19:00Z">
        <w:r>
          <w:tab/>
        </w:r>
        <w:r>
          <w:tab/>
          <w:t>After section 4(4) insert:</w:t>
        </w:r>
      </w:ins>
    </w:p>
    <w:p>
      <w:pPr>
        <w:pStyle w:val="BlankOpen"/>
        <w:rPr>
          <w:ins w:id="1308" w:author="svcMRProcess" w:date="2018-08-22T10:19:00Z"/>
        </w:rPr>
      </w:pPr>
    </w:p>
    <w:p>
      <w:pPr>
        <w:pStyle w:val="nzSubsection"/>
        <w:rPr>
          <w:ins w:id="1309" w:author="svcMRProcess" w:date="2018-08-22T10:19:00Z"/>
        </w:rPr>
      </w:pPr>
      <w:ins w:id="1310" w:author="svcMRProcess" w:date="2018-08-22T10:19:00Z">
        <w:r>
          <w:tab/>
          <w:t>(5)</w:t>
        </w:r>
        <w:r>
          <w:tab/>
          <w:t>Nothing in this Act or in a management plan or in a section 8A agreement —</w:t>
        </w:r>
      </w:ins>
    </w:p>
    <w:p>
      <w:pPr>
        <w:pStyle w:val="nzIndenta"/>
        <w:rPr>
          <w:ins w:id="1311" w:author="svcMRProcess" w:date="2018-08-22T10:19:00Z"/>
        </w:rPr>
      </w:pPr>
      <w:ins w:id="1312" w:author="svcMRProcess" w:date="2018-08-22T10:19:00Z">
        <w:r>
          <w:tab/>
          <w:t>(a)</w:t>
        </w:r>
        <w:r>
          <w:tab/>
          <w:t xml:space="preserve">prevents the CEO or any other person from taking any action permitted under the </w:t>
        </w:r>
        <w:r>
          <w:rPr>
            <w:i/>
          </w:rPr>
          <w:t>Aboriginal Heritage Act 1972</w:t>
        </w:r>
        <w:r>
          <w:rPr>
            <w:iCs/>
          </w:rPr>
          <w:t> —</w:t>
        </w:r>
      </w:ins>
    </w:p>
    <w:p>
      <w:pPr>
        <w:pStyle w:val="nzIndenti"/>
        <w:rPr>
          <w:ins w:id="1313" w:author="svcMRProcess" w:date="2018-08-22T10:19:00Z"/>
        </w:rPr>
      </w:pPr>
      <w:ins w:id="1314" w:author="svcMRProcess" w:date="2018-08-22T10:19:00Z">
        <w:r>
          <w:tab/>
          <w:t>(i)</w:t>
        </w:r>
        <w:r>
          <w:tab/>
          <w:t>in respect of land to which this Act applies or section 8A land or section 8C land; or</w:t>
        </w:r>
      </w:ins>
    </w:p>
    <w:p>
      <w:pPr>
        <w:pStyle w:val="nzIndenti"/>
        <w:rPr>
          <w:ins w:id="1315" w:author="svcMRProcess" w:date="2018-08-22T10:19:00Z"/>
        </w:rPr>
      </w:pPr>
      <w:ins w:id="1316" w:author="svcMRProcess" w:date="2018-08-22T10:19:00Z">
        <w:r>
          <w:tab/>
          <w:t>(ii)</w:t>
        </w:r>
        <w:r>
          <w:tab/>
          <w:t>in respect of any decision made under that Act in respect of that land;</w:t>
        </w:r>
      </w:ins>
    </w:p>
    <w:p>
      <w:pPr>
        <w:pStyle w:val="nzIndenta"/>
        <w:rPr>
          <w:ins w:id="1317" w:author="svcMRProcess" w:date="2018-08-22T10:19:00Z"/>
        </w:rPr>
      </w:pPr>
      <w:ins w:id="1318" w:author="svcMRProcess" w:date="2018-08-22T10:19:00Z">
        <w:r>
          <w:rPr>
            <w:iCs/>
          </w:rPr>
          <w:tab/>
        </w:r>
        <w:r>
          <w:rPr>
            <w:iCs/>
          </w:rPr>
          <w:tab/>
          <w:t>or</w:t>
        </w:r>
      </w:ins>
    </w:p>
    <w:p>
      <w:pPr>
        <w:pStyle w:val="nzIndenta"/>
        <w:rPr>
          <w:ins w:id="1319" w:author="svcMRProcess" w:date="2018-08-22T10:19:00Z"/>
        </w:rPr>
      </w:pPr>
      <w:ins w:id="1320" w:author="svcMRProcess" w:date="2018-08-22T10:19:00Z">
        <w:r>
          <w:tab/>
          <w:t>(b)</w:t>
        </w:r>
        <w:r>
          <w:tab/>
          <w:t>limits any action the CEO or any other person may take under that Act in respect of that land; or</w:t>
        </w:r>
      </w:ins>
    </w:p>
    <w:p>
      <w:pPr>
        <w:pStyle w:val="nzIndenta"/>
        <w:rPr>
          <w:ins w:id="1321" w:author="svcMRProcess" w:date="2018-08-22T10:19:00Z"/>
        </w:rPr>
      </w:pPr>
      <w:ins w:id="1322" w:author="svcMRProcess" w:date="2018-08-22T10:19:00Z">
        <w:r>
          <w:tab/>
          <w:t>(c)</w:t>
        </w:r>
        <w:r>
          <w:tab/>
          <w:t>prevents the CEO, or any other person, who is authorised under that Act to do any act in respect of that land from doing the act.</w:t>
        </w:r>
      </w:ins>
    </w:p>
    <w:p>
      <w:pPr>
        <w:pStyle w:val="BlankClose"/>
        <w:rPr>
          <w:ins w:id="1323" w:author="svcMRProcess" w:date="2018-08-22T10:19:00Z"/>
        </w:rPr>
      </w:pPr>
    </w:p>
    <w:p>
      <w:pPr>
        <w:pStyle w:val="nzHeading5"/>
        <w:rPr>
          <w:ins w:id="1324" w:author="svcMRProcess" w:date="2018-08-22T10:19:00Z"/>
        </w:rPr>
      </w:pPr>
      <w:bookmarkStart w:id="1325" w:name="_Toc303773963"/>
      <w:bookmarkStart w:id="1326" w:name="_Toc303774030"/>
      <w:bookmarkStart w:id="1327" w:name="_Toc303843698"/>
      <w:ins w:id="1328" w:author="svcMRProcess" w:date="2018-08-22T10:19:00Z">
        <w:r>
          <w:rPr>
            <w:rStyle w:val="CharSectno"/>
          </w:rPr>
          <w:t>6</w:t>
        </w:r>
        <w:r>
          <w:t>.</w:t>
        </w:r>
        <w:r>
          <w:tab/>
          <w:t>Part II heading replaced</w:t>
        </w:r>
        <w:bookmarkEnd w:id="1325"/>
        <w:bookmarkEnd w:id="1326"/>
        <w:bookmarkEnd w:id="1327"/>
      </w:ins>
    </w:p>
    <w:p>
      <w:pPr>
        <w:pStyle w:val="nzSubsection"/>
        <w:rPr>
          <w:ins w:id="1329" w:author="svcMRProcess" w:date="2018-08-22T10:19:00Z"/>
        </w:rPr>
      </w:pPr>
      <w:ins w:id="1330" w:author="svcMRProcess" w:date="2018-08-22T10:19:00Z">
        <w:r>
          <w:tab/>
        </w:r>
        <w:r>
          <w:tab/>
          <w:t>Delete the heading to Part II and insert:</w:t>
        </w:r>
      </w:ins>
    </w:p>
    <w:p>
      <w:pPr>
        <w:pStyle w:val="BlankOpen"/>
        <w:rPr>
          <w:ins w:id="1331" w:author="svcMRProcess" w:date="2018-08-22T10:19:00Z"/>
        </w:rPr>
      </w:pPr>
    </w:p>
    <w:p>
      <w:pPr>
        <w:pStyle w:val="nzHeading2"/>
        <w:rPr>
          <w:ins w:id="1332" w:author="svcMRProcess" w:date="2018-08-22T10:19:00Z"/>
        </w:rPr>
      </w:pPr>
      <w:bookmarkStart w:id="1333" w:name="_Toc277162346"/>
      <w:bookmarkStart w:id="1334" w:name="_Toc277163458"/>
      <w:bookmarkStart w:id="1335" w:name="_Toc277164704"/>
      <w:bookmarkStart w:id="1336" w:name="_Toc277596584"/>
      <w:bookmarkStart w:id="1337" w:name="_Toc288690021"/>
      <w:bookmarkStart w:id="1338" w:name="_Toc288690234"/>
      <w:bookmarkStart w:id="1339" w:name="_Toc288690301"/>
      <w:bookmarkStart w:id="1340" w:name="_Toc288733026"/>
      <w:bookmarkStart w:id="1341" w:name="_Toc303176197"/>
      <w:bookmarkStart w:id="1342" w:name="_Toc303176292"/>
      <w:bookmarkStart w:id="1343" w:name="_Toc303176933"/>
      <w:bookmarkStart w:id="1344" w:name="_Toc303754906"/>
      <w:bookmarkStart w:id="1345" w:name="_Toc303773897"/>
      <w:bookmarkStart w:id="1346" w:name="_Toc303773964"/>
      <w:bookmarkStart w:id="1347" w:name="_Toc303774031"/>
      <w:bookmarkStart w:id="1348" w:name="_Toc303843023"/>
      <w:bookmarkStart w:id="1349" w:name="_Toc303843699"/>
      <w:ins w:id="1350" w:author="svcMRProcess" w:date="2018-08-22T10:19:00Z">
        <w:r>
          <w:t>Part II</w:t>
        </w:r>
        <w:r>
          <w:rPr>
            <w:b w:val="0"/>
          </w:rPr>
          <w:t> </w:t>
        </w:r>
        <w:r>
          <w:t>—</w:t>
        </w:r>
        <w:r>
          <w:rPr>
            <w:b w:val="0"/>
          </w:rPr>
          <w:t> </w:t>
        </w:r>
        <w:r>
          <w:t>Land subject to this Act</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ins>
    </w:p>
    <w:p>
      <w:pPr>
        <w:pStyle w:val="BlankClose"/>
        <w:rPr>
          <w:ins w:id="1351" w:author="svcMRProcess" w:date="2018-08-22T10:19:00Z"/>
        </w:rPr>
      </w:pPr>
    </w:p>
    <w:p>
      <w:pPr>
        <w:pStyle w:val="nzHeading5"/>
        <w:rPr>
          <w:ins w:id="1352" w:author="svcMRProcess" w:date="2018-08-22T10:19:00Z"/>
        </w:rPr>
      </w:pPr>
      <w:bookmarkStart w:id="1353" w:name="_Toc303773965"/>
      <w:bookmarkStart w:id="1354" w:name="_Toc303774032"/>
      <w:bookmarkStart w:id="1355" w:name="_Toc303843700"/>
      <w:ins w:id="1356" w:author="svcMRProcess" w:date="2018-08-22T10:19:00Z">
        <w:r>
          <w:rPr>
            <w:rStyle w:val="CharSectno"/>
          </w:rPr>
          <w:t>7</w:t>
        </w:r>
        <w:r>
          <w:t>.</w:t>
        </w:r>
        <w:r>
          <w:tab/>
          <w:t>Section 5 amended</w:t>
        </w:r>
        <w:bookmarkEnd w:id="1353"/>
        <w:bookmarkEnd w:id="1354"/>
        <w:bookmarkEnd w:id="1355"/>
      </w:ins>
    </w:p>
    <w:p>
      <w:pPr>
        <w:pStyle w:val="nzSubsection"/>
        <w:rPr>
          <w:ins w:id="1357" w:author="svcMRProcess" w:date="2018-08-22T10:19:00Z"/>
        </w:rPr>
      </w:pPr>
      <w:ins w:id="1358" w:author="svcMRProcess" w:date="2018-08-22T10:19:00Z">
        <w:r>
          <w:tab/>
        </w:r>
        <w:r>
          <w:tab/>
          <w:t>In section 5(1)(h) delete “Authority.” and insert:</w:t>
        </w:r>
      </w:ins>
    </w:p>
    <w:p>
      <w:pPr>
        <w:pStyle w:val="BlankOpen"/>
        <w:rPr>
          <w:ins w:id="1359" w:author="svcMRProcess" w:date="2018-08-22T10:19:00Z"/>
        </w:rPr>
      </w:pPr>
    </w:p>
    <w:p>
      <w:pPr>
        <w:pStyle w:val="nzIndenta"/>
        <w:rPr>
          <w:ins w:id="1360" w:author="svcMRProcess" w:date="2018-08-22T10:19:00Z"/>
        </w:rPr>
      </w:pPr>
      <w:ins w:id="1361" w:author="svcMRProcess" w:date="2018-08-22T10:19:00Z">
        <w:r>
          <w:tab/>
        </w:r>
        <w:r>
          <w:tab/>
          <w:t>Authority, whether solely or jointly with another person.</w:t>
        </w:r>
      </w:ins>
    </w:p>
    <w:p>
      <w:pPr>
        <w:pStyle w:val="BlankClose"/>
        <w:rPr>
          <w:ins w:id="1362" w:author="svcMRProcess" w:date="2018-08-22T10:19:00Z"/>
        </w:rPr>
      </w:pPr>
    </w:p>
    <w:p>
      <w:pPr>
        <w:pStyle w:val="nzHeading5"/>
        <w:rPr>
          <w:ins w:id="1363" w:author="svcMRProcess" w:date="2018-08-22T10:19:00Z"/>
        </w:rPr>
      </w:pPr>
      <w:bookmarkStart w:id="1364" w:name="_Toc303773966"/>
      <w:bookmarkStart w:id="1365" w:name="_Toc303774033"/>
      <w:bookmarkStart w:id="1366" w:name="_Toc303843701"/>
      <w:ins w:id="1367" w:author="svcMRProcess" w:date="2018-08-22T10:19:00Z">
        <w:r>
          <w:rPr>
            <w:rStyle w:val="CharSectno"/>
          </w:rPr>
          <w:t>8</w:t>
        </w:r>
        <w:r>
          <w:t>.</w:t>
        </w:r>
        <w:r>
          <w:tab/>
          <w:t>Sections 8A, 8B and 8C inserted</w:t>
        </w:r>
        <w:bookmarkEnd w:id="1364"/>
        <w:bookmarkEnd w:id="1365"/>
        <w:bookmarkEnd w:id="1366"/>
      </w:ins>
    </w:p>
    <w:p>
      <w:pPr>
        <w:pStyle w:val="nzSubsection"/>
        <w:rPr>
          <w:ins w:id="1368" w:author="svcMRProcess" w:date="2018-08-22T10:19:00Z"/>
        </w:rPr>
      </w:pPr>
      <w:ins w:id="1369" w:author="svcMRProcess" w:date="2018-08-22T10:19:00Z">
        <w:r>
          <w:tab/>
        </w:r>
        <w:r>
          <w:tab/>
          <w:t>At the end of Part II Division 1 insert:</w:t>
        </w:r>
      </w:ins>
    </w:p>
    <w:p>
      <w:pPr>
        <w:pStyle w:val="BlankOpen"/>
        <w:keepNext w:val="0"/>
        <w:keepLines w:val="0"/>
        <w:rPr>
          <w:ins w:id="1370" w:author="svcMRProcess" w:date="2018-08-22T10:19:00Z"/>
        </w:rPr>
      </w:pPr>
    </w:p>
    <w:p>
      <w:pPr>
        <w:pStyle w:val="nzHeading5"/>
        <w:rPr>
          <w:ins w:id="1371" w:author="svcMRProcess" w:date="2018-08-22T10:19:00Z"/>
        </w:rPr>
      </w:pPr>
      <w:bookmarkStart w:id="1372" w:name="_Toc303773967"/>
      <w:bookmarkStart w:id="1373" w:name="_Toc303774034"/>
      <w:bookmarkStart w:id="1374" w:name="_Toc303843702"/>
      <w:ins w:id="1375" w:author="svcMRProcess" w:date="2018-08-22T10:19:00Z">
        <w:r>
          <w:t>8A.</w:t>
        </w:r>
        <w:r>
          <w:tab/>
          <w:t>CEO may agree to manage private or other land</w:t>
        </w:r>
        <w:bookmarkEnd w:id="1372"/>
        <w:bookmarkEnd w:id="1373"/>
        <w:bookmarkEnd w:id="1374"/>
      </w:ins>
    </w:p>
    <w:p>
      <w:pPr>
        <w:pStyle w:val="nzSubsection"/>
        <w:rPr>
          <w:ins w:id="1376" w:author="svcMRProcess" w:date="2018-08-22T10:19:00Z"/>
        </w:rPr>
      </w:pPr>
      <w:ins w:id="1377" w:author="svcMRProcess" w:date="2018-08-22T10:19:00Z">
        <w:r>
          <w:tab/>
          <w:t>(1)</w:t>
        </w:r>
        <w:r>
          <w:tab/>
          <w:t>In this section —</w:t>
        </w:r>
      </w:ins>
    </w:p>
    <w:p>
      <w:pPr>
        <w:pStyle w:val="nzDefstart"/>
        <w:rPr>
          <w:ins w:id="1378" w:author="svcMRProcess" w:date="2018-08-22T10:19:00Z"/>
        </w:rPr>
      </w:pPr>
      <w:ins w:id="1379" w:author="svcMRProcess" w:date="2018-08-22T10:19:00Z">
        <w:r>
          <w:tab/>
        </w:r>
        <w:r>
          <w:rPr>
            <w:rStyle w:val="CharDefText"/>
          </w:rPr>
          <w:t>agreed area</w:t>
        </w:r>
        <w:r>
          <w:t>, in relation to an agreement made under this section, means the eligible land to which the agreement applies;</w:t>
        </w:r>
      </w:ins>
    </w:p>
    <w:p>
      <w:pPr>
        <w:pStyle w:val="nzDefstart"/>
        <w:rPr>
          <w:ins w:id="1380" w:author="svcMRProcess" w:date="2018-08-22T10:19:00Z"/>
        </w:rPr>
      </w:pPr>
      <w:ins w:id="1381" w:author="svcMRProcess" w:date="2018-08-22T10:19:00Z">
        <w:r>
          <w:tab/>
        </w:r>
        <w:r>
          <w:rPr>
            <w:rStyle w:val="CharDefText"/>
          </w:rPr>
          <w:t>alienated land</w:t>
        </w:r>
        <w:r>
          <w:t xml:space="preserve"> has the meaning given in the </w:t>
        </w:r>
        <w:r>
          <w:rPr>
            <w:i/>
          </w:rPr>
          <w:t>Land Administration Act 1997</w:t>
        </w:r>
        <w:r>
          <w:t xml:space="preserve"> section 3(1);</w:t>
        </w:r>
      </w:ins>
    </w:p>
    <w:p>
      <w:pPr>
        <w:pStyle w:val="nzDefstart"/>
        <w:rPr>
          <w:ins w:id="1382" w:author="svcMRProcess" w:date="2018-08-22T10:19:00Z"/>
        </w:rPr>
      </w:pPr>
      <w:ins w:id="1383" w:author="svcMRProcess" w:date="2018-08-22T10:19:00Z">
        <w:r>
          <w:tab/>
        </w:r>
        <w:r>
          <w:rPr>
            <w:rStyle w:val="CharDefText"/>
          </w:rPr>
          <w:t>Crown land</w:t>
        </w:r>
        <w:r>
          <w:t xml:space="preserve"> has the meaning given in the </w:t>
        </w:r>
        <w:r>
          <w:rPr>
            <w:i/>
          </w:rPr>
          <w:t>Land Administration Act 1997</w:t>
        </w:r>
        <w:r>
          <w:t xml:space="preserve"> section 3(1);</w:t>
        </w:r>
      </w:ins>
    </w:p>
    <w:p>
      <w:pPr>
        <w:pStyle w:val="nzDefstart"/>
        <w:rPr>
          <w:ins w:id="1384" w:author="svcMRProcess" w:date="2018-08-22T10:19:00Z"/>
        </w:rPr>
      </w:pPr>
      <w:ins w:id="1385" w:author="svcMRProcess" w:date="2018-08-22T10:19:00Z">
        <w:r>
          <w:tab/>
        </w:r>
        <w:r>
          <w:rPr>
            <w:rStyle w:val="CharDefText"/>
          </w:rPr>
          <w:t>eligible land</w:t>
        </w:r>
        <w:r>
          <w:t xml:space="preserve"> means </w:t>
        </w:r>
        <w:bookmarkStart w:id="1386" w:name="OLE_LINK1"/>
        <w:r>
          <w:t>land, waters, or land and waters</w:t>
        </w:r>
        <w:bookmarkEnd w:id="1386"/>
        <w:r>
          <w:t>, that are above the low water mark and are —</w:t>
        </w:r>
      </w:ins>
    </w:p>
    <w:p>
      <w:pPr>
        <w:pStyle w:val="nzDefpara"/>
        <w:rPr>
          <w:ins w:id="1387" w:author="svcMRProcess" w:date="2018-08-22T10:19:00Z"/>
        </w:rPr>
      </w:pPr>
      <w:ins w:id="1388" w:author="svcMRProcess" w:date="2018-08-22T10:19:00Z">
        <w:r>
          <w:tab/>
          <w:t>(a)</w:t>
        </w:r>
        <w:r>
          <w:tab/>
          <w:t>alienated land; or</w:t>
        </w:r>
      </w:ins>
    </w:p>
    <w:p>
      <w:pPr>
        <w:pStyle w:val="nzDefpara"/>
        <w:rPr>
          <w:ins w:id="1389" w:author="svcMRProcess" w:date="2018-08-22T10:19:00Z"/>
        </w:rPr>
      </w:pPr>
      <w:ins w:id="1390" w:author="svcMRProcess" w:date="2018-08-22T10:19:00Z">
        <w:r>
          <w:t xml:space="preserve"> </w:t>
        </w:r>
        <w:r>
          <w:tab/>
          <w:t>(b)</w:t>
        </w:r>
        <w:r>
          <w:tab/>
          <w:t>Crown land unless it is —</w:t>
        </w:r>
      </w:ins>
    </w:p>
    <w:p>
      <w:pPr>
        <w:pStyle w:val="nzDefsubpara"/>
        <w:rPr>
          <w:ins w:id="1391" w:author="svcMRProcess" w:date="2018-08-22T10:19:00Z"/>
        </w:rPr>
      </w:pPr>
      <w:ins w:id="1392" w:author="svcMRProcess" w:date="2018-08-22T10:19:00Z">
        <w:r>
          <w:tab/>
          <w:t>(i)</w:t>
        </w:r>
        <w:r>
          <w:tab/>
          <w:t>land to which this Act applies; or</w:t>
        </w:r>
      </w:ins>
    </w:p>
    <w:p>
      <w:pPr>
        <w:pStyle w:val="nzDefsubpara"/>
        <w:rPr>
          <w:ins w:id="1393" w:author="svcMRProcess" w:date="2018-08-22T10:19:00Z"/>
        </w:rPr>
      </w:pPr>
      <w:ins w:id="1394" w:author="svcMRProcess" w:date="2018-08-22T10:19:00Z">
        <w:r>
          <w:tab/>
          <w:t>(ii)</w:t>
        </w:r>
        <w:r>
          <w:tab/>
          <w:t>section 8C land;</w:t>
        </w:r>
      </w:ins>
    </w:p>
    <w:p>
      <w:pPr>
        <w:pStyle w:val="nzDefstart"/>
        <w:rPr>
          <w:ins w:id="1395" w:author="svcMRProcess" w:date="2018-08-22T10:19:00Z"/>
        </w:rPr>
      </w:pPr>
      <w:ins w:id="1396" w:author="svcMRProcess" w:date="2018-08-22T10:19:00Z">
        <w:r>
          <w:tab/>
        </w:r>
        <w:r>
          <w:rPr>
            <w:rStyle w:val="CharDefText"/>
          </w:rPr>
          <w:t>person responsible</w:t>
        </w:r>
        <w:r>
          <w:t>, for eligible land, means —</w:t>
        </w:r>
      </w:ins>
    </w:p>
    <w:p>
      <w:pPr>
        <w:pStyle w:val="nzDefpara"/>
        <w:rPr>
          <w:ins w:id="1397" w:author="svcMRProcess" w:date="2018-08-22T10:19:00Z"/>
        </w:rPr>
      </w:pPr>
      <w:ins w:id="1398" w:author="svcMRProcess" w:date="2018-08-22T10:19:00Z">
        <w:r>
          <w:tab/>
          <w:t>(a)</w:t>
        </w:r>
        <w:r>
          <w:tab/>
          <w:t>if the land is alienated land, each of these persons —</w:t>
        </w:r>
      </w:ins>
    </w:p>
    <w:p>
      <w:pPr>
        <w:pStyle w:val="nzDefsubpara"/>
        <w:rPr>
          <w:ins w:id="1399" w:author="svcMRProcess" w:date="2018-08-22T10:19:00Z"/>
        </w:rPr>
      </w:pPr>
      <w:ins w:id="1400" w:author="svcMRProcess" w:date="2018-08-22T10:19:00Z">
        <w:r>
          <w:tab/>
          <w:t>(i)</w:t>
        </w:r>
        <w:r>
          <w:tab/>
          <w:t>the owner;</w:t>
        </w:r>
      </w:ins>
    </w:p>
    <w:p>
      <w:pPr>
        <w:pStyle w:val="nzDefsubpara"/>
        <w:rPr>
          <w:ins w:id="1401" w:author="svcMRProcess" w:date="2018-08-22T10:19:00Z"/>
        </w:rPr>
      </w:pPr>
      <w:ins w:id="1402" w:author="svcMRProcess" w:date="2018-08-22T10:19:00Z">
        <w:r>
          <w:tab/>
          <w:t>(ii)</w:t>
        </w:r>
        <w:r>
          <w:tab/>
          <w:t xml:space="preserve">any person who has an interest in the land that is registered under the </w:t>
        </w:r>
        <w:r>
          <w:rPr>
            <w:i/>
          </w:rPr>
          <w:t>Transfer of Land Act 1893</w:t>
        </w:r>
        <w:r>
          <w:t xml:space="preserve"> or the </w:t>
        </w:r>
        <w:r>
          <w:rPr>
            <w:i/>
          </w:rPr>
          <w:t>Registration of Deeds Act 1856</w:t>
        </w:r>
        <w:r>
          <w:t>;</w:t>
        </w:r>
      </w:ins>
    </w:p>
    <w:p>
      <w:pPr>
        <w:pStyle w:val="nzDefsubpara"/>
        <w:rPr>
          <w:ins w:id="1403" w:author="svcMRProcess" w:date="2018-08-22T10:19:00Z"/>
        </w:rPr>
      </w:pPr>
      <w:ins w:id="1404" w:author="svcMRProcess" w:date="2018-08-22T10:19:00Z">
        <w:r>
          <w:tab/>
          <w:t>(iii)</w:t>
        </w:r>
        <w:r>
          <w:tab/>
          <w:t>the lessee, if any, of the land;</w:t>
        </w:r>
      </w:ins>
    </w:p>
    <w:p>
      <w:pPr>
        <w:pStyle w:val="nzDefpara"/>
        <w:rPr>
          <w:ins w:id="1405" w:author="svcMRProcess" w:date="2018-08-22T10:19:00Z"/>
        </w:rPr>
      </w:pPr>
      <w:ins w:id="1406" w:author="svcMRProcess" w:date="2018-08-22T10:19:00Z">
        <w:r>
          <w:tab/>
          <w:t>(b)</w:t>
        </w:r>
        <w:r>
          <w:tab/>
          <w:t>if the land is Crown land, each of these persons —</w:t>
        </w:r>
      </w:ins>
    </w:p>
    <w:p>
      <w:pPr>
        <w:pStyle w:val="nzDefsubpara"/>
        <w:rPr>
          <w:ins w:id="1407" w:author="svcMRProcess" w:date="2018-08-22T10:19:00Z"/>
        </w:rPr>
      </w:pPr>
      <w:ins w:id="1408" w:author="svcMRProcess" w:date="2018-08-22T10:19:00Z">
        <w:r>
          <w:tab/>
          <w:t>(i)</w:t>
        </w:r>
        <w:r>
          <w:tab/>
          <w:t>the Land Administration Minister;</w:t>
        </w:r>
      </w:ins>
    </w:p>
    <w:p>
      <w:pPr>
        <w:pStyle w:val="nzDefsubpara"/>
        <w:rPr>
          <w:ins w:id="1409" w:author="svcMRProcess" w:date="2018-08-22T10:19:00Z"/>
        </w:rPr>
      </w:pPr>
      <w:ins w:id="1410" w:author="svcMRProcess" w:date="2018-08-22T10:19:00Z">
        <w:r>
          <w:tab/>
          <w:t>(ii)</w:t>
        </w:r>
        <w:r>
          <w:tab/>
          <w:t xml:space="preserve">the management body (as defined in the </w:t>
        </w:r>
        <w:r>
          <w:rPr>
            <w:i/>
          </w:rPr>
          <w:t>Land Administration Act </w:t>
        </w:r>
        <w:r>
          <w:rPr>
            <w:i/>
            <w:iCs/>
          </w:rPr>
          <w:t xml:space="preserve">1997 </w:t>
        </w:r>
        <w:r>
          <w:t>section 3(1)), if any, of the land under that Act;</w:t>
        </w:r>
      </w:ins>
    </w:p>
    <w:p>
      <w:pPr>
        <w:pStyle w:val="nzDefsubpara"/>
        <w:rPr>
          <w:ins w:id="1411" w:author="svcMRProcess" w:date="2018-08-22T10:19:00Z"/>
        </w:rPr>
      </w:pPr>
      <w:ins w:id="1412" w:author="svcMRProcess" w:date="2018-08-22T10:19:00Z">
        <w:r>
          <w:tab/>
          <w:t>(iii)</w:t>
        </w:r>
        <w:r>
          <w:tab/>
          <w:t>the person, if any, in whom the land is vested under a written law other than that Act;</w:t>
        </w:r>
      </w:ins>
    </w:p>
    <w:p>
      <w:pPr>
        <w:pStyle w:val="nzDefsubpara"/>
        <w:rPr>
          <w:ins w:id="1413" w:author="svcMRProcess" w:date="2018-08-22T10:19:00Z"/>
        </w:rPr>
      </w:pPr>
      <w:ins w:id="1414" w:author="svcMRProcess" w:date="2018-08-22T10:19:00Z">
        <w:r>
          <w:tab/>
          <w:t>(iv)</w:t>
        </w:r>
        <w:r>
          <w:tab/>
          <w:t>the person, if any, who has the control and management of the land under a written law other than that Act;</w:t>
        </w:r>
      </w:ins>
    </w:p>
    <w:p>
      <w:pPr>
        <w:pStyle w:val="nzDefsubpara"/>
        <w:rPr>
          <w:ins w:id="1415" w:author="svcMRProcess" w:date="2018-08-22T10:19:00Z"/>
        </w:rPr>
      </w:pPr>
      <w:ins w:id="1416" w:author="svcMRProcess" w:date="2018-08-22T10:19:00Z">
        <w:r>
          <w:tab/>
          <w:t>(v)</w:t>
        </w:r>
        <w:r>
          <w:tab/>
          <w:t>the lessee, if any, of the land;</w:t>
        </w:r>
      </w:ins>
    </w:p>
    <w:p>
      <w:pPr>
        <w:pStyle w:val="nzDefsubpara"/>
        <w:rPr>
          <w:ins w:id="1417" w:author="svcMRProcess" w:date="2018-08-22T10:19:00Z"/>
        </w:rPr>
      </w:pPr>
      <w:ins w:id="1418" w:author="svcMRProcess" w:date="2018-08-22T10:19:00Z">
        <w:r>
          <w:tab/>
          <w:t>(vi)</w:t>
        </w:r>
        <w:r>
          <w:tab/>
          <w:t>if exclusive native title has been determined under the NT Act to exist in relation to the land, the registered native title body corporate (as defined in section 253 of the NT Act) in respect of the native title rights and interests concerned.</w:t>
        </w:r>
      </w:ins>
    </w:p>
    <w:p>
      <w:pPr>
        <w:pStyle w:val="nzSubsection"/>
        <w:rPr>
          <w:ins w:id="1419" w:author="svcMRProcess" w:date="2018-08-22T10:19:00Z"/>
        </w:rPr>
      </w:pPr>
      <w:ins w:id="1420" w:author="svcMRProcess" w:date="2018-08-22T10:19:00Z">
        <w:r>
          <w:tab/>
          <w:t>(2)</w:t>
        </w:r>
        <w:r>
          <w:tab/>
          <w:t>This section does not affect the operation of the NT Act in relation to any person who claims or holds exclusive native title or non</w:t>
        </w:r>
        <w:r>
          <w:noBreakHyphen/>
          <w:t>exclusive native title.</w:t>
        </w:r>
      </w:ins>
    </w:p>
    <w:p>
      <w:pPr>
        <w:pStyle w:val="nzSubsection"/>
        <w:rPr>
          <w:ins w:id="1421" w:author="svcMRProcess" w:date="2018-08-22T10:19:00Z"/>
        </w:rPr>
      </w:pPr>
      <w:ins w:id="1422" w:author="svcMRProcess" w:date="2018-08-22T10:19:00Z">
        <w:r>
          <w:tab/>
          <w:t>(3)</w:t>
        </w:r>
        <w:r>
          <w:tab/>
          <w:t xml:space="preserve">An agreement may be made under this section in respect of Crown land that is the subject of an interest (as defined in the </w:t>
        </w:r>
        <w:r>
          <w:rPr>
            <w:i/>
          </w:rPr>
          <w:t>Land Administration Act 1997</w:t>
        </w:r>
        <w:r>
          <w:t xml:space="preserve"> section 3(1)) granted or entered into under that Act, notwithstanding that Act.</w:t>
        </w:r>
      </w:ins>
    </w:p>
    <w:p>
      <w:pPr>
        <w:pStyle w:val="nzSubsection"/>
        <w:rPr>
          <w:ins w:id="1423" w:author="svcMRProcess" w:date="2018-08-22T10:19:00Z"/>
        </w:rPr>
      </w:pPr>
      <w:ins w:id="1424" w:author="svcMRProcess" w:date="2018-08-22T10:19:00Z">
        <w:r>
          <w:tab/>
          <w:t>(4)</w:t>
        </w:r>
        <w:r>
          <w:tab/>
          <w:t xml:space="preserve">An agreement made under this section cannot apply to any land, waters, or land and waters to which a mining lease, or a general purpose lease, granted under the </w:t>
        </w:r>
        <w:r>
          <w:rPr>
            <w:i/>
          </w:rPr>
          <w:t>Mining Act 1978</w:t>
        </w:r>
        <w:r>
          <w:t>, applies.</w:t>
        </w:r>
      </w:ins>
    </w:p>
    <w:p>
      <w:pPr>
        <w:pStyle w:val="nzSubsection"/>
        <w:rPr>
          <w:ins w:id="1425" w:author="svcMRProcess" w:date="2018-08-22T10:19:00Z"/>
        </w:rPr>
      </w:pPr>
      <w:ins w:id="1426" w:author="svcMRProcess" w:date="2018-08-22T10:19:00Z">
        <w:r>
          <w:tab/>
          <w:t>(5)</w:t>
        </w:r>
        <w:r>
          <w:tab/>
          <w:t>The CEO may enter into an agreement under which the CEO agrees to manage an area of eligible land, either alone or jointly with one or more other persons —</w:t>
        </w:r>
      </w:ins>
    </w:p>
    <w:p>
      <w:pPr>
        <w:pStyle w:val="nzIndenta"/>
        <w:rPr>
          <w:ins w:id="1427" w:author="svcMRProcess" w:date="2018-08-22T10:19:00Z"/>
        </w:rPr>
      </w:pPr>
      <w:ins w:id="1428" w:author="svcMRProcess" w:date="2018-08-22T10:19:00Z">
        <w:r>
          <w:tab/>
          <w:t>(a)</w:t>
        </w:r>
        <w:r>
          <w:tab/>
          <w:t>as if the agreed area were one of these categories of land under this Act —</w:t>
        </w:r>
      </w:ins>
    </w:p>
    <w:p>
      <w:pPr>
        <w:pStyle w:val="nzIndenti"/>
        <w:rPr>
          <w:ins w:id="1429" w:author="svcMRProcess" w:date="2018-08-22T10:19:00Z"/>
        </w:rPr>
      </w:pPr>
      <w:ins w:id="1430" w:author="svcMRProcess" w:date="2018-08-22T10:19:00Z">
        <w:r>
          <w:tab/>
          <w:t>(i)</w:t>
        </w:r>
        <w:r>
          <w:tab/>
          <w:t>a State forest;</w:t>
        </w:r>
      </w:ins>
    </w:p>
    <w:p>
      <w:pPr>
        <w:pStyle w:val="nzIndenti"/>
        <w:rPr>
          <w:ins w:id="1431" w:author="svcMRProcess" w:date="2018-08-22T10:19:00Z"/>
        </w:rPr>
      </w:pPr>
      <w:ins w:id="1432" w:author="svcMRProcess" w:date="2018-08-22T10:19:00Z">
        <w:r>
          <w:tab/>
          <w:t>(ii)</w:t>
        </w:r>
        <w:r>
          <w:tab/>
          <w:t>a timber reserve;</w:t>
        </w:r>
      </w:ins>
    </w:p>
    <w:p>
      <w:pPr>
        <w:pStyle w:val="nzIndenti"/>
        <w:rPr>
          <w:ins w:id="1433" w:author="svcMRProcess" w:date="2018-08-22T10:19:00Z"/>
        </w:rPr>
      </w:pPr>
      <w:ins w:id="1434" w:author="svcMRProcess" w:date="2018-08-22T10:19:00Z">
        <w:r>
          <w:tab/>
          <w:t>(iii)</w:t>
        </w:r>
        <w:r>
          <w:tab/>
          <w:t>a national park;</w:t>
        </w:r>
      </w:ins>
    </w:p>
    <w:p>
      <w:pPr>
        <w:pStyle w:val="nzIndenti"/>
        <w:rPr>
          <w:ins w:id="1435" w:author="svcMRProcess" w:date="2018-08-22T10:19:00Z"/>
        </w:rPr>
      </w:pPr>
      <w:ins w:id="1436" w:author="svcMRProcess" w:date="2018-08-22T10:19:00Z">
        <w:r>
          <w:tab/>
          <w:t>(iv)</w:t>
        </w:r>
        <w:r>
          <w:tab/>
          <w:t>a conservation park;</w:t>
        </w:r>
      </w:ins>
    </w:p>
    <w:p>
      <w:pPr>
        <w:pStyle w:val="nzIndenti"/>
        <w:rPr>
          <w:ins w:id="1437" w:author="svcMRProcess" w:date="2018-08-22T10:19:00Z"/>
        </w:rPr>
      </w:pPr>
      <w:ins w:id="1438" w:author="svcMRProcess" w:date="2018-08-22T10:19:00Z">
        <w:r>
          <w:tab/>
          <w:t>(v)</w:t>
        </w:r>
        <w:r>
          <w:tab/>
          <w:t>a nature reserve;</w:t>
        </w:r>
      </w:ins>
    </w:p>
    <w:p>
      <w:pPr>
        <w:pStyle w:val="nzIndenta"/>
        <w:rPr>
          <w:ins w:id="1439" w:author="svcMRProcess" w:date="2018-08-22T10:19:00Z"/>
        </w:rPr>
      </w:pPr>
      <w:ins w:id="1440" w:author="svcMRProcess" w:date="2018-08-22T10:19:00Z">
        <w:r>
          <w:tab/>
        </w:r>
        <w:r>
          <w:tab/>
          <w:t>or</w:t>
        </w:r>
      </w:ins>
    </w:p>
    <w:p>
      <w:pPr>
        <w:pStyle w:val="nzIndenta"/>
        <w:rPr>
          <w:ins w:id="1441" w:author="svcMRProcess" w:date="2018-08-22T10:19:00Z"/>
        </w:rPr>
      </w:pPr>
      <w:ins w:id="1442" w:author="svcMRProcess" w:date="2018-08-22T10:19:00Z">
        <w:r>
          <w:tab/>
          <w:t>(b)</w:t>
        </w:r>
        <w:r>
          <w:tab/>
          <w:t>for a public purpose that is consistent with this Act.</w:t>
        </w:r>
      </w:ins>
    </w:p>
    <w:p>
      <w:pPr>
        <w:pStyle w:val="nzSubsection"/>
        <w:rPr>
          <w:ins w:id="1443" w:author="svcMRProcess" w:date="2018-08-22T10:19:00Z"/>
        </w:rPr>
      </w:pPr>
      <w:ins w:id="1444" w:author="svcMRProcess" w:date="2018-08-22T10:19:00Z">
        <w:r>
          <w:tab/>
          <w:t>(6)</w:t>
        </w:r>
        <w:r>
          <w:tab/>
          <w:t>An agreement made under this section cannot agree to manage an area of eligible land as if it were —</w:t>
        </w:r>
      </w:ins>
    </w:p>
    <w:p>
      <w:pPr>
        <w:pStyle w:val="nzIndenta"/>
        <w:rPr>
          <w:ins w:id="1445" w:author="svcMRProcess" w:date="2018-08-22T10:19:00Z"/>
        </w:rPr>
      </w:pPr>
      <w:ins w:id="1446" w:author="svcMRProcess" w:date="2018-08-22T10:19:00Z">
        <w:r>
          <w:tab/>
          <w:t>(a)</w:t>
        </w:r>
        <w:r>
          <w:tab/>
          <w:t>a marine management area; or</w:t>
        </w:r>
      </w:ins>
    </w:p>
    <w:p>
      <w:pPr>
        <w:pStyle w:val="nzIndenta"/>
        <w:rPr>
          <w:ins w:id="1447" w:author="svcMRProcess" w:date="2018-08-22T10:19:00Z"/>
        </w:rPr>
      </w:pPr>
      <w:ins w:id="1448" w:author="svcMRProcess" w:date="2018-08-22T10:19:00Z">
        <w:r>
          <w:tab/>
          <w:t>(b)</w:t>
        </w:r>
        <w:r>
          <w:tab/>
          <w:t>a marine nature reserve; or</w:t>
        </w:r>
      </w:ins>
    </w:p>
    <w:p>
      <w:pPr>
        <w:pStyle w:val="nzIndenta"/>
        <w:rPr>
          <w:ins w:id="1449" w:author="svcMRProcess" w:date="2018-08-22T10:19:00Z"/>
        </w:rPr>
      </w:pPr>
      <w:ins w:id="1450" w:author="svcMRProcess" w:date="2018-08-22T10:19:00Z">
        <w:r>
          <w:tab/>
          <w:t>(c)</w:t>
        </w:r>
        <w:r>
          <w:tab/>
          <w:t>a marine park.</w:t>
        </w:r>
      </w:ins>
    </w:p>
    <w:p>
      <w:pPr>
        <w:pStyle w:val="nzSubsection"/>
        <w:rPr>
          <w:ins w:id="1451" w:author="svcMRProcess" w:date="2018-08-22T10:19:00Z"/>
        </w:rPr>
      </w:pPr>
      <w:ins w:id="1452" w:author="svcMRProcess" w:date="2018-08-22T10:19:00Z">
        <w:r>
          <w:tab/>
          <w:t>(7)</w:t>
        </w:r>
        <w:r>
          <w:tab/>
          <w:t>An agreement made under this section may require the Conservation Commission to assess the implementation of the management plan for the agreed area.</w:t>
        </w:r>
      </w:ins>
    </w:p>
    <w:p>
      <w:pPr>
        <w:pStyle w:val="nzSubsection"/>
        <w:rPr>
          <w:ins w:id="1453" w:author="svcMRProcess" w:date="2018-08-22T10:19:00Z"/>
        </w:rPr>
      </w:pPr>
      <w:ins w:id="1454" w:author="svcMRProcess" w:date="2018-08-22T10:19:00Z">
        <w:r>
          <w:tab/>
          <w:t>(8)</w:t>
        </w:r>
        <w:r>
          <w:tab/>
          <w:t>The parties to an agreement made under this section must include —</w:t>
        </w:r>
      </w:ins>
    </w:p>
    <w:p>
      <w:pPr>
        <w:pStyle w:val="nzIndenta"/>
        <w:rPr>
          <w:ins w:id="1455" w:author="svcMRProcess" w:date="2018-08-22T10:19:00Z"/>
        </w:rPr>
      </w:pPr>
      <w:ins w:id="1456" w:author="svcMRProcess" w:date="2018-08-22T10:19:00Z">
        <w:r>
          <w:tab/>
          <w:t>(a)</w:t>
        </w:r>
        <w:r>
          <w:tab/>
          <w:t>the person responsible, or at least one of the persons responsible, for the agreed area; and</w:t>
        </w:r>
      </w:ins>
    </w:p>
    <w:p>
      <w:pPr>
        <w:pStyle w:val="nzIndenta"/>
        <w:rPr>
          <w:ins w:id="1457" w:author="svcMRProcess" w:date="2018-08-22T10:19:00Z"/>
        </w:rPr>
      </w:pPr>
      <w:ins w:id="1458" w:author="svcMRProcess" w:date="2018-08-22T10:19:00Z">
        <w:r>
          <w:tab/>
          <w:t>(b)</w:t>
        </w:r>
        <w:r>
          <w:tab/>
          <w:t>the CEO; and</w:t>
        </w:r>
      </w:ins>
    </w:p>
    <w:p>
      <w:pPr>
        <w:pStyle w:val="nzIndenta"/>
        <w:rPr>
          <w:ins w:id="1459" w:author="svcMRProcess" w:date="2018-08-22T10:19:00Z"/>
        </w:rPr>
      </w:pPr>
      <w:ins w:id="1460" w:author="svcMRProcess" w:date="2018-08-22T10:19:00Z">
        <w:r>
          <w:tab/>
          <w:t>(c)</w:t>
        </w:r>
        <w:r>
          <w:tab/>
          <w:t>if it provides for the CEO to manage the agreed area jointly with one or more other persons, each such person who is not already a party; and</w:t>
        </w:r>
      </w:ins>
    </w:p>
    <w:p>
      <w:pPr>
        <w:pStyle w:val="nzIndenta"/>
        <w:rPr>
          <w:ins w:id="1461" w:author="svcMRProcess" w:date="2018-08-22T10:19:00Z"/>
        </w:rPr>
      </w:pPr>
      <w:ins w:id="1462" w:author="svcMRProcess" w:date="2018-08-22T10:19:00Z">
        <w:r>
          <w:tab/>
          <w:t>(d)</w:t>
        </w:r>
        <w:r>
          <w:tab/>
          <w:t>if it requires the Conservation Commission to assess the implementation of the management plan for the agreed area, the Conservation Commission.</w:t>
        </w:r>
      </w:ins>
    </w:p>
    <w:p>
      <w:pPr>
        <w:pStyle w:val="nzSubsection"/>
        <w:rPr>
          <w:ins w:id="1463" w:author="svcMRProcess" w:date="2018-08-22T10:19:00Z"/>
        </w:rPr>
      </w:pPr>
      <w:ins w:id="1464" w:author="svcMRProcess" w:date="2018-08-22T10:19:00Z">
        <w:r>
          <w:tab/>
          <w:t>(9)</w:t>
        </w:r>
        <w:r>
          <w:tab/>
          <w:t>An agreement made under this section has no effect unless the Minister for Fisheries, the Minister for Forest Products, the Minister for Indigenous Affairs, the Minister for Mines and the Minister (Water Resources) have each been given —</w:t>
        </w:r>
      </w:ins>
    </w:p>
    <w:p>
      <w:pPr>
        <w:pStyle w:val="nzIndenta"/>
        <w:rPr>
          <w:ins w:id="1465" w:author="svcMRProcess" w:date="2018-08-22T10:19:00Z"/>
        </w:rPr>
      </w:pPr>
      <w:ins w:id="1466" w:author="svcMRProcess" w:date="2018-08-22T10:19:00Z">
        <w:r>
          <w:tab/>
          <w:t>(a)</w:t>
        </w:r>
        <w:r>
          <w:tab/>
          <w:t>in writing, notice of, and an invitation to give the CEO submissions about, the proposed agreement; and</w:t>
        </w:r>
      </w:ins>
    </w:p>
    <w:p>
      <w:pPr>
        <w:pStyle w:val="nzIndenta"/>
        <w:rPr>
          <w:ins w:id="1467" w:author="svcMRProcess" w:date="2018-08-22T10:19:00Z"/>
        </w:rPr>
      </w:pPr>
      <w:ins w:id="1468" w:author="svcMRProcess" w:date="2018-08-22T10:19:00Z">
        <w:r>
          <w:tab/>
          <w:t>(b)</w:t>
        </w:r>
        <w:r>
          <w:tab/>
          <w:t>a reasonable time to respond.</w:t>
        </w:r>
      </w:ins>
    </w:p>
    <w:p>
      <w:pPr>
        <w:pStyle w:val="nzSubsection"/>
        <w:rPr>
          <w:ins w:id="1469" w:author="svcMRProcess" w:date="2018-08-22T10:19:00Z"/>
        </w:rPr>
      </w:pPr>
      <w:ins w:id="1470" w:author="svcMRProcess" w:date="2018-08-22T10:19:00Z">
        <w:r>
          <w:tab/>
          <w:t>(10)</w:t>
        </w:r>
        <w:r>
          <w:tab/>
          <w:t>An agreement made under this section has no effect unless the local government of each local government district in which the agreed area is situated —</w:t>
        </w:r>
      </w:ins>
    </w:p>
    <w:p>
      <w:pPr>
        <w:pStyle w:val="nzIndenta"/>
        <w:rPr>
          <w:ins w:id="1471" w:author="svcMRProcess" w:date="2018-08-22T10:19:00Z"/>
        </w:rPr>
      </w:pPr>
      <w:ins w:id="1472" w:author="svcMRProcess" w:date="2018-08-22T10:19:00Z">
        <w:r>
          <w:tab/>
          <w:t>(a)</w:t>
        </w:r>
        <w:r>
          <w:tab/>
          <w:t>is a party to the agreement; or</w:t>
        </w:r>
      </w:ins>
    </w:p>
    <w:p>
      <w:pPr>
        <w:pStyle w:val="nzIndenta"/>
        <w:rPr>
          <w:ins w:id="1473" w:author="svcMRProcess" w:date="2018-08-22T10:19:00Z"/>
        </w:rPr>
      </w:pPr>
      <w:ins w:id="1474" w:author="svcMRProcess" w:date="2018-08-22T10:19:00Z">
        <w:r>
          <w:tab/>
          <w:t>(b)</w:t>
        </w:r>
        <w:r>
          <w:tab/>
          <w:t>was given, before the agreement was made —</w:t>
        </w:r>
      </w:ins>
    </w:p>
    <w:p>
      <w:pPr>
        <w:pStyle w:val="nzIndenti"/>
        <w:rPr>
          <w:ins w:id="1475" w:author="svcMRProcess" w:date="2018-08-22T10:19:00Z"/>
        </w:rPr>
      </w:pPr>
      <w:ins w:id="1476" w:author="svcMRProcess" w:date="2018-08-22T10:19:00Z">
        <w:r>
          <w:tab/>
          <w:t>(i)</w:t>
        </w:r>
        <w:r>
          <w:tab/>
          <w:t>in writing, notice of, and an invitation to give the CEO submissions about, the proposed agreement; and</w:t>
        </w:r>
      </w:ins>
    </w:p>
    <w:p>
      <w:pPr>
        <w:pStyle w:val="nzIndenti"/>
        <w:rPr>
          <w:ins w:id="1477" w:author="svcMRProcess" w:date="2018-08-22T10:19:00Z"/>
        </w:rPr>
      </w:pPr>
      <w:ins w:id="1478" w:author="svcMRProcess" w:date="2018-08-22T10:19:00Z">
        <w:r>
          <w:tab/>
          <w:t>(ii)</w:t>
        </w:r>
        <w:r>
          <w:tab/>
          <w:t>a reasonable time to respond.</w:t>
        </w:r>
      </w:ins>
    </w:p>
    <w:p>
      <w:pPr>
        <w:pStyle w:val="nzSubsection"/>
        <w:rPr>
          <w:ins w:id="1479" w:author="svcMRProcess" w:date="2018-08-22T10:19:00Z"/>
        </w:rPr>
      </w:pPr>
      <w:ins w:id="1480" w:author="svcMRProcess" w:date="2018-08-22T10:19:00Z">
        <w:r>
          <w:tab/>
          <w:t>(11)</w:t>
        </w:r>
        <w:r>
          <w:tab/>
          <w:t xml:space="preserve">An agreement made under this section in respect of any eligible land has no effect unless — </w:t>
        </w:r>
      </w:ins>
    </w:p>
    <w:p>
      <w:pPr>
        <w:pStyle w:val="nzIndenta"/>
        <w:rPr>
          <w:ins w:id="1481" w:author="svcMRProcess" w:date="2018-08-22T10:19:00Z"/>
        </w:rPr>
      </w:pPr>
      <w:ins w:id="1482" w:author="svcMRProcess" w:date="2018-08-22T10:19:00Z">
        <w:r>
          <w:tab/>
          <w:t>(a)</w:t>
        </w:r>
        <w:r>
          <w:tab/>
          <w:t>each person responsible for the land is either a party, or has given written approval, to it; and</w:t>
        </w:r>
      </w:ins>
    </w:p>
    <w:p>
      <w:pPr>
        <w:pStyle w:val="nzIndenta"/>
        <w:rPr>
          <w:ins w:id="1483" w:author="svcMRProcess" w:date="2018-08-22T10:19:00Z"/>
        </w:rPr>
      </w:pPr>
      <w:ins w:id="1484" w:author="svcMRProcess" w:date="2018-08-22T10:19:00Z">
        <w:r>
          <w:tab/>
          <w:t>(b)</w:t>
        </w:r>
        <w:r>
          <w:tab/>
          <w:t>the Minister has given written approval to it.</w:t>
        </w:r>
      </w:ins>
    </w:p>
    <w:p>
      <w:pPr>
        <w:pStyle w:val="nzSubsection"/>
        <w:rPr>
          <w:ins w:id="1485" w:author="svcMRProcess" w:date="2018-08-22T10:19:00Z"/>
        </w:rPr>
      </w:pPr>
      <w:ins w:id="1486" w:author="svcMRProcess" w:date="2018-08-22T10:19:00Z">
        <w:r>
          <w:tab/>
          <w:t>(12)</w:t>
        </w:r>
        <w:r>
          <w:tab/>
          <w:t>If the agreed area under an agreement made under this section is or includes the intertidal zone, the agreement has no effect in relation to that land unless —</w:t>
        </w:r>
      </w:ins>
    </w:p>
    <w:p>
      <w:pPr>
        <w:pStyle w:val="nzIndenta"/>
        <w:rPr>
          <w:ins w:id="1487" w:author="svcMRProcess" w:date="2018-08-22T10:19:00Z"/>
        </w:rPr>
      </w:pPr>
      <w:ins w:id="1488" w:author="svcMRProcess" w:date="2018-08-22T10:19:00Z">
        <w:r>
          <w:tab/>
          <w:t>(a)</w:t>
        </w:r>
        <w:r>
          <w:tab/>
          <w:t>the chief executive officer of the Fisheries Department is a party to it; or</w:t>
        </w:r>
      </w:ins>
    </w:p>
    <w:p>
      <w:pPr>
        <w:pStyle w:val="nzIndenta"/>
        <w:rPr>
          <w:ins w:id="1489" w:author="svcMRProcess" w:date="2018-08-22T10:19:00Z"/>
        </w:rPr>
      </w:pPr>
      <w:ins w:id="1490" w:author="svcMRProcess" w:date="2018-08-22T10:19:00Z">
        <w:r>
          <w:tab/>
          <w:t>(b)</w:t>
        </w:r>
        <w:r>
          <w:tab/>
          <w:t>the Minister for Fisheries has given written approval to it.</w:t>
        </w:r>
      </w:ins>
    </w:p>
    <w:p>
      <w:pPr>
        <w:pStyle w:val="nzSubsection"/>
        <w:rPr>
          <w:ins w:id="1491" w:author="svcMRProcess" w:date="2018-08-22T10:19:00Z"/>
        </w:rPr>
      </w:pPr>
      <w:ins w:id="1492" w:author="svcMRProcess" w:date="2018-08-22T10:19:00Z">
        <w:r>
          <w:tab/>
          <w:t>(13)</w:t>
        </w:r>
        <w:r>
          <w:tab/>
          <w:t>An agreement made under this section that says the CEO is to manage the agreed area jointly with another person must include, in addition to any other terms, terms that do the following —</w:t>
        </w:r>
      </w:ins>
    </w:p>
    <w:p>
      <w:pPr>
        <w:pStyle w:val="nzIndenta"/>
        <w:rPr>
          <w:ins w:id="1493" w:author="svcMRProcess" w:date="2018-08-22T10:19:00Z"/>
        </w:rPr>
      </w:pPr>
      <w:ins w:id="1494" w:author="svcMRProcess" w:date="2018-08-22T10:19:00Z">
        <w:r>
          <w:tab/>
          <w:t>(a)</w:t>
        </w:r>
        <w:r>
          <w:tab/>
          <w:t>establish a joint management body to manage the area;</w:t>
        </w:r>
      </w:ins>
    </w:p>
    <w:p>
      <w:pPr>
        <w:pStyle w:val="nzIndenta"/>
        <w:rPr>
          <w:ins w:id="1495" w:author="svcMRProcess" w:date="2018-08-22T10:19:00Z"/>
        </w:rPr>
      </w:pPr>
      <w:ins w:id="1496" w:author="svcMRProcess" w:date="2018-08-22T10:19:00Z">
        <w:r>
          <w:tab/>
          <w:t>(b)</w:t>
        </w:r>
        <w:r>
          <w:tab/>
          <w:t>state the members of the body which must include at least —</w:t>
        </w:r>
      </w:ins>
    </w:p>
    <w:p>
      <w:pPr>
        <w:pStyle w:val="nzIndenti"/>
        <w:rPr>
          <w:ins w:id="1497" w:author="svcMRProcess" w:date="2018-08-22T10:19:00Z"/>
        </w:rPr>
      </w:pPr>
      <w:ins w:id="1498" w:author="svcMRProcess" w:date="2018-08-22T10:19:00Z">
        <w:r>
          <w:tab/>
          <w:t>(i)</w:t>
        </w:r>
        <w:r>
          <w:tab/>
          <w:t>the CEO or a person nominated by the CEO; and</w:t>
        </w:r>
      </w:ins>
    </w:p>
    <w:p>
      <w:pPr>
        <w:pStyle w:val="nzIndenti"/>
        <w:rPr>
          <w:ins w:id="1499" w:author="svcMRProcess" w:date="2018-08-22T10:19:00Z"/>
        </w:rPr>
      </w:pPr>
      <w:ins w:id="1500" w:author="svcMRProcess" w:date="2018-08-22T10:19:00Z">
        <w:r>
          <w:tab/>
          <w:t>(ii)</w:t>
        </w:r>
        <w:r>
          <w:tab/>
          <w:t>a person to represent the interests of each other party to the agreement;</w:t>
        </w:r>
      </w:ins>
    </w:p>
    <w:p>
      <w:pPr>
        <w:pStyle w:val="nzIndenta"/>
        <w:rPr>
          <w:ins w:id="1501" w:author="svcMRProcess" w:date="2018-08-22T10:19:00Z"/>
        </w:rPr>
      </w:pPr>
      <w:ins w:id="1502" w:author="svcMRProcess" w:date="2018-08-22T10:19:00Z">
        <w:r>
          <w:tab/>
          <w:t>(c)</w:t>
        </w:r>
        <w:r>
          <w:tab/>
          <w:t>establish the body’s procedures.</w:t>
        </w:r>
      </w:ins>
    </w:p>
    <w:p>
      <w:pPr>
        <w:pStyle w:val="nzSubsection"/>
        <w:rPr>
          <w:ins w:id="1503" w:author="svcMRProcess" w:date="2018-08-22T10:19:00Z"/>
        </w:rPr>
      </w:pPr>
      <w:ins w:id="1504" w:author="svcMRProcess" w:date="2018-08-22T10:19:00Z">
        <w:r>
          <w:tab/>
          <w:t>(14)</w:t>
        </w:r>
        <w:r>
          <w:tab/>
          <w:t>An agreement made under this section for the management of land for a public purpose that is consistent with this Act must include, in addition to any other terms, terms that —</w:t>
        </w:r>
      </w:ins>
    </w:p>
    <w:p>
      <w:pPr>
        <w:pStyle w:val="nzIndenta"/>
        <w:rPr>
          <w:ins w:id="1505" w:author="svcMRProcess" w:date="2018-08-22T10:19:00Z"/>
        </w:rPr>
      </w:pPr>
      <w:ins w:id="1506" w:author="svcMRProcess" w:date="2018-08-22T10:19:00Z">
        <w:r>
          <w:tab/>
          <w:t>(a)</w:t>
        </w:r>
        <w:r>
          <w:tab/>
          <w:t>state the purpose for which the agreed area is to be managed; and</w:t>
        </w:r>
      </w:ins>
    </w:p>
    <w:p>
      <w:pPr>
        <w:pStyle w:val="nzIndenta"/>
        <w:rPr>
          <w:ins w:id="1507" w:author="svcMRProcess" w:date="2018-08-22T10:19:00Z"/>
        </w:rPr>
      </w:pPr>
      <w:ins w:id="1508" w:author="svcMRProcess" w:date="2018-08-22T10:19:00Z">
        <w:r>
          <w:tab/>
          <w:t>(b)</w:t>
        </w:r>
        <w:r>
          <w:tab/>
          <w:t>state the policies or guidelines to be followed, and summarise the operations to be undertaken, in the management of the agreed area.</w:t>
        </w:r>
      </w:ins>
    </w:p>
    <w:p>
      <w:pPr>
        <w:pStyle w:val="nzSubsection"/>
        <w:rPr>
          <w:ins w:id="1509" w:author="svcMRProcess" w:date="2018-08-22T10:19:00Z"/>
        </w:rPr>
      </w:pPr>
      <w:ins w:id="1510" w:author="svcMRProcess" w:date="2018-08-22T10:19:00Z">
        <w:r>
          <w:tab/>
          <w:t>(15)</w:t>
        </w:r>
        <w:r>
          <w:tab/>
          <w:t xml:space="preserve">If an agreement made under this section applies to land to which a pastoral lease, or a lease for grazing purposes, granted under the </w:t>
        </w:r>
        <w:r>
          <w:rPr>
            <w:i/>
          </w:rPr>
          <w:t>Land Administration Act 1997</w:t>
        </w:r>
        <w:r>
          <w:rPr>
            <w:iCs/>
          </w:rPr>
          <w:t>,</w:t>
        </w:r>
        <w:r>
          <w:t xml:space="preserve"> applies, the lessee remains entitled to use the land for grazing purposes in accordance with the lease, except to the extent that the agreement otherwise provides.</w:t>
        </w:r>
      </w:ins>
    </w:p>
    <w:p>
      <w:pPr>
        <w:pStyle w:val="nzHeading5"/>
        <w:rPr>
          <w:ins w:id="1511" w:author="svcMRProcess" w:date="2018-08-22T10:19:00Z"/>
        </w:rPr>
      </w:pPr>
      <w:bookmarkStart w:id="1512" w:name="_Toc303773968"/>
      <w:bookmarkStart w:id="1513" w:name="_Toc303774035"/>
      <w:bookmarkStart w:id="1514" w:name="_Toc303843703"/>
      <w:ins w:id="1515" w:author="svcMRProcess" w:date="2018-08-22T10:19:00Z">
        <w:r>
          <w:t>8B.</w:t>
        </w:r>
        <w:r>
          <w:tab/>
          <w:t>Effect of s. 8A agreements</w:t>
        </w:r>
        <w:bookmarkEnd w:id="1512"/>
        <w:bookmarkEnd w:id="1513"/>
        <w:bookmarkEnd w:id="1514"/>
      </w:ins>
    </w:p>
    <w:p>
      <w:pPr>
        <w:pStyle w:val="nzSubsection"/>
        <w:rPr>
          <w:ins w:id="1516" w:author="svcMRProcess" w:date="2018-08-22T10:19:00Z"/>
        </w:rPr>
      </w:pPr>
      <w:ins w:id="1517" w:author="svcMRProcess" w:date="2018-08-22T10:19:00Z">
        <w:r>
          <w:tab/>
          <w:t>(1)</w:t>
        </w:r>
        <w:r>
          <w:tab/>
          <w:t>A section 8A agreement has no effect to the extent it binds the CEO to do anything in relation to the section 8A land concerned that is inconsistent with or contrary to the provisions of section 56(1) that relate to the land by virtue of it being treated, under subsection (2), as if it were of a category of land referred to in section 56(1).</w:t>
        </w:r>
      </w:ins>
    </w:p>
    <w:p>
      <w:pPr>
        <w:pStyle w:val="nzSubsection"/>
        <w:rPr>
          <w:ins w:id="1518" w:author="svcMRProcess" w:date="2018-08-22T10:19:00Z"/>
        </w:rPr>
      </w:pPr>
      <w:ins w:id="1519" w:author="svcMRProcess" w:date="2018-08-22T10:19:00Z">
        <w:r>
          <w:tab/>
          <w:t>(2)</w:t>
        </w:r>
        <w:r>
          <w:tab/>
          <w:t>If under a section 8A agreement the section 8A land concerned is to be managed as if it were land of a category listed in section 8A(5)(a) —</w:t>
        </w:r>
      </w:ins>
    </w:p>
    <w:p>
      <w:pPr>
        <w:pStyle w:val="nzIndenta"/>
        <w:rPr>
          <w:ins w:id="1520" w:author="svcMRProcess" w:date="2018-08-22T10:19:00Z"/>
        </w:rPr>
      </w:pPr>
      <w:ins w:id="1521" w:author="svcMRProcess" w:date="2018-08-22T10:19:00Z">
        <w:r>
          <w:tab/>
          <w:t>(a)</w:t>
        </w:r>
        <w:r>
          <w:tab/>
          <w:t>the land is to be treated under this Act as if it were land, waters, or land and waters, as the case requires, of that category and reserved for that category’s purpose; and</w:t>
        </w:r>
      </w:ins>
    </w:p>
    <w:p>
      <w:pPr>
        <w:pStyle w:val="nzIndenta"/>
        <w:rPr>
          <w:ins w:id="1522" w:author="svcMRProcess" w:date="2018-08-22T10:19:00Z"/>
        </w:rPr>
      </w:pPr>
      <w:ins w:id="1523" w:author="svcMRProcess" w:date="2018-08-22T10:19:00Z">
        <w:r>
          <w:tab/>
          <w:t>(b)</w:t>
        </w:r>
        <w:r>
          <w:tab/>
          <w:t>the land becomes land to which this Act applies for the purposes of this Act,</w:t>
        </w:r>
      </w:ins>
    </w:p>
    <w:p>
      <w:pPr>
        <w:pStyle w:val="nzSubsection"/>
        <w:rPr>
          <w:ins w:id="1524" w:author="svcMRProcess" w:date="2018-08-22T10:19:00Z"/>
        </w:rPr>
      </w:pPr>
      <w:ins w:id="1525" w:author="svcMRProcess" w:date="2018-08-22T10:19:00Z">
        <w:r>
          <w:tab/>
        </w:r>
        <w:r>
          <w:tab/>
          <w:t>but —</w:t>
        </w:r>
      </w:ins>
    </w:p>
    <w:p>
      <w:pPr>
        <w:pStyle w:val="nzIndenta"/>
        <w:rPr>
          <w:ins w:id="1526" w:author="svcMRProcess" w:date="2018-08-22T10:19:00Z"/>
        </w:rPr>
      </w:pPr>
      <w:ins w:id="1527" w:author="svcMRProcess" w:date="2018-08-22T10:19:00Z">
        <w:r>
          <w:tab/>
          <w:t>(c)</w:t>
        </w:r>
        <w:r>
          <w:tab/>
          <w:t xml:space="preserve">the land does not become land of that category, or land reserved for that category’s purpose, or land to which this Act applies, for the purposes of any </w:t>
        </w:r>
        <w:bookmarkStart w:id="1528" w:name="OLE_LINK2"/>
        <w:r>
          <w:t>written law other than this Act</w:t>
        </w:r>
        <w:bookmarkEnd w:id="1528"/>
        <w:r>
          <w:t>; and</w:t>
        </w:r>
      </w:ins>
    </w:p>
    <w:p>
      <w:pPr>
        <w:pStyle w:val="nzIndenta"/>
        <w:rPr>
          <w:ins w:id="1529" w:author="svcMRProcess" w:date="2018-08-22T10:19:00Z"/>
        </w:rPr>
      </w:pPr>
      <w:ins w:id="1530" w:author="svcMRProcess" w:date="2018-08-22T10:19:00Z">
        <w:r>
          <w:tab/>
          <w:t>(d)</w:t>
        </w:r>
        <w:r>
          <w:tab/>
          <w:t>sections 9 and 17 do not apply to the land; and</w:t>
        </w:r>
      </w:ins>
    </w:p>
    <w:p>
      <w:pPr>
        <w:pStyle w:val="nzIndenta"/>
        <w:rPr>
          <w:ins w:id="1531" w:author="svcMRProcess" w:date="2018-08-22T10:19:00Z"/>
        </w:rPr>
      </w:pPr>
      <w:ins w:id="1532" w:author="svcMRProcess" w:date="2018-08-22T10:19:00Z">
        <w:r>
          <w:tab/>
          <w:t>(e)</w:t>
        </w:r>
        <w:r>
          <w:tab/>
          <w:t xml:space="preserve">the land is not Crown land for the purposes of Part VIII Division 1 by reason only of paragraph (b) of the definition of </w:t>
        </w:r>
        <w:r>
          <w:rPr>
            <w:b/>
            <w:bCs/>
            <w:i/>
            <w:iCs/>
          </w:rPr>
          <w:t>Crown land</w:t>
        </w:r>
        <w:r>
          <w:t xml:space="preserve"> in section 87(1); and</w:t>
        </w:r>
      </w:ins>
    </w:p>
    <w:p>
      <w:pPr>
        <w:pStyle w:val="nzIndenta"/>
        <w:rPr>
          <w:ins w:id="1533" w:author="svcMRProcess" w:date="2018-08-22T10:19:00Z"/>
        </w:rPr>
      </w:pPr>
      <w:ins w:id="1534" w:author="svcMRProcess" w:date="2018-08-22T10:19:00Z">
        <w:r>
          <w:tab/>
          <w:t>(f)</w:t>
        </w:r>
        <w:r>
          <w:tab/>
          <w:t>the land does not vest in the Conservation Commission; and</w:t>
        </w:r>
      </w:ins>
    </w:p>
    <w:p>
      <w:pPr>
        <w:pStyle w:val="nzIndenta"/>
        <w:rPr>
          <w:ins w:id="1535" w:author="svcMRProcess" w:date="2018-08-22T10:19:00Z"/>
          <w:iCs/>
        </w:rPr>
      </w:pPr>
      <w:ins w:id="1536" w:author="svcMRProcess" w:date="2018-08-22T10:19:00Z">
        <w:r>
          <w:tab/>
          <w:t>(g)</w:t>
        </w:r>
        <w:r>
          <w:tab/>
          <w:t xml:space="preserve">a party to the agreement who is not a person responsible for the land (as defined in section 8A(1)) is not an occupier of the land for the purposes of the </w:t>
        </w:r>
        <w:r>
          <w:rPr>
            <w:i/>
          </w:rPr>
          <w:t>Mining Act 1978</w:t>
        </w:r>
        <w:r>
          <w:rPr>
            <w:iCs/>
          </w:rPr>
          <w:t>; and</w:t>
        </w:r>
      </w:ins>
    </w:p>
    <w:p>
      <w:pPr>
        <w:pStyle w:val="nzIndenta"/>
        <w:rPr>
          <w:ins w:id="1537" w:author="svcMRProcess" w:date="2018-08-22T10:19:00Z"/>
        </w:rPr>
      </w:pPr>
      <w:ins w:id="1538" w:author="svcMRProcess" w:date="2018-08-22T10:19:00Z">
        <w:r>
          <w:rPr>
            <w:iCs/>
          </w:rPr>
          <w:tab/>
          <w:t>(h)</w:t>
        </w:r>
        <w:r>
          <w:rPr>
            <w:iCs/>
          </w:rPr>
          <w:tab/>
          <w:t xml:space="preserve">any right (whether arising before or after the agreement is </w:t>
        </w:r>
        <w:r>
          <w:t>made</w:t>
        </w:r>
        <w:r>
          <w:rPr>
            <w:iCs/>
          </w:rPr>
          <w:t xml:space="preserve">) a person has under this Act or another </w:t>
        </w:r>
        <w:r>
          <w:t>written law that may be exercised on or in relation to the land is not affected unless the person is a party to the agreement and the agreement provides otherwise; and</w:t>
        </w:r>
      </w:ins>
    </w:p>
    <w:p>
      <w:pPr>
        <w:pStyle w:val="nzIndenta"/>
        <w:rPr>
          <w:ins w:id="1539" w:author="svcMRProcess" w:date="2018-08-22T10:19:00Z"/>
        </w:rPr>
      </w:pPr>
      <w:ins w:id="1540" w:author="svcMRProcess" w:date="2018-08-22T10:19:00Z">
        <w:r>
          <w:tab/>
          <w:t>(i)</w:t>
        </w:r>
        <w:r>
          <w:tab/>
          <w:t>any right a person has under the common law to carry out recreational fishing on the land is not affected.</w:t>
        </w:r>
      </w:ins>
    </w:p>
    <w:p>
      <w:pPr>
        <w:pStyle w:val="nzSubsection"/>
        <w:rPr>
          <w:ins w:id="1541" w:author="svcMRProcess" w:date="2018-08-22T10:19:00Z"/>
        </w:rPr>
      </w:pPr>
      <w:ins w:id="1542" w:author="svcMRProcess" w:date="2018-08-22T10:19:00Z">
        <w:r>
          <w:tab/>
          <w:t>(3)</w:t>
        </w:r>
        <w:r>
          <w:tab/>
          <w:t xml:space="preserve">If under an agreement made under section 8A(5)(b) the section 8A land concerned is to be managed for a public purpose that is consistent with this Act, the land becomes land to which this Act applies for the purposes of this Act but — </w:t>
        </w:r>
      </w:ins>
    </w:p>
    <w:p>
      <w:pPr>
        <w:pStyle w:val="nzIndenta"/>
        <w:rPr>
          <w:ins w:id="1543" w:author="svcMRProcess" w:date="2018-08-22T10:19:00Z"/>
        </w:rPr>
      </w:pPr>
      <w:ins w:id="1544" w:author="svcMRProcess" w:date="2018-08-22T10:19:00Z">
        <w:r>
          <w:tab/>
          <w:t>(a)</w:t>
        </w:r>
        <w:r>
          <w:tab/>
          <w:t>the land does not become land to which this Act applies for the purposes of any written law other than this Act; and</w:t>
        </w:r>
      </w:ins>
    </w:p>
    <w:p>
      <w:pPr>
        <w:pStyle w:val="nzIndenta"/>
        <w:rPr>
          <w:ins w:id="1545" w:author="svcMRProcess" w:date="2018-08-22T10:19:00Z"/>
        </w:rPr>
      </w:pPr>
      <w:ins w:id="1546" w:author="svcMRProcess" w:date="2018-08-22T10:19:00Z">
        <w:r>
          <w:tab/>
          <w:t>(b)</w:t>
        </w:r>
        <w:r>
          <w:tab/>
          <w:t>section 17 does not apply to the land; and</w:t>
        </w:r>
      </w:ins>
    </w:p>
    <w:p>
      <w:pPr>
        <w:pStyle w:val="nzIndenta"/>
        <w:rPr>
          <w:ins w:id="1547" w:author="svcMRProcess" w:date="2018-08-22T10:19:00Z"/>
        </w:rPr>
      </w:pPr>
      <w:ins w:id="1548" w:author="svcMRProcess" w:date="2018-08-22T10:19:00Z">
        <w:r>
          <w:tab/>
          <w:t>(c)</w:t>
        </w:r>
        <w:r>
          <w:tab/>
          <w:t xml:space="preserve">the land is not Crown land for the purposes of Part VIII Division 1 by reason only of paragraph (a) of the definition of </w:t>
        </w:r>
        <w:r>
          <w:rPr>
            <w:b/>
            <w:bCs/>
            <w:i/>
            <w:iCs/>
          </w:rPr>
          <w:t>Crown land</w:t>
        </w:r>
        <w:r>
          <w:t xml:space="preserve"> in section 87(1); and</w:t>
        </w:r>
      </w:ins>
    </w:p>
    <w:p>
      <w:pPr>
        <w:pStyle w:val="nzIndenta"/>
        <w:rPr>
          <w:ins w:id="1549" w:author="svcMRProcess" w:date="2018-08-22T10:19:00Z"/>
          <w:iCs/>
        </w:rPr>
      </w:pPr>
      <w:ins w:id="1550" w:author="svcMRProcess" w:date="2018-08-22T10:19:00Z">
        <w:r>
          <w:tab/>
          <w:t>(d)</w:t>
        </w:r>
        <w:r>
          <w:tab/>
          <w:t xml:space="preserve">a party to the agreement who is not a person responsible for the land (as defined in section 8A(1)) is not an occupier of the land for the purposes of the </w:t>
        </w:r>
        <w:r>
          <w:rPr>
            <w:i/>
          </w:rPr>
          <w:t>Mining Act 1978</w:t>
        </w:r>
        <w:r>
          <w:rPr>
            <w:iCs/>
          </w:rPr>
          <w:t>; and</w:t>
        </w:r>
      </w:ins>
    </w:p>
    <w:p>
      <w:pPr>
        <w:pStyle w:val="nzIndenta"/>
        <w:rPr>
          <w:ins w:id="1551" w:author="svcMRProcess" w:date="2018-08-22T10:19:00Z"/>
        </w:rPr>
      </w:pPr>
      <w:ins w:id="1552" w:author="svcMRProcess" w:date="2018-08-22T10:19:00Z">
        <w:r>
          <w:rPr>
            <w:iCs/>
          </w:rPr>
          <w:tab/>
          <w:t>(e)</w:t>
        </w:r>
        <w:r>
          <w:rPr>
            <w:iCs/>
          </w:rPr>
          <w:tab/>
          <w:t xml:space="preserve">any right (whether arising before or after the agreement is made) a person has under this Act or another </w:t>
        </w:r>
        <w:r>
          <w:t>written law that may be exercised on or in relation to the land is not affected unless the person is a party to the agreement and the agreement provides otherwise; and</w:t>
        </w:r>
      </w:ins>
    </w:p>
    <w:p>
      <w:pPr>
        <w:pStyle w:val="nzIndenta"/>
        <w:rPr>
          <w:ins w:id="1553" w:author="svcMRProcess" w:date="2018-08-22T10:19:00Z"/>
        </w:rPr>
      </w:pPr>
      <w:ins w:id="1554" w:author="svcMRProcess" w:date="2018-08-22T10:19:00Z">
        <w:r>
          <w:tab/>
          <w:t>(f)</w:t>
        </w:r>
        <w:r>
          <w:tab/>
          <w:t>any right a person has under the common law to carry out recreational fishing on the land is not affected.</w:t>
        </w:r>
      </w:ins>
    </w:p>
    <w:p>
      <w:pPr>
        <w:pStyle w:val="nzHeading5"/>
        <w:rPr>
          <w:ins w:id="1555" w:author="svcMRProcess" w:date="2018-08-22T10:19:00Z"/>
        </w:rPr>
      </w:pPr>
      <w:bookmarkStart w:id="1556" w:name="_Toc303773969"/>
      <w:bookmarkStart w:id="1557" w:name="_Toc303774036"/>
      <w:bookmarkStart w:id="1558" w:name="_Toc303843704"/>
      <w:ins w:id="1559" w:author="svcMRProcess" w:date="2018-08-22T10:19:00Z">
        <w:r>
          <w:t>8C.</w:t>
        </w:r>
        <w:r>
          <w:tab/>
          <w:t>Certain land may be put under CEO’s management</w:t>
        </w:r>
        <w:bookmarkEnd w:id="1556"/>
        <w:bookmarkEnd w:id="1557"/>
        <w:bookmarkEnd w:id="1558"/>
      </w:ins>
    </w:p>
    <w:p>
      <w:pPr>
        <w:pStyle w:val="nzSubsection"/>
        <w:rPr>
          <w:ins w:id="1560" w:author="svcMRProcess" w:date="2018-08-22T10:19:00Z"/>
        </w:rPr>
      </w:pPr>
      <w:ins w:id="1561" w:author="svcMRProcess" w:date="2018-08-22T10:19:00Z">
        <w:r>
          <w:tab/>
          <w:t>(1)</w:t>
        </w:r>
        <w:r>
          <w:tab/>
          <w:t>In this section —</w:t>
        </w:r>
      </w:ins>
    </w:p>
    <w:p>
      <w:pPr>
        <w:pStyle w:val="nzDefstart"/>
        <w:rPr>
          <w:ins w:id="1562" w:author="svcMRProcess" w:date="2018-08-22T10:19:00Z"/>
        </w:rPr>
      </w:pPr>
      <w:ins w:id="1563" w:author="svcMRProcess" w:date="2018-08-22T10:19:00Z">
        <w:r>
          <w:tab/>
        </w:r>
        <w:r>
          <w:rPr>
            <w:rStyle w:val="CharDefText"/>
          </w:rPr>
          <w:t>eligible land</w:t>
        </w:r>
        <w:r>
          <w:t xml:space="preserve"> means any Crown land, as defined in the </w:t>
        </w:r>
        <w:r>
          <w:rPr>
            <w:i/>
          </w:rPr>
          <w:t>Land Administration Act 1997</w:t>
        </w:r>
        <w:r>
          <w:t xml:space="preserve"> section 3, that is —</w:t>
        </w:r>
      </w:ins>
    </w:p>
    <w:p>
      <w:pPr>
        <w:pStyle w:val="nzDefpara"/>
        <w:rPr>
          <w:ins w:id="1564" w:author="svcMRProcess" w:date="2018-08-22T10:19:00Z"/>
        </w:rPr>
      </w:pPr>
      <w:ins w:id="1565" w:author="svcMRProcess" w:date="2018-08-22T10:19:00Z">
        <w:r>
          <w:tab/>
          <w:t>(a)</w:t>
        </w:r>
        <w:r>
          <w:tab/>
          <w:t>unallocated Crown land as defined in that section; or</w:t>
        </w:r>
      </w:ins>
    </w:p>
    <w:p>
      <w:pPr>
        <w:pStyle w:val="nzDefpara"/>
        <w:rPr>
          <w:ins w:id="1566" w:author="svcMRProcess" w:date="2018-08-22T10:19:00Z"/>
        </w:rPr>
      </w:pPr>
      <w:ins w:id="1567" w:author="svcMRProcess" w:date="2018-08-22T10:19:00Z">
        <w:r>
          <w:tab/>
          <w:t>(b)</w:t>
        </w:r>
        <w:r>
          <w:tab/>
          <w:t>an unmanaged reserve as defined in that section.</w:t>
        </w:r>
      </w:ins>
    </w:p>
    <w:p>
      <w:pPr>
        <w:pStyle w:val="nzSubsection"/>
        <w:rPr>
          <w:ins w:id="1568" w:author="svcMRProcess" w:date="2018-08-22T10:19:00Z"/>
        </w:rPr>
      </w:pPr>
      <w:ins w:id="1569" w:author="svcMRProcess" w:date="2018-08-22T10:19:00Z">
        <w:r>
          <w:tab/>
          <w:t>(2)</w:t>
        </w:r>
        <w:r>
          <w:tab/>
          <w:t>On the recommendation of the Minister and the Land Administration Minister, the Governor, by order —</w:t>
        </w:r>
      </w:ins>
    </w:p>
    <w:p>
      <w:pPr>
        <w:pStyle w:val="nzIndenta"/>
        <w:rPr>
          <w:ins w:id="1570" w:author="svcMRProcess" w:date="2018-08-22T10:19:00Z"/>
        </w:rPr>
      </w:pPr>
      <w:ins w:id="1571" w:author="svcMRProcess" w:date="2018-08-22T10:19:00Z">
        <w:r>
          <w:tab/>
          <w:t>(a)</w:t>
        </w:r>
        <w:r>
          <w:tab/>
          <w:t>may place any eligible land under the management of the CEO; and</w:t>
        </w:r>
      </w:ins>
    </w:p>
    <w:p>
      <w:pPr>
        <w:pStyle w:val="nzIndenta"/>
        <w:rPr>
          <w:ins w:id="1572" w:author="svcMRProcess" w:date="2018-08-22T10:19:00Z"/>
        </w:rPr>
      </w:pPr>
      <w:ins w:id="1573" w:author="svcMRProcess" w:date="2018-08-22T10:19:00Z">
        <w:r>
          <w:tab/>
          <w:t>(b)</w:t>
        </w:r>
        <w:r>
          <w:tab/>
          <w:t>may specify the CEO’s functions in relation to managing the land.</w:t>
        </w:r>
      </w:ins>
    </w:p>
    <w:p>
      <w:pPr>
        <w:pStyle w:val="nzSubsection"/>
        <w:rPr>
          <w:ins w:id="1574" w:author="svcMRProcess" w:date="2018-08-22T10:19:00Z"/>
        </w:rPr>
      </w:pPr>
      <w:ins w:id="1575" w:author="svcMRProcess" w:date="2018-08-22T10:19:00Z">
        <w:r>
          <w:tab/>
          <w:t>(3)</w:t>
        </w:r>
        <w:r>
          <w:tab/>
          <w:t>On the recommendation of the Minister and the Land Administration Minister, the Governor, by order, may vary or cancel an order made under subsection (2).</w:t>
        </w:r>
      </w:ins>
    </w:p>
    <w:p>
      <w:pPr>
        <w:pStyle w:val="BlankClose"/>
        <w:rPr>
          <w:ins w:id="1576" w:author="svcMRProcess" w:date="2018-08-22T10:19:00Z"/>
        </w:rPr>
      </w:pPr>
    </w:p>
    <w:p>
      <w:pPr>
        <w:pStyle w:val="nzHeading5"/>
        <w:rPr>
          <w:ins w:id="1577" w:author="svcMRProcess" w:date="2018-08-22T10:19:00Z"/>
        </w:rPr>
      </w:pPr>
      <w:bookmarkStart w:id="1578" w:name="_Toc303773970"/>
      <w:bookmarkStart w:id="1579" w:name="_Toc303774037"/>
      <w:bookmarkStart w:id="1580" w:name="_Toc303843705"/>
      <w:ins w:id="1581" w:author="svcMRProcess" w:date="2018-08-22T10:19:00Z">
        <w:r>
          <w:rPr>
            <w:rStyle w:val="CharSectno"/>
          </w:rPr>
          <w:t>9</w:t>
        </w:r>
        <w:r>
          <w:t>.</w:t>
        </w:r>
        <w:r>
          <w:tab/>
          <w:t>Section 14 amended</w:t>
        </w:r>
        <w:bookmarkEnd w:id="1578"/>
        <w:bookmarkEnd w:id="1579"/>
        <w:bookmarkEnd w:id="1580"/>
      </w:ins>
    </w:p>
    <w:p>
      <w:pPr>
        <w:pStyle w:val="nzSubsection"/>
        <w:rPr>
          <w:ins w:id="1582" w:author="svcMRProcess" w:date="2018-08-22T10:19:00Z"/>
        </w:rPr>
      </w:pPr>
      <w:ins w:id="1583" w:author="svcMRProcess" w:date="2018-08-22T10:19:00Z">
        <w:r>
          <w:tab/>
        </w:r>
        <w:r>
          <w:tab/>
          <w:t>In section 14(2d) before “apply” insert:</w:t>
        </w:r>
      </w:ins>
    </w:p>
    <w:p>
      <w:pPr>
        <w:pStyle w:val="BlankOpen"/>
        <w:rPr>
          <w:ins w:id="1584" w:author="svcMRProcess" w:date="2018-08-22T10:19:00Z"/>
        </w:rPr>
      </w:pPr>
    </w:p>
    <w:p>
      <w:pPr>
        <w:pStyle w:val="nzSubsection"/>
        <w:rPr>
          <w:ins w:id="1585" w:author="svcMRProcess" w:date="2018-08-22T10:19:00Z"/>
        </w:rPr>
      </w:pPr>
      <w:ins w:id="1586" w:author="svcMRProcess" w:date="2018-08-22T10:19:00Z">
        <w:r>
          <w:tab/>
        </w:r>
        <w:r>
          <w:tab/>
          <w:t>and (2)</w:t>
        </w:r>
      </w:ins>
    </w:p>
    <w:p>
      <w:pPr>
        <w:pStyle w:val="BlankClose"/>
        <w:rPr>
          <w:ins w:id="1587" w:author="svcMRProcess" w:date="2018-08-22T10:19:00Z"/>
        </w:rPr>
      </w:pPr>
    </w:p>
    <w:p>
      <w:pPr>
        <w:pStyle w:val="nzHeading5"/>
        <w:rPr>
          <w:ins w:id="1588" w:author="svcMRProcess" w:date="2018-08-22T10:19:00Z"/>
        </w:rPr>
      </w:pPr>
      <w:bookmarkStart w:id="1589" w:name="_Toc303773971"/>
      <w:bookmarkStart w:id="1590" w:name="_Toc303774038"/>
      <w:bookmarkStart w:id="1591" w:name="_Toc303843706"/>
      <w:ins w:id="1592" w:author="svcMRProcess" w:date="2018-08-22T10:19:00Z">
        <w:r>
          <w:rPr>
            <w:rStyle w:val="CharSectno"/>
          </w:rPr>
          <w:t>10</w:t>
        </w:r>
        <w:r>
          <w:t>.</w:t>
        </w:r>
        <w:r>
          <w:tab/>
          <w:t>Sections 16, 16A and 16B deleted</w:t>
        </w:r>
        <w:bookmarkEnd w:id="1589"/>
        <w:bookmarkEnd w:id="1590"/>
        <w:bookmarkEnd w:id="1591"/>
      </w:ins>
    </w:p>
    <w:p>
      <w:pPr>
        <w:pStyle w:val="nzSubsection"/>
        <w:rPr>
          <w:ins w:id="1593" w:author="svcMRProcess" w:date="2018-08-22T10:19:00Z"/>
        </w:rPr>
      </w:pPr>
      <w:ins w:id="1594" w:author="svcMRProcess" w:date="2018-08-22T10:19:00Z">
        <w:r>
          <w:tab/>
        </w:r>
        <w:r>
          <w:tab/>
          <w:t>Delete sections 16, 16A and 16B.</w:t>
        </w:r>
      </w:ins>
    </w:p>
    <w:p>
      <w:pPr>
        <w:pStyle w:val="nzHeading5"/>
        <w:rPr>
          <w:ins w:id="1595" w:author="svcMRProcess" w:date="2018-08-22T10:19:00Z"/>
        </w:rPr>
      </w:pPr>
      <w:bookmarkStart w:id="1596" w:name="_Toc303773972"/>
      <w:bookmarkStart w:id="1597" w:name="_Toc303774039"/>
      <w:bookmarkStart w:id="1598" w:name="_Toc303843707"/>
      <w:ins w:id="1599" w:author="svcMRProcess" w:date="2018-08-22T10:19:00Z">
        <w:r>
          <w:rPr>
            <w:rStyle w:val="CharSectno"/>
          </w:rPr>
          <w:t>11</w:t>
        </w:r>
        <w:r>
          <w:t>.</w:t>
        </w:r>
        <w:r>
          <w:tab/>
          <w:t>Section 17 amended</w:t>
        </w:r>
        <w:bookmarkEnd w:id="1596"/>
        <w:bookmarkEnd w:id="1597"/>
        <w:bookmarkEnd w:id="1598"/>
      </w:ins>
    </w:p>
    <w:p>
      <w:pPr>
        <w:pStyle w:val="nzSubsection"/>
        <w:rPr>
          <w:ins w:id="1600" w:author="svcMRProcess" w:date="2018-08-22T10:19:00Z"/>
        </w:rPr>
      </w:pPr>
      <w:ins w:id="1601" w:author="svcMRProcess" w:date="2018-08-22T10:19:00Z">
        <w:r>
          <w:tab/>
        </w:r>
        <w:r>
          <w:tab/>
          <w:t>In section 17(2) delete “vested” and insert:</w:t>
        </w:r>
      </w:ins>
    </w:p>
    <w:p>
      <w:pPr>
        <w:pStyle w:val="BlankOpen"/>
        <w:rPr>
          <w:ins w:id="1602" w:author="svcMRProcess" w:date="2018-08-22T10:19:00Z"/>
        </w:rPr>
      </w:pPr>
    </w:p>
    <w:p>
      <w:pPr>
        <w:pStyle w:val="nzSubsection"/>
        <w:rPr>
          <w:ins w:id="1603" w:author="svcMRProcess" w:date="2018-08-22T10:19:00Z"/>
        </w:rPr>
      </w:pPr>
      <w:ins w:id="1604" w:author="svcMRProcess" w:date="2018-08-22T10:19:00Z">
        <w:r>
          <w:tab/>
        </w:r>
        <w:r>
          <w:tab/>
          <w:t>vested, or which has the care, control and management of the land,</w:t>
        </w:r>
      </w:ins>
    </w:p>
    <w:p>
      <w:pPr>
        <w:pStyle w:val="BlankClose"/>
        <w:rPr>
          <w:ins w:id="1605" w:author="svcMRProcess" w:date="2018-08-22T10:19:00Z"/>
        </w:rPr>
      </w:pPr>
    </w:p>
    <w:p>
      <w:pPr>
        <w:pStyle w:val="nzHeading5"/>
        <w:rPr>
          <w:ins w:id="1606" w:author="svcMRProcess" w:date="2018-08-22T10:19:00Z"/>
        </w:rPr>
      </w:pPr>
      <w:bookmarkStart w:id="1607" w:name="_Toc303773973"/>
      <w:bookmarkStart w:id="1608" w:name="_Toc303774040"/>
      <w:bookmarkStart w:id="1609" w:name="_Toc303843708"/>
      <w:ins w:id="1610" w:author="svcMRProcess" w:date="2018-08-22T10:19:00Z">
        <w:r>
          <w:rPr>
            <w:rStyle w:val="CharSectno"/>
          </w:rPr>
          <w:t>12</w:t>
        </w:r>
        <w:r>
          <w:t>.</w:t>
        </w:r>
        <w:r>
          <w:tab/>
          <w:t>Section 19 amended</w:t>
        </w:r>
        <w:bookmarkEnd w:id="1607"/>
        <w:bookmarkEnd w:id="1608"/>
        <w:bookmarkEnd w:id="1609"/>
      </w:ins>
    </w:p>
    <w:p>
      <w:pPr>
        <w:pStyle w:val="nzSubsection"/>
        <w:rPr>
          <w:ins w:id="1611" w:author="svcMRProcess" w:date="2018-08-22T10:19:00Z"/>
        </w:rPr>
      </w:pPr>
      <w:ins w:id="1612" w:author="svcMRProcess" w:date="2018-08-22T10:19:00Z">
        <w:r>
          <w:tab/>
          <w:t>(1)</w:t>
        </w:r>
        <w:r>
          <w:tab/>
          <w:t>In section 19(1):</w:t>
        </w:r>
      </w:ins>
    </w:p>
    <w:p>
      <w:pPr>
        <w:pStyle w:val="nzIndenta"/>
        <w:rPr>
          <w:ins w:id="1613" w:author="svcMRProcess" w:date="2018-08-22T10:19:00Z"/>
        </w:rPr>
      </w:pPr>
      <w:ins w:id="1614" w:author="svcMRProcess" w:date="2018-08-22T10:19:00Z">
        <w:r>
          <w:tab/>
          <w:t>(a)</w:t>
        </w:r>
        <w:r>
          <w:tab/>
          <w:t>delete “Commission are —” and insert:</w:t>
        </w:r>
      </w:ins>
    </w:p>
    <w:p>
      <w:pPr>
        <w:pStyle w:val="BlankOpen"/>
        <w:rPr>
          <w:ins w:id="1615" w:author="svcMRProcess" w:date="2018-08-22T10:19:00Z"/>
        </w:rPr>
      </w:pPr>
    </w:p>
    <w:p>
      <w:pPr>
        <w:pStyle w:val="nzIndenta"/>
        <w:rPr>
          <w:ins w:id="1616" w:author="svcMRProcess" w:date="2018-08-22T10:19:00Z"/>
        </w:rPr>
      </w:pPr>
      <w:ins w:id="1617" w:author="svcMRProcess" w:date="2018-08-22T10:19:00Z">
        <w:r>
          <w:tab/>
        </w:r>
        <w:r>
          <w:tab/>
          <w:t>Commission are as follows —</w:t>
        </w:r>
      </w:ins>
    </w:p>
    <w:p>
      <w:pPr>
        <w:pStyle w:val="BlankClose"/>
        <w:rPr>
          <w:ins w:id="1618" w:author="svcMRProcess" w:date="2018-08-22T10:19:00Z"/>
        </w:rPr>
      </w:pPr>
    </w:p>
    <w:p>
      <w:pPr>
        <w:pStyle w:val="nzIndenta"/>
        <w:rPr>
          <w:ins w:id="1619" w:author="svcMRProcess" w:date="2018-08-22T10:19:00Z"/>
        </w:rPr>
      </w:pPr>
      <w:ins w:id="1620" w:author="svcMRProcess" w:date="2018-08-22T10:19:00Z">
        <w:r>
          <w:tab/>
          <w:t>(b)</w:t>
        </w:r>
        <w:r>
          <w:tab/>
          <w:t>in paragraph (b) delete “it;” and insert:</w:t>
        </w:r>
      </w:ins>
    </w:p>
    <w:p>
      <w:pPr>
        <w:pStyle w:val="BlankOpen"/>
        <w:keepNext w:val="0"/>
        <w:rPr>
          <w:ins w:id="1621" w:author="svcMRProcess" w:date="2018-08-22T10:19:00Z"/>
        </w:rPr>
      </w:pPr>
    </w:p>
    <w:p>
      <w:pPr>
        <w:pStyle w:val="nzIndenta"/>
        <w:rPr>
          <w:ins w:id="1622" w:author="svcMRProcess" w:date="2018-08-22T10:19:00Z"/>
        </w:rPr>
      </w:pPr>
      <w:ins w:id="1623" w:author="svcMRProcess" w:date="2018-08-22T10:19:00Z">
        <w:r>
          <w:tab/>
        </w:r>
        <w:r>
          <w:tab/>
          <w:t>it, whether solely or jointly with another person;</w:t>
        </w:r>
      </w:ins>
    </w:p>
    <w:p>
      <w:pPr>
        <w:pStyle w:val="BlankClose"/>
        <w:rPr>
          <w:ins w:id="1624" w:author="svcMRProcess" w:date="2018-08-22T10:19:00Z"/>
        </w:rPr>
      </w:pPr>
    </w:p>
    <w:p>
      <w:pPr>
        <w:pStyle w:val="nzIndenta"/>
        <w:rPr>
          <w:ins w:id="1625" w:author="svcMRProcess" w:date="2018-08-22T10:19:00Z"/>
        </w:rPr>
      </w:pPr>
      <w:ins w:id="1626" w:author="svcMRProcess" w:date="2018-08-22T10:19:00Z">
        <w:r>
          <w:tab/>
          <w:t>(c)</w:t>
        </w:r>
        <w:r>
          <w:tab/>
          <w:t>in paragraph (c)(iii) delete “and (e);” and insert:</w:t>
        </w:r>
      </w:ins>
    </w:p>
    <w:p>
      <w:pPr>
        <w:pStyle w:val="BlankOpen"/>
        <w:rPr>
          <w:ins w:id="1627" w:author="svcMRProcess" w:date="2018-08-22T10:19:00Z"/>
        </w:rPr>
      </w:pPr>
    </w:p>
    <w:p>
      <w:pPr>
        <w:pStyle w:val="nzIndenta"/>
        <w:rPr>
          <w:ins w:id="1628" w:author="svcMRProcess" w:date="2018-08-22T10:19:00Z"/>
        </w:rPr>
      </w:pPr>
      <w:ins w:id="1629" w:author="svcMRProcess" w:date="2018-08-22T10:19:00Z">
        <w:r>
          <w:tab/>
        </w:r>
        <w:r>
          <w:tab/>
          <w:t>and (e) and (2);</w:t>
        </w:r>
      </w:ins>
    </w:p>
    <w:p>
      <w:pPr>
        <w:pStyle w:val="BlankClose"/>
        <w:rPr>
          <w:ins w:id="1630" w:author="svcMRProcess" w:date="2018-08-22T10:19:00Z"/>
        </w:rPr>
      </w:pPr>
    </w:p>
    <w:p>
      <w:pPr>
        <w:pStyle w:val="nzIndenta"/>
        <w:rPr>
          <w:ins w:id="1631" w:author="svcMRProcess" w:date="2018-08-22T10:19:00Z"/>
        </w:rPr>
      </w:pPr>
      <w:ins w:id="1632" w:author="svcMRProcess" w:date="2018-08-22T10:19:00Z">
        <w:r>
          <w:tab/>
          <w:t>(d)</w:t>
        </w:r>
        <w:r>
          <w:tab/>
          <w:t>delete paragraphs (e), (f) and (g) and insert:</w:t>
        </w:r>
      </w:ins>
    </w:p>
    <w:p>
      <w:pPr>
        <w:pStyle w:val="BlankOpen"/>
        <w:rPr>
          <w:ins w:id="1633" w:author="svcMRProcess" w:date="2018-08-22T10:19:00Z"/>
        </w:rPr>
      </w:pPr>
    </w:p>
    <w:p>
      <w:pPr>
        <w:pStyle w:val="nzIndenta"/>
        <w:rPr>
          <w:ins w:id="1634" w:author="svcMRProcess" w:date="2018-08-22T10:19:00Z"/>
        </w:rPr>
      </w:pPr>
      <w:ins w:id="1635" w:author="svcMRProcess" w:date="2018-08-22T10:19:00Z">
        <w:r>
          <w:tab/>
          <w:t>(e)</w:t>
        </w:r>
        <w:r>
          <w:tab/>
          <w:t>in accordance with section 17, to consider any cancellation or change of purpose, or boundary alteration, of land vested in or under the care, control and management of the Conservation Commission, whether solely or jointly with an associated body;</w:t>
        </w:r>
      </w:ins>
    </w:p>
    <w:p>
      <w:pPr>
        <w:pStyle w:val="nzIndenta"/>
        <w:rPr>
          <w:ins w:id="1636" w:author="svcMRProcess" w:date="2018-08-22T10:19:00Z"/>
        </w:rPr>
      </w:pPr>
      <w:ins w:id="1637" w:author="svcMRProcess" w:date="2018-08-22T10:19:00Z">
        <w:r>
          <w:tab/>
          <w:t>(f)</w:t>
        </w:r>
        <w:r>
          <w:tab/>
          <w:t>in accordance with Part V, to prepare and deal with proposed management plans for land vested in or under the care, control and management of the Conservation Commission, whether solely or jointly with an associated body;</w:t>
        </w:r>
      </w:ins>
    </w:p>
    <w:p>
      <w:pPr>
        <w:pStyle w:val="nzIndenta"/>
        <w:rPr>
          <w:ins w:id="1638" w:author="svcMRProcess" w:date="2018-08-22T10:19:00Z"/>
        </w:rPr>
      </w:pPr>
      <w:ins w:id="1639" w:author="svcMRProcess" w:date="2018-08-22T10:19:00Z">
        <w:r>
          <w:tab/>
          <w:t>(g)</w:t>
        </w:r>
        <w:r>
          <w:tab/>
          <w:t>in relation to management plans for land vested in or under the care, control and management of the Conservation Commission, whether solely or jointly with an associated body —</w:t>
        </w:r>
      </w:ins>
    </w:p>
    <w:p>
      <w:pPr>
        <w:pStyle w:val="nzIndenti"/>
        <w:rPr>
          <w:ins w:id="1640" w:author="svcMRProcess" w:date="2018-08-22T10:19:00Z"/>
        </w:rPr>
      </w:pPr>
      <w:ins w:id="1641" w:author="svcMRProcess" w:date="2018-08-22T10:19:00Z">
        <w:r>
          <w:tab/>
          <w:t>(i)</w:t>
        </w:r>
        <w:r>
          <w:tab/>
          <w:t>to develop guidelines for monitoring; and</w:t>
        </w:r>
      </w:ins>
    </w:p>
    <w:p>
      <w:pPr>
        <w:pStyle w:val="nzIndenti"/>
        <w:rPr>
          <w:ins w:id="1642" w:author="svcMRProcess" w:date="2018-08-22T10:19:00Z"/>
        </w:rPr>
      </w:pPr>
      <w:ins w:id="1643" w:author="svcMRProcess" w:date="2018-08-22T10:19:00Z">
        <w:r>
          <w:tab/>
          <w:t>(ii)</w:t>
        </w:r>
        <w:r>
          <w:tab/>
          <w:t>to set performance criteria for evaluating; and</w:t>
        </w:r>
      </w:ins>
    </w:p>
    <w:p>
      <w:pPr>
        <w:pStyle w:val="nzIndenti"/>
        <w:rPr>
          <w:ins w:id="1644" w:author="svcMRProcess" w:date="2018-08-22T10:19:00Z"/>
        </w:rPr>
      </w:pPr>
      <w:ins w:id="1645" w:author="svcMRProcess" w:date="2018-08-22T10:19:00Z">
        <w:r>
          <w:tab/>
          <w:t>(iii)</w:t>
        </w:r>
        <w:r>
          <w:tab/>
          <w:t>to conduct periodic assessments of,</w:t>
        </w:r>
      </w:ins>
    </w:p>
    <w:p>
      <w:pPr>
        <w:pStyle w:val="nzIndenta"/>
        <w:rPr>
          <w:ins w:id="1646" w:author="svcMRProcess" w:date="2018-08-22T10:19:00Z"/>
        </w:rPr>
      </w:pPr>
      <w:ins w:id="1647" w:author="svcMRProcess" w:date="2018-08-22T10:19:00Z">
        <w:r>
          <w:tab/>
        </w:r>
        <w:r>
          <w:tab/>
          <w:t>the implementation of the management plans by those responsible for implementing them, including the CEO and, if the land is State forest or a timber reserve, the Forest Products Commission;</w:t>
        </w:r>
      </w:ins>
    </w:p>
    <w:p>
      <w:pPr>
        <w:pStyle w:val="nzIndenta"/>
        <w:rPr>
          <w:ins w:id="1648" w:author="svcMRProcess" w:date="2018-08-22T10:19:00Z"/>
        </w:rPr>
      </w:pPr>
      <w:ins w:id="1649" w:author="svcMRProcess" w:date="2018-08-22T10:19:00Z">
        <w:r>
          <w:tab/>
          <w:t>(ha)</w:t>
        </w:r>
        <w:r>
          <w:tab/>
          <w:t>if a section 8A agreement requires the Conservation Commission to assess the implementation of the management plan for the section 8A land concerned, to do so in accordance with the agreement;</w:t>
        </w:r>
      </w:ins>
    </w:p>
    <w:p>
      <w:pPr>
        <w:pStyle w:val="BlankClose"/>
        <w:rPr>
          <w:ins w:id="1650" w:author="svcMRProcess" w:date="2018-08-22T10:19:00Z"/>
        </w:rPr>
      </w:pPr>
    </w:p>
    <w:p>
      <w:pPr>
        <w:pStyle w:val="nzIndenta"/>
        <w:rPr>
          <w:ins w:id="1651" w:author="svcMRProcess" w:date="2018-08-22T10:19:00Z"/>
        </w:rPr>
      </w:pPr>
      <w:ins w:id="1652" w:author="svcMRProcess" w:date="2018-08-22T10:19:00Z">
        <w:r>
          <w:tab/>
          <w:t>(e)</w:t>
        </w:r>
        <w:r>
          <w:tab/>
          <w:t>delete paragraph (k) and insert:</w:t>
        </w:r>
      </w:ins>
    </w:p>
    <w:p>
      <w:pPr>
        <w:pStyle w:val="BlankOpen"/>
        <w:rPr>
          <w:ins w:id="1653" w:author="svcMRProcess" w:date="2018-08-22T10:19:00Z"/>
        </w:rPr>
      </w:pPr>
    </w:p>
    <w:p>
      <w:pPr>
        <w:pStyle w:val="nzIndenta"/>
        <w:rPr>
          <w:ins w:id="1654" w:author="svcMRProcess" w:date="2018-08-22T10:19:00Z"/>
        </w:rPr>
      </w:pPr>
      <w:ins w:id="1655" w:author="svcMRProcess" w:date="2018-08-22T10:19:00Z">
        <w:r>
          <w:tab/>
          <w:t>(k)</w:t>
        </w:r>
        <w:r>
          <w:tab/>
          <w:t>upon request, to provide advice on matters relating to land vested in or under the care, control and management of the Conservation Commission, whether solely or jointly with an associated body, to any body or person, if to do so is in the public interest and it is practicable for the Conservation Commission to provide it;</w:t>
        </w:r>
      </w:ins>
    </w:p>
    <w:p>
      <w:pPr>
        <w:pStyle w:val="BlankClose"/>
        <w:rPr>
          <w:ins w:id="1656" w:author="svcMRProcess" w:date="2018-08-22T10:19:00Z"/>
        </w:rPr>
      </w:pPr>
    </w:p>
    <w:p>
      <w:pPr>
        <w:pStyle w:val="nzIndenta"/>
        <w:rPr>
          <w:ins w:id="1657" w:author="svcMRProcess" w:date="2018-08-22T10:19:00Z"/>
        </w:rPr>
      </w:pPr>
      <w:ins w:id="1658" w:author="svcMRProcess" w:date="2018-08-22T10:19:00Z">
        <w:r>
          <w:tab/>
          <w:t>(f)</w:t>
        </w:r>
        <w:r>
          <w:tab/>
          <w:t>after paragraph (c)(i) insert:</w:t>
        </w:r>
      </w:ins>
    </w:p>
    <w:p>
      <w:pPr>
        <w:pStyle w:val="BlankOpen"/>
        <w:rPr>
          <w:ins w:id="1659" w:author="svcMRProcess" w:date="2018-08-22T10:19:00Z"/>
        </w:rPr>
      </w:pPr>
    </w:p>
    <w:p>
      <w:pPr>
        <w:pStyle w:val="nzIndenta"/>
        <w:rPr>
          <w:ins w:id="1660" w:author="svcMRProcess" w:date="2018-08-22T10:19:00Z"/>
        </w:rPr>
      </w:pPr>
      <w:ins w:id="1661" w:author="svcMRProcess" w:date="2018-08-22T10:19:00Z">
        <w:r>
          <w:tab/>
        </w:r>
        <w:r>
          <w:tab/>
          <w:t>and</w:t>
        </w:r>
      </w:ins>
    </w:p>
    <w:p>
      <w:pPr>
        <w:pStyle w:val="BlankClose"/>
        <w:rPr>
          <w:ins w:id="1662" w:author="svcMRProcess" w:date="2018-08-22T10:19:00Z"/>
        </w:rPr>
      </w:pPr>
    </w:p>
    <w:p>
      <w:pPr>
        <w:pStyle w:val="nzSubsection"/>
        <w:rPr>
          <w:ins w:id="1663" w:author="svcMRProcess" w:date="2018-08-22T10:19:00Z"/>
        </w:rPr>
      </w:pPr>
      <w:ins w:id="1664" w:author="svcMRProcess" w:date="2018-08-22T10:19:00Z">
        <w:r>
          <w:tab/>
          <w:t>(2)</w:t>
        </w:r>
        <w:r>
          <w:tab/>
          <w:t>In section 19(7):</w:t>
        </w:r>
      </w:ins>
    </w:p>
    <w:p>
      <w:pPr>
        <w:pStyle w:val="nzIndenta"/>
        <w:rPr>
          <w:ins w:id="1665" w:author="svcMRProcess" w:date="2018-08-22T10:19:00Z"/>
        </w:rPr>
      </w:pPr>
      <w:ins w:id="1666" w:author="svcMRProcess" w:date="2018-08-22T10:19:00Z">
        <w:r>
          <w:tab/>
          <w:t>(a)</w:t>
        </w:r>
        <w:r>
          <w:tab/>
          <w:t>in paragraph (a) delete “reserve or to enter into an agreement under section 16 for the management of land as a State forest, timber reserve, national park, conservation park or nature”;</w:t>
        </w:r>
      </w:ins>
    </w:p>
    <w:p>
      <w:pPr>
        <w:pStyle w:val="nzIndenta"/>
        <w:rPr>
          <w:ins w:id="1667" w:author="svcMRProcess" w:date="2018-08-22T10:19:00Z"/>
        </w:rPr>
      </w:pPr>
      <w:ins w:id="1668" w:author="svcMRProcess" w:date="2018-08-22T10:19:00Z">
        <w:r>
          <w:tab/>
          <w:t>(b)</w:t>
        </w:r>
        <w:r>
          <w:tab/>
          <w:t>after paragraph (a) insert:</w:t>
        </w:r>
      </w:ins>
    </w:p>
    <w:p>
      <w:pPr>
        <w:pStyle w:val="BlankOpen"/>
        <w:rPr>
          <w:ins w:id="1669" w:author="svcMRProcess" w:date="2018-08-22T10:19:00Z"/>
        </w:rPr>
      </w:pPr>
    </w:p>
    <w:p>
      <w:pPr>
        <w:pStyle w:val="nzIndenta"/>
        <w:rPr>
          <w:ins w:id="1670" w:author="svcMRProcess" w:date="2018-08-22T10:19:00Z"/>
        </w:rPr>
      </w:pPr>
      <w:ins w:id="1671" w:author="svcMRProcess" w:date="2018-08-22T10:19:00Z">
        <w:r>
          <w:tab/>
          <w:t>(ba)</w:t>
        </w:r>
        <w:r>
          <w:tab/>
          <w:t>any proposal to enter into a section 8A agreement under which land will be managed as if it were a State forest, timber reserve, national park, conservation park or nature reserve; and</w:t>
        </w:r>
      </w:ins>
    </w:p>
    <w:p>
      <w:pPr>
        <w:pStyle w:val="BlankClose"/>
        <w:rPr>
          <w:ins w:id="1672" w:author="svcMRProcess" w:date="2018-08-22T10:19:00Z"/>
        </w:rPr>
      </w:pPr>
    </w:p>
    <w:p>
      <w:pPr>
        <w:pStyle w:val="nzSubsection"/>
        <w:rPr>
          <w:ins w:id="1673" w:author="svcMRProcess" w:date="2018-08-22T10:19:00Z"/>
        </w:rPr>
      </w:pPr>
      <w:ins w:id="1674" w:author="svcMRProcess" w:date="2018-08-22T10:19:00Z">
        <w:r>
          <w:tab/>
          <w:t>(3)</w:t>
        </w:r>
        <w:r>
          <w:tab/>
          <w:t>In section 19(9) after “vested in” insert:</w:t>
        </w:r>
      </w:ins>
    </w:p>
    <w:p>
      <w:pPr>
        <w:pStyle w:val="BlankOpen"/>
        <w:rPr>
          <w:ins w:id="1675" w:author="svcMRProcess" w:date="2018-08-22T10:19:00Z"/>
        </w:rPr>
      </w:pPr>
    </w:p>
    <w:p>
      <w:pPr>
        <w:pStyle w:val="nzSubsection"/>
        <w:rPr>
          <w:ins w:id="1676" w:author="svcMRProcess" w:date="2018-08-22T10:19:00Z"/>
        </w:rPr>
      </w:pPr>
      <w:ins w:id="1677" w:author="svcMRProcess" w:date="2018-08-22T10:19:00Z">
        <w:r>
          <w:tab/>
        </w:r>
        <w:r>
          <w:tab/>
          <w:t>or under the care, control and management of</w:t>
        </w:r>
      </w:ins>
    </w:p>
    <w:p>
      <w:pPr>
        <w:pStyle w:val="BlankClose"/>
        <w:rPr>
          <w:ins w:id="1678" w:author="svcMRProcess" w:date="2018-08-22T10:19:00Z"/>
        </w:rPr>
      </w:pPr>
    </w:p>
    <w:p>
      <w:pPr>
        <w:pStyle w:val="nzHeading5"/>
        <w:rPr>
          <w:ins w:id="1679" w:author="svcMRProcess" w:date="2018-08-22T10:19:00Z"/>
        </w:rPr>
      </w:pPr>
      <w:bookmarkStart w:id="1680" w:name="_Toc303773974"/>
      <w:bookmarkStart w:id="1681" w:name="_Toc303774041"/>
      <w:bookmarkStart w:id="1682" w:name="_Toc303843709"/>
      <w:ins w:id="1683" w:author="svcMRProcess" w:date="2018-08-22T10:19:00Z">
        <w:r>
          <w:rPr>
            <w:rStyle w:val="CharSectno"/>
          </w:rPr>
          <w:t>13</w:t>
        </w:r>
        <w:r>
          <w:t>.</w:t>
        </w:r>
        <w:r>
          <w:tab/>
          <w:t>Section 20 amended</w:t>
        </w:r>
        <w:bookmarkEnd w:id="1680"/>
        <w:bookmarkEnd w:id="1681"/>
        <w:bookmarkEnd w:id="1682"/>
      </w:ins>
    </w:p>
    <w:p>
      <w:pPr>
        <w:pStyle w:val="nzSubsection"/>
        <w:rPr>
          <w:ins w:id="1684" w:author="svcMRProcess" w:date="2018-08-22T10:19:00Z"/>
        </w:rPr>
      </w:pPr>
      <w:ins w:id="1685" w:author="svcMRProcess" w:date="2018-08-22T10:19:00Z">
        <w:r>
          <w:tab/>
        </w:r>
        <w:r>
          <w:tab/>
          <w:t>In section 20(6) delete “in, or land the care, control and management of which are placed with,” and insert:</w:t>
        </w:r>
      </w:ins>
    </w:p>
    <w:p>
      <w:pPr>
        <w:pStyle w:val="BlankOpen"/>
        <w:rPr>
          <w:ins w:id="1686" w:author="svcMRProcess" w:date="2018-08-22T10:19:00Z"/>
        </w:rPr>
      </w:pPr>
    </w:p>
    <w:p>
      <w:pPr>
        <w:pStyle w:val="nzSubsection"/>
        <w:rPr>
          <w:ins w:id="1687" w:author="svcMRProcess" w:date="2018-08-22T10:19:00Z"/>
        </w:rPr>
      </w:pPr>
      <w:ins w:id="1688" w:author="svcMRProcess" w:date="2018-08-22T10:19:00Z">
        <w:r>
          <w:tab/>
        </w:r>
        <w:r>
          <w:tab/>
          <w:t>in or under the care, control and management of</w:t>
        </w:r>
      </w:ins>
    </w:p>
    <w:p>
      <w:pPr>
        <w:pStyle w:val="BlankClose"/>
        <w:rPr>
          <w:ins w:id="1689" w:author="svcMRProcess" w:date="2018-08-22T10:19:00Z"/>
        </w:rPr>
      </w:pPr>
    </w:p>
    <w:p>
      <w:pPr>
        <w:pStyle w:val="nzHeading5"/>
        <w:rPr>
          <w:ins w:id="1690" w:author="svcMRProcess" w:date="2018-08-22T10:19:00Z"/>
        </w:rPr>
      </w:pPr>
      <w:bookmarkStart w:id="1691" w:name="_Toc303773975"/>
      <w:bookmarkStart w:id="1692" w:name="_Toc303774042"/>
      <w:bookmarkStart w:id="1693" w:name="_Toc303843710"/>
      <w:ins w:id="1694" w:author="svcMRProcess" w:date="2018-08-22T10:19:00Z">
        <w:r>
          <w:rPr>
            <w:rStyle w:val="CharSectno"/>
          </w:rPr>
          <w:t>14</w:t>
        </w:r>
        <w:r>
          <w:t>.</w:t>
        </w:r>
        <w:r>
          <w:tab/>
          <w:t>Section 26B amended</w:t>
        </w:r>
        <w:bookmarkEnd w:id="1691"/>
        <w:bookmarkEnd w:id="1692"/>
        <w:bookmarkEnd w:id="1693"/>
      </w:ins>
    </w:p>
    <w:p>
      <w:pPr>
        <w:pStyle w:val="nzSubsection"/>
        <w:rPr>
          <w:ins w:id="1695" w:author="svcMRProcess" w:date="2018-08-22T10:19:00Z"/>
        </w:rPr>
      </w:pPr>
      <w:ins w:id="1696" w:author="svcMRProcess" w:date="2018-08-22T10:19:00Z">
        <w:r>
          <w:tab/>
          <w:t>(1)</w:t>
        </w:r>
        <w:r>
          <w:tab/>
          <w:t>In section 26B(1):</w:t>
        </w:r>
      </w:ins>
    </w:p>
    <w:p>
      <w:pPr>
        <w:pStyle w:val="nzIndenta"/>
        <w:rPr>
          <w:ins w:id="1697" w:author="svcMRProcess" w:date="2018-08-22T10:19:00Z"/>
        </w:rPr>
      </w:pPr>
      <w:ins w:id="1698" w:author="svcMRProcess" w:date="2018-08-22T10:19:00Z">
        <w:r>
          <w:tab/>
          <w:t>(a)</w:t>
        </w:r>
        <w:r>
          <w:tab/>
          <w:t>delete “Authority are —” and insert:</w:t>
        </w:r>
      </w:ins>
    </w:p>
    <w:p>
      <w:pPr>
        <w:pStyle w:val="BlankOpen"/>
        <w:rPr>
          <w:ins w:id="1699" w:author="svcMRProcess" w:date="2018-08-22T10:19:00Z"/>
        </w:rPr>
      </w:pPr>
    </w:p>
    <w:p>
      <w:pPr>
        <w:pStyle w:val="nzIndenta"/>
        <w:rPr>
          <w:ins w:id="1700" w:author="svcMRProcess" w:date="2018-08-22T10:19:00Z"/>
        </w:rPr>
      </w:pPr>
      <w:ins w:id="1701" w:author="svcMRProcess" w:date="2018-08-22T10:19:00Z">
        <w:r>
          <w:tab/>
        </w:r>
        <w:r>
          <w:tab/>
          <w:t>Authority are as follows —</w:t>
        </w:r>
      </w:ins>
    </w:p>
    <w:p>
      <w:pPr>
        <w:pStyle w:val="BlankClose"/>
        <w:rPr>
          <w:ins w:id="1702" w:author="svcMRProcess" w:date="2018-08-22T10:19:00Z"/>
        </w:rPr>
      </w:pPr>
    </w:p>
    <w:p>
      <w:pPr>
        <w:pStyle w:val="nzIndenta"/>
        <w:rPr>
          <w:ins w:id="1703" w:author="svcMRProcess" w:date="2018-08-22T10:19:00Z"/>
        </w:rPr>
      </w:pPr>
      <w:ins w:id="1704" w:author="svcMRProcess" w:date="2018-08-22T10:19:00Z">
        <w:r>
          <w:tab/>
          <w:t>(b)</w:t>
        </w:r>
        <w:r>
          <w:tab/>
          <w:t>in paragraph (aa) delete “it;” and insert:</w:t>
        </w:r>
      </w:ins>
    </w:p>
    <w:p>
      <w:pPr>
        <w:pStyle w:val="BlankOpen"/>
        <w:rPr>
          <w:ins w:id="1705" w:author="svcMRProcess" w:date="2018-08-22T10:19:00Z"/>
        </w:rPr>
      </w:pPr>
    </w:p>
    <w:p>
      <w:pPr>
        <w:pStyle w:val="nzIndenta"/>
        <w:rPr>
          <w:ins w:id="1706" w:author="svcMRProcess" w:date="2018-08-22T10:19:00Z"/>
        </w:rPr>
      </w:pPr>
      <w:ins w:id="1707" w:author="svcMRProcess" w:date="2018-08-22T10:19:00Z">
        <w:r>
          <w:tab/>
        </w:r>
        <w:r>
          <w:tab/>
          <w:t>it, whether solely or jointly with another person;</w:t>
        </w:r>
      </w:ins>
    </w:p>
    <w:p>
      <w:pPr>
        <w:pStyle w:val="BlankClose"/>
        <w:rPr>
          <w:ins w:id="1708" w:author="svcMRProcess" w:date="2018-08-22T10:19:00Z"/>
        </w:rPr>
      </w:pPr>
    </w:p>
    <w:p>
      <w:pPr>
        <w:pStyle w:val="nzIndenta"/>
        <w:rPr>
          <w:ins w:id="1709" w:author="svcMRProcess" w:date="2018-08-22T10:19:00Z"/>
        </w:rPr>
      </w:pPr>
      <w:ins w:id="1710" w:author="svcMRProcess" w:date="2018-08-22T10:19:00Z">
        <w:r>
          <w:tab/>
          <w:t>(c)</w:t>
        </w:r>
        <w:r>
          <w:tab/>
          <w:t>in paragraph (b)(iv) delete “and (e);” and insert:</w:t>
        </w:r>
      </w:ins>
    </w:p>
    <w:p>
      <w:pPr>
        <w:pStyle w:val="BlankOpen"/>
        <w:rPr>
          <w:ins w:id="1711" w:author="svcMRProcess" w:date="2018-08-22T10:19:00Z"/>
        </w:rPr>
      </w:pPr>
    </w:p>
    <w:p>
      <w:pPr>
        <w:pStyle w:val="nzIndenta"/>
        <w:rPr>
          <w:ins w:id="1712" w:author="svcMRProcess" w:date="2018-08-22T10:19:00Z"/>
        </w:rPr>
      </w:pPr>
      <w:ins w:id="1713" w:author="svcMRProcess" w:date="2018-08-22T10:19:00Z">
        <w:r>
          <w:tab/>
        </w:r>
        <w:r>
          <w:tab/>
          <w:t>and (e) and (2);</w:t>
        </w:r>
      </w:ins>
    </w:p>
    <w:p>
      <w:pPr>
        <w:pStyle w:val="BlankClose"/>
        <w:rPr>
          <w:ins w:id="1714" w:author="svcMRProcess" w:date="2018-08-22T10:19:00Z"/>
        </w:rPr>
      </w:pPr>
    </w:p>
    <w:p>
      <w:pPr>
        <w:pStyle w:val="nzIndenta"/>
        <w:rPr>
          <w:ins w:id="1715" w:author="svcMRProcess" w:date="2018-08-22T10:19:00Z"/>
        </w:rPr>
      </w:pPr>
      <w:ins w:id="1716" w:author="svcMRProcess" w:date="2018-08-22T10:19:00Z">
        <w:r>
          <w:tab/>
          <w:t>(d)</w:t>
        </w:r>
        <w:r>
          <w:tab/>
          <w:t>delete paragraph (c) and insert:</w:t>
        </w:r>
      </w:ins>
    </w:p>
    <w:p>
      <w:pPr>
        <w:pStyle w:val="BlankOpen"/>
        <w:rPr>
          <w:ins w:id="1717" w:author="svcMRProcess" w:date="2018-08-22T10:19:00Z"/>
        </w:rPr>
      </w:pPr>
    </w:p>
    <w:p>
      <w:pPr>
        <w:pStyle w:val="nzIndenta"/>
        <w:rPr>
          <w:ins w:id="1718" w:author="svcMRProcess" w:date="2018-08-22T10:19:00Z"/>
        </w:rPr>
      </w:pPr>
      <w:ins w:id="1719" w:author="svcMRProcess" w:date="2018-08-22T10:19:00Z">
        <w:r>
          <w:tab/>
          <w:t>(c)</w:t>
        </w:r>
        <w:r>
          <w:tab/>
          <w:t>in accordance with section 17, to consider any cancellation or change of purpose, or boundary alteration, of land and waters vested in or under the care, control and management of the Marine Authority, whether solely or jointly with an associated body;</w:t>
        </w:r>
      </w:ins>
    </w:p>
    <w:p>
      <w:pPr>
        <w:pStyle w:val="BlankClose"/>
        <w:rPr>
          <w:ins w:id="1720" w:author="svcMRProcess" w:date="2018-08-22T10:19:00Z"/>
        </w:rPr>
      </w:pPr>
    </w:p>
    <w:p>
      <w:pPr>
        <w:pStyle w:val="nzIndenta"/>
        <w:rPr>
          <w:ins w:id="1721" w:author="svcMRProcess" w:date="2018-08-22T10:19:00Z"/>
        </w:rPr>
      </w:pPr>
      <w:ins w:id="1722" w:author="svcMRProcess" w:date="2018-08-22T10:19:00Z">
        <w:r>
          <w:tab/>
          <w:t>(e)</w:t>
        </w:r>
        <w:r>
          <w:tab/>
          <w:t>delete paragraphs (e), (f) and (g) and insert:</w:t>
        </w:r>
      </w:ins>
    </w:p>
    <w:p>
      <w:pPr>
        <w:pStyle w:val="BlankOpen"/>
        <w:rPr>
          <w:ins w:id="1723" w:author="svcMRProcess" w:date="2018-08-22T10:19:00Z"/>
        </w:rPr>
      </w:pPr>
    </w:p>
    <w:p>
      <w:pPr>
        <w:pStyle w:val="nzIndenta"/>
        <w:rPr>
          <w:ins w:id="1724" w:author="svcMRProcess" w:date="2018-08-22T10:19:00Z"/>
        </w:rPr>
      </w:pPr>
      <w:ins w:id="1725" w:author="svcMRProcess" w:date="2018-08-22T10:19:00Z">
        <w:r>
          <w:tab/>
          <w:t>(e)</w:t>
        </w:r>
        <w:r>
          <w:tab/>
          <w:t>in accordance with Part V, to prepare and deal with proposed management plans for land and waters vested in or under the care, control and management of the Marine Authority, whether solely or jointly with an associated body;</w:t>
        </w:r>
      </w:ins>
    </w:p>
    <w:p>
      <w:pPr>
        <w:pStyle w:val="nzIndenta"/>
        <w:rPr>
          <w:ins w:id="1726" w:author="svcMRProcess" w:date="2018-08-22T10:19:00Z"/>
        </w:rPr>
      </w:pPr>
      <w:ins w:id="1727" w:author="svcMRProcess" w:date="2018-08-22T10:19:00Z">
        <w:r>
          <w:tab/>
          <w:t>(f)</w:t>
        </w:r>
        <w:r>
          <w:tab/>
          <w:t>in relation to management plans for land and waters vested in or under the care, control and management of the Marine Authority, whether solely or jointly with an associated body —</w:t>
        </w:r>
      </w:ins>
    </w:p>
    <w:p>
      <w:pPr>
        <w:pStyle w:val="nzIndenti"/>
        <w:rPr>
          <w:ins w:id="1728" w:author="svcMRProcess" w:date="2018-08-22T10:19:00Z"/>
        </w:rPr>
      </w:pPr>
      <w:ins w:id="1729" w:author="svcMRProcess" w:date="2018-08-22T10:19:00Z">
        <w:r>
          <w:tab/>
          <w:t>(i)</w:t>
        </w:r>
        <w:r>
          <w:tab/>
          <w:t>to develop guidelines for monitoring; and</w:t>
        </w:r>
      </w:ins>
    </w:p>
    <w:p>
      <w:pPr>
        <w:pStyle w:val="nzIndenti"/>
        <w:rPr>
          <w:ins w:id="1730" w:author="svcMRProcess" w:date="2018-08-22T10:19:00Z"/>
        </w:rPr>
      </w:pPr>
      <w:ins w:id="1731" w:author="svcMRProcess" w:date="2018-08-22T10:19:00Z">
        <w:r>
          <w:tab/>
          <w:t>(ii)</w:t>
        </w:r>
        <w:r>
          <w:tab/>
          <w:t>to set performance criteria for evaluating; and</w:t>
        </w:r>
      </w:ins>
    </w:p>
    <w:p>
      <w:pPr>
        <w:pStyle w:val="nzIndenti"/>
        <w:rPr>
          <w:ins w:id="1732" w:author="svcMRProcess" w:date="2018-08-22T10:19:00Z"/>
        </w:rPr>
      </w:pPr>
      <w:ins w:id="1733" w:author="svcMRProcess" w:date="2018-08-22T10:19:00Z">
        <w:r>
          <w:tab/>
          <w:t>(iii)</w:t>
        </w:r>
        <w:r>
          <w:tab/>
          <w:t>to conduct periodic assessments of,</w:t>
        </w:r>
      </w:ins>
    </w:p>
    <w:p>
      <w:pPr>
        <w:pStyle w:val="nzIndenta"/>
        <w:rPr>
          <w:ins w:id="1734" w:author="svcMRProcess" w:date="2018-08-22T10:19:00Z"/>
        </w:rPr>
      </w:pPr>
      <w:ins w:id="1735" w:author="svcMRProcess" w:date="2018-08-22T10:19:00Z">
        <w:r>
          <w:tab/>
        </w:r>
        <w:r>
          <w:tab/>
          <w:t>the implementation of the management plans by those responsible for implementing them, including the CEO;</w:t>
        </w:r>
      </w:ins>
    </w:p>
    <w:p>
      <w:pPr>
        <w:pStyle w:val="nzIndenta"/>
        <w:rPr>
          <w:ins w:id="1736" w:author="svcMRProcess" w:date="2018-08-22T10:19:00Z"/>
        </w:rPr>
      </w:pPr>
      <w:ins w:id="1737" w:author="svcMRProcess" w:date="2018-08-22T10:19:00Z">
        <w:r>
          <w:tab/>
          <w:t>(g)</w:t>
        </w:r>
        <w:r>
          <w:tab/>
          <w:t>upon request, to provide advice on matters relating to land and waters vested in or under the care, control and management of the Marine Authority, whether solely or jointly with an associated body, to any body or person, if to do so is in the public interest and it is practicable for the Marine Authority to provide it;</w:t>
        </w:r>
      </w:ins>
    </w:p>
    <w:p>
      <w:pPr>
        <w:pStyle w:val="BlankClose"/>
        <w:rPr>
          <w:ins w:id="1738" w:author="svcMRProcess" w:date="2018-08-22T10:19:00Z"/>
        </w:rPr>
      </w:pPr>
    </w:p>
    <w:p>
      <w:pPr>
        <w:pStyle w:val="nzIndenta"/>
        <w:rPr>
          <w:ins w:id="1739" w:author="svcMRProcess" w:date="2018-08-22T10:19:00Z"/>
        </w:rPr>
      </w:pPr>
      <w:ins w:id="1740" w:author="svcMRProcess" w:date="2018-08-22T10:19:00Z">
        <w:r>
          <w:tab/>
          <w:t>(f)</w:t>
        </w:r>
        <w:r>
          <w:tab/>
          <w:t>in paragraph (i) delete “advice; and” and insert:</w:t>
        </w:r>
      </w:ins>
    </w:p>
    <w:p>
      <w:pPr>
        <w:pStyle w:val="BlankOpen"/>
        <w:rPr>
          <w:ins w:id="1741" w:author="svcMRProcess" w:date="2018-08-22T10:19:00Z"/>
        </w:rPr>
      </w:pPr>
    </w:p>
    <w:p>
      <w:pPr>
        <w:pStyle w:val="nzIndenta"/>
        <w:rPr>
          <w:ins w:id="1742" w:author="svcMRProcess" w:date="2018-08-22T10:19:00Z"/>
        </w:rPr>
      </w:pPr>
      <w:ins w:id="1743" w:author="svcMRProcess" w:date="2018-08-22T10:19:00Z">
        <w:r>
          <w:tab/>
        </w:r>
        <w:r>
          <w:tab/>
          <w:t>advice;</w:t>
        </w:r>
      </w:ins>
    </w:p>
    <w:p>
      <w:pPr>
        <w:pStyle w:val="BlankClose"/>
        <w:rPr>
          <w:ins w:id="1744" w:author="svcMRProcess" w:date="2018-08-22T10:19:00Z"/>
        </w:rPr>
      </w:pPr>
    </w:p>
    <w:p>
      <w:pPr>
        <w:pStyle w:val="nzIndenta"/>
        <w:rPr>
          <w:ins w:id="1745" w:author="svcMRProcess" w:date="2018-08-22T10:19:00Z"/>
        </w:rPr>
      </w:pPr>
      <w:ins w:id="1746" w:author="svcMRProcess" w:date="2018-08-22T10:19:00Z">
        <w:r>
          <w:tab/>
          <w:t>(g)</w:t>
        </w:r>
        <w:r>
          <w:tab/>
          <w:t>after each of paragraph (b)(i) and (ii) insert:</w:t>
        </w:r>
      </w:ins>
    </w:p>
    <w:p>
      <w:pPr>
        <w:pStyle w:val="BlankOpen"/>
        <w:rPr>
          <w:ins w:id="1747" w:author="svcMRProcess" w:date="2018-08-22T10:19:00Z"/>
        </w:rPr>
      </w:pPr>
    </w:p>
    <w:p>
      <w:pPr>
        <w:pStyle w:val="nzIndenta"/>
        <w:rPr>
          <w:ins w:id="1748" w:author="svcMRProcess" w:date="2018-08-22T10:19:00Z"/>
        </w:rPr>
      </w:pPr>
      <w:ins w:id="1749" w:author="svcMRProcess" w:date="2018-08-22T10:19:00Z">
        <w:r>
          <w:tab/>
        </w:r>
        <w:r>
          <w:tab/>
          <w:t>and</w:t>
        </w:r>
      </w:ins>
    </w:p>
    <w:p>
      <w:pPr>
        <w:pStyle w:val="BlankClose"/>
        <w:rPr>
          <w:ins w:id="1750" w:author="svcMRProcess" w:date="2018-08-22T10:19:00Z"/>
        </w:rPr>
      </w:pPr>
    </w:p>
    <w:p>
      <w:pPr>
        <w:pStyle w:val="nzSubsection"/>
        <w:rPr>
          <w:ins w:id="1751" w:author="svcMRProcess" w:date="2018-08-22T10:19:00Z"/>
        </w:rPr>
      </w:pPr>
      <w:ins w:id="1752" w:author="svcMRProcess" w:date="2018-08-22T10:19:00Z">
        <w:r>
          <w:tab/>
          <w:t>(2)</w:t>
        </w:r>
        <w:r>
          <w:tab/>
          <w:t>In section 26B(4) delete “The Marine Authority shall not advise the Minister on any matter to which this subsection applies” and insert:</w:t>
        </w:r>
      </w:ins>
    </w:p>
    <w:p>
      <w:pPr>
        <w:pStyle w:val="BlankOpen"/>
        <w:rPr>
          <w:ins w:id="1753" w:author="svcMRProcess" w:date="2018-08-22T10:19:00Z"/>
        </w:rPr>
      </w:pPr>
    </w:p>
    <w:p>
      <w:pPr>
        <w:pStyle w:val="nzSubsection"/>
        <w:rPr>
          <w:ins w:id="1754" w:author="svcMRProcess" w:date="2018-08-22T10:19:00Z"/>
        </w:rPr>
      </w:pPr>
      <w:ins w:id="1755" w:author="svcMRProcess" w:date="2018-08-22T10:19:00Z">
        <w:r>
          <w:tab/>
        </w:r>
        <w:r>
          <w:tab/>
          <w:t>If the Minister, in writing, directs the Marine Authority to advise the Minister on a matter, it must not advise the Minister on the matter</w:t>
        </w:r>
      </w:ins>
    </w:p>
    <w:p>
      <w:pPr>
        <w:pStyle w:val="BlankClose"/>
        <w:rPr>
          <w:ins w:id="1756" w:author="svcMRProcess" w:date="2018-08-22T10:19:00Z"/>
        </w:rPr>
      </w:pPr>
    </w:p>
    <w:p>
      <w:pPr>
        <w:pStyle w:val="nzSubsection"/>
        <w:rPr>
          <w:ins w:id="1757" w:author="svcMRProcess" w:date="2018-08-22T10:19:00Z"/>
        </w:rPr>
      </w:pPr>
      <w:ins w:id="1758" w:author="svcMRProcess" w:date="2018-08-22T10:19:00Z">
        <w:r>
          <w:tab/>
          <w:t>(3)</w:t>
        </w:r>
        <w:r>
          <w:tab/>
          <w:t>Delete section 26B(5).</w:t>
        </w:r>
      </w:ins>
    </w:p>
    <w:p>
      <w:pPr>
        <w:pStyle w:val="nzSubsection"/>
        <w:rPr>
          <w:ins w:id="1759" w:author="svcMRProcess" w:date="2018-08-22T10:19:00Z"/>
        </w:rPr>
      </w:pPr>
      <w:ins w:id="1760" w:author="svcMRProcess" w:date="2018-08-22T10:19:00Z">
        <w:r>
          <w:tab/>
          <w:t>(4)</w:t>
        </w:r>
        <w:r>
          <w:tab/>
          <w:t>In section 26B(7) after “vested in” insert:</w:t>
        </w:r>
      </w:ins>
    </w:p>
    <w:p>
      <w:pPr>
        <w:pStyle w:val="BlankOpen"/>
        <w:rPr>
          <w:ins w:id="1761" w:author="svcMRProcess" w:date="2018-08-22T10:19:00Z"/>
        </w:rPr>
      </w:pPr>
    </w:p>
    <w:p>
      <w:pPr>
        <w:pStyle w:val="nzSubsection"/>
        <w:rPr>
          <w:ins w:id="1762" w:author="svcMRProcess" w:date="2018-08-22T10:19:00Z"/>
        </w:rPr>
      </w:pPr>
      <w:ins w:id="1763" w:author="svcMRProcess" w:date="2018-08-22T10:19:00Z">
        <w:r>
          <w:tab/>
        </w:r>
        <w:r>
          <w:tab/>
          <w:t>or under the care, control and management of</w:t>
        </w:r>
      </w:ins>
    </w:p>
    <w:p>
      <w:pPr>
        <w:pStyle w:val="BlankClose"/>
        <w:rPr>
          <w:ins w:id="1764" w:author="svcMRProcess" w:date="2018-08-22T10:19:00Z"/>
        </w:rPr>
      </w:pPr>
    </w:p>
    <w:p>
      <w:pPr>
        <w:pStyle w:val="nzHeading5"/>
        <w:rPr>
          <w:ins w:id="1765" w:author="svcMRProcess" w:date="2018-08-22T10:19:00Z"/>
        </w:rPr>
      </w:pPr>
      <w:bookmarkStart w:id="1766" w:name="_Toc303773976"/>
      <w:bookmarkStart w:id="1767" w:name="_Toc303774043"/>
      <w:bookmarkStart w:id="1768" w:name="_Toc303843711"/>
      <w:ins w:id="1769" w:author="svcMRProcess" w:date="2018-08-22T10:19:00Z">
        <w:r>
          <w:rPr>
            <w:rStyle w:val="CharSectno"/>
          </w:rPr>
          <w:t>15</w:t>
        </w:r>
        <w:r>
          <w:t>.</w:t>
        </w:r>
        <w:r>
          <w:tab/>
          <w:t>Section 26D amended</w:t>
        </w:r>
        <w:bookmarkEnd w:id="1766"/>
        <w:bookmarkEnd w:id="1767"/>
        <w:bookmarkEnd w:id="1768"/>
      </w:ins>
    </w:p>
    <w:p>
      <w:pPr>
        <w:pStyle w:val="nzSubsection"/>
        <w:rPr>
          <w:ins w:id="1770" w:author="svcMRProcess" w:date="2018-08-22T10:19:00Z"/>
        </w:rPr>
      </w:pPr>
      <w:ins w:id="1771" w:author="svcMRProcess" w:date="2018-08-22T10:19:00Z">
        <w:r>
          <w:tab/>
        </w:r>
        <w:r>
          <w:tab/>
          <w:t>In section 26D(6) after “vested in” insert:</w:t>
        </w:r>
      </w:ins>
    </w:p>
    <w:p>
      <w:pPr>
        <w:pStyle w:val="BlankOpen"/>
        <w:rPr>
          <w:ins w:id="1772" w:author="svcMRProcess" w:date="2018-08-22T10:19:00Z"/>
        </w:rPr>
      </w:pPr>
    </w:p>
    <w:p>
      <w:pPr>
        <w:pStyle w:val="nzSubsection"/>
        <w:rPr>
          <w:ins w:id="1773" w:author="svcMRProcess" w:date="2018-08-22T10:19:00Z"/>
        </w:rPr>
      </w:pPr>
      <w:ins w:id="1774" w:author="svcMRProcess" w:date="2018-08-22T10:19:00Z">
        <w:r>
          <w:tab/>
        </w:r>
        <w:r>
          <w:tab/>
          <w:t>or under the care, control and management of</w:t>
        </w:r>
      </w:ins>
    </w:p>
    <w:p>
      <w:pPr>
        <w:pStyle w:val="BlankClose"/>
        <w:rPr>
          <w:ins w:id="1775" w:author="svcMRProcess" w:date="2018-08-22T10:19:00Z"/>
        </w:rPr>
      </w:pPr>
    </w:p>
    <w:p>
      <w:pPr>
        <w:pStyle w:val="nzHeading5"/>
        <w:rPr>
          <w:ins w:id="1776" w:author="svcMRProcess" w:date="2018-08-22T10:19:00Z"/>
        </w:rPr>
      </w:pPr>
      <w:bookmarkStart w:id="1777" w:name="_Toc303773977"/>
      <w:bookmarkStart w:id="1778" w:name="_Toc303774044"/>
      <w:bookmarkStart w:id="1779" w:name="_Toc303843712"/>
      <w:ins w:id="1780" w:author="svcMRProcess" w:date="2018-08-22T10:19:00Z">
        <w:r>
          <w:rPr>
            <w:rStyle w:val="CharSectno"/>
          </w:rPr>
          <w:t>16</w:t>
        </w:r>
        <w:r>
          <w:t>.</w:t>
        </w:r>
        <w:r>
          <w:tab/>
          <w:t>Section 33 amended</w:t>
        </w:r>
        <w:bookmarkEnd w:id="1777"/>
        <w:bookmarkEnd w:id="1778"/>
        <w:bookmarkEnd w:id="1779"/>
      </w:ins>
    </w:p>
    <w:p>
      <w:pPr>
        <w:pStyle w:val="nzSubsection"/>
        <w:rPr>
          <w:ins w:id="1781" w:author="svcMRProcess" w:date="2018-08-22T10:19:00Z"/>
        </w:rPr>
      </w:pPr>
      <w:ins w:id="1782" w:author="svcMRProcess" w:date="2018-08-22T10:19:00Z">
        <w:r>
          <w:tab/>
          <w:t>(1)</w:t>
        </w:r>
        <w:r>
          <w:tab/>
          <w:t>In section 33(1):</w:t>
        </w:r>
      </w:ins>
    </w:p>
    <w:p>
      <w:pPr>
        <w:pStyle w:val="nzIndenta"/>
        <w:rPr>
          <w:ins w:id="1783" w:author="svcMRProcess" w:date="2018-08-22T10:19:00Z"/>
        </w:rPr>
      </w:pPr>
      <w:ins w:id="1784" w:author="svcMRProcess" w:date="2018-08-22T10:19:00Z">
        <w:r>
          <w:tab/>
          <w:t>(a)</w:t>
        </w:r>
        <w:r>
          <w:tab/>
          <w:t>delete paragraph (a) and insert:</w:t>
        </w:r>
      </w:ins>
    </w:p>
    <w:p>
      <w:pPr>
        <w:pStyle w:val="BlankOpen"/>
        <w:rPr>
          <w:ins w:id="1785" w:author="svcMRProcess" w:date="2018-08-22T10:19:00Z"/>
        </w:rPr>
      </w:pPr>
    </w:p>
    <w:p>
      <w:pPr>
        <w:pStyle w:val="nzIndenta"/>
        <w:rPr>
          <w:ins w:id="1786" w:author="svcMRProcess" w:date="2018-08-22T10:19:00Z"/>
        </w:rPr>
      </w:pPr>
      <w:ins w:id="1787" w:author="svcMRProcess" w:date="2018-08-22T10:19:00Z">
        <w:r>
          <w:tab/>
          <w:t>(a)</w:t>
        </w:r>
        <w:r>
          <w:tab/>
          <w:t>to manage —</w:t>
        </w:r>
      </w:ins>
    </w:p>
    <w:p>
      <w:pPr>
        <w:pStyle w:val="nzIndenti"/>
        <w:rPr>
          <w:ins w:id="1788" w:author="svcMRProcess" w:date="2018-08-22T10:19:00Z"/>
        </w:rPr>
      </w:pPr>
      <w:ins w:id="1789" w:author="svcMRProcess" w:date="2018-08-22T10:19:00Z">
        <w:r>
          <w:tab/>
          <w:t>(i)</w:t>
        </w:r>
        <w:r>
          <w:tab/>
          <w:t>land to which this Act applies; and</w:t>
        </w:r>
      </w:ins>
    </w:p>
    <w:p>
      <w:pPr>
        <w:pStyle w:val="nzIndenti"/>
        <w:rPr>
          <w:ins w:id="1790" w:author="svcMRProcess" w:date="2018-08-22T10:19:00Z"/>
        </w:rPr>
      </w:pPr>
      <w:ins w:id="1791" w:author="svcMRProcess" w:date="2018-08-22T10:19:00Z">
        <w:r>
          <w:tab/>
          <w:t>(ii)</w:t>
        </w:r>
        <w:r>
          <w:tab/>
          <w:t>subject to the relevant section 8A agreement, section 8A land; and</w:t>
        </w:r>
      </w:ins>
    </w:p>
    <w:p>
      <w:pPr>
        <w:pStyle w:val="nzIndenti"/>
        <w:rPr>
          <w:ins w:id="1792" w:author="svcMRProcess" w:date="2018-08-22T10:19:00Z"/>
        </w:rPr>
      </w:pPr>
      <w:ins w:id="1793" w:author="svcMRProcess" w:date="2018-08-22T10:19:00Z">
        <w:r>
          <w:tab/>
          <w:t>(iii)</w:t>
        </w:r>
        <w:r>
          <w:tab/>
          <w:t>subject to the relevant order made under section 8C, section 8C land,</w:t>
        </w:r>
      </w:ins>
    </w:p>
    <w:p>
      <w:pPr>
        <w:pStyle w:val="nzIndenta"/>
        <w:rPr>
          <w:ins w:id="1794" w:author="svcMRProcess" w:date="2018-08-22T10:19:00Z"/>
        </w:rPr>
      </w:pPr>
      <w:ins w:id="1795" w:author="svcMRProcess" w:date="2018-08-22T10:19:00Z">
        <w:r>
          <w:tab/>
        </w:r>
        <w:r>
          <w:tab/>
          <w:t>and the associated fauna, flora and forest produce;</w:t>
        </w:r>
      </w:ins>
    </w:p>
    <w:p>
      <w:pPr>
        <w:pStyle w:val="BlankClose"/>
        <w:rPr>
          <w:ins w:id="1796" w:author="svcMRProcess" w:date="2018-08-22T10:19:00Z"/>
        </w:rPr>
      </w:pPr>
    </w:p>
    <w:p>
      <w:pPr>
        <w:pStyle w:val="nzIndenta"/>
        <w:rPr>
          <w:ins w:id="1797" w:author="svcMRProcess" w:date="2018-08-22T10:19:00Z"/>
        </w:rPr>
      </w:pPr>
      <w:ins w:id="1798" w:author="svcMRProcess" w:date="2018-08-22T10:19:00Z">
        <w:r>
          <w:tab/>
          <w:t>(b)</w:t>
        </w:r>
        <w:r>
          <w:tab/>
          <w:t>delete paragraph (cb)(iii) and insert:</w:t>
        </w:r>
      </w:ins>
    </w:p>
    <w:p>
      <w:pPr>
        <w:pStyle w:val="BlankOpen"/>
        <w:rPr>
          <w:ins w:id="1799" w:author="svcMRProcess" w:date="2018-08-22T10:19:00Z"/>
        </w:rPr>
      </w:pPr>
    </w:p>
    <w:p>
      <w:pPr>
        <w:pStyle w:val="nzIndenti"/>
        <w:rPr>
          <w:ins w:id="1800" w:author="svcMRProcess" w:date="2018-08-22T10:19:00Z"/>
        </w:rPr>
      </w:pPr>
      <w:ins w:id="1801" w:author="svcMRProcess" w:date="2018-08-22T10:19:00Z">
        <w:r>
          <w:tab/>
          <w:t>(iii)</w:t>
        </w:r>
        <w:r>
          <w:tab/>
          <w:t>operations, in accordance with the provisions of section 56(1) applicable to the land, on land vested in or under the care, control and management of the Conservation Commission, whether solely or jointly with an associated body, that is State forest, a timber reserve or land referred to in section 5(1)(g) or (h);</w:t>
        </w:r>
      </w:ins>
    </w:p>
    <w:p>
      <w:pPr>
        <w:pStyle w:val="BlankClose"/>
        <w:rPr>
          <w:ins w:id="1802" w:author="svcMRProcess" w:date="2018-08-22T10:19:00Z"/>
        </w:rPr>
      </w:pPr>
    </w:p>
    <w:p>
      <w:pPr>
        <w:pStyle w:val="nzSubsection"/>
        <w:rPr>
          <w:ins w:id="1803" w:author="svcMRProcess" w:date="2018-08-22T10:19:00Z"/>
        </w:rPr>
      </w:pPr>
      <w:ins w:id="1804" w:author="svcMRProcess" w:date="2018-08-22T10:19:00Z">
        <w:r>
          <w:tab/>
          <w:t>(2)</w:t>
        </w:r>
        <w:r>
          <w:tab/>
          <w:t>Delete section 33(2) and insert:</w:t>
        </w:r>
      </w:ins>
    </w:p>
    <w:p>
      <w:pPr>
        <w:pStyle w:val="BlankOpen"/>
        <w:rPr>
          <w:ins w:id="1805" w:author="svcMRProcess" w:date="2018-08-22T10:19:00Z"/>
        </w:rPr>
      </w:pPr>
    </w:p>
    <w:p>
      <w:pPr>
        <w:pStyle w:val="nzSubsection"/>
        <w:rPr>
          <w:ins w:id="1806" w:author="svcMRProcess" w:date="2018-08-22T10:19:00Z"/>
        </w:rPr>
      </w:pPr>
      <w:ins w:id="1807" w:author="svcMRProcess" w:date="2018-08-22T10:19:00Z">
        <w:r>
          <w:tab/>
          <w:t>(2)</w:t>
        </w:r>
        <w:r>
          <w:tab/>
          <w:t xml:space="preserve">If any land to which this Act applies or any section 8A land — </w:t>
        </w:r>
      </w:ins>
    </w:p>
    <w:p>
      <w:pPr>
        <w:pStyle w:val="nzIndenta"/>
        <w:rPr>
          <w:ins w:id="1808" w:author="svcMRProcess" w:date="2018-08-22T10:19:00Z"/>
        </w:rPr>
      </w:pPr>
      <w:ins w:id="1809" w:author="svcMRProcess" w:date="2018-08-22T10:19:00Z">
        <w:r>
          <w:tab/>
          <w:t>(a)</w:t>
        </w:r>
        <w:r>
          <w:tab/>
          <w:t>is not the subject of a management plan; or</w:t>
        </w:r>
      </w:ins>
    </w:p>
    <w:p>
      <w:pPr>
        <w:pStyle w:val="nzIndenta"/>
        <w:rPr>
          <w:ins w:id="1810" w:author="svcMRProcess" w:date="2018-08-22T10:19:00Z"/>
        </w:rPr>
      </w:pPr>
      <w:ins w:id="1811" w:author="svcMRProcess" w:date="2018-08-22T10:19:00Z">
        <w:r>
          <w:tab/>
          <w:t>(b)</w:t>
        </w:r>
        <w:r>
          <w:tab/>
          <w:t>is the subject of a management plan that, due to an exemption given under section 57A(2), was not prepared in accordance with section 56(2),</w:t>
        </w:r>
      </w:ins>
    </w:p>
    <w:p>
      <w:pPr>
        <w:pStyle w:val="nzSubsection"/>
        <w:rPr>
          <w:ins w:id="1812" w:author="svcMRProcess" w:date="2018-08-22T10:19:00Z"/>
        </w:rPr>
      </w:pPr>
      <w:ins w:id="1813" w:author="svcMRProcess" w:date="2018-08-22T10:19:00Z">
        <w:r>
          <w:tab/>
        </w:r>
        <w:r>
          <w:tab/>
          <w:t>then, despite subsections (1) and (3), the management of it and the associated forest produce, fauna and flora shall be carried out in a manner that —</w:t>
        </w:r>
      </w:ins>
    </w:p>
    <w:p>
      <w:pPr>
        <w:pStyle w:val="nzIndenta"/>
        <w:rPr>
          <w:ins w:id="1814" w:author="svcMRProcess" w:date="2018-08-22T10:19:00Z"/>
        </w:rPr>
      </w:pPr>
      <w:ins w:id="1815" w:author="svcMRProcess" w:date="2018-08-22T10:19:00Z">
        <w:r>
          <w:tab/>
          <w:t>(c)</w:t>
        </w:r>
        <w:r>
          <w:tab/>
          <w:t>protects and conserves the value of the land to the culture and heritage of Aboriginal persons, in particular from any material adverse effect caused by —</w:t>
        </w:r>
      </w:ins>
    </w:p>
    <w:p>
      <w:pPr>
        <w:pStyle w:val="nzIndenti"/>
        <w:rPr>
          <w:ins w:id="1816" w:author="svcMRProcess" w:date="2018-08-22T10:19:00Z"/>
        </w:rPr>
      </w:pPr>
      <w:ins w:id="1817" w:author="svcMRProcess" w:date="2018-08-22T10:19:00Z">
        <w:r>
          <w:tab/>
          <w:t>(i)</w:t>
        </w:r>
        <w:r>
          <w:tab/>
          <w:t>entry on or the use of the land by other persons; or</w:t>
        </w:r>
      </w:ins>
    </w:p>
    <w:p>
      <w:pPr>
        <w:pStyle w:val="nzIndenti"/>
        <w:rPr>
          <w:ins w:id="1818" w:author="svcMRProcess" w:date="2018-08-22T10:19:00Z"/>
        </w:rPr>
      </w:pPr>
      <w:ins w:id="1819" w:author="svcMRProcess" w:date="2018-08-22T10:19:00Z">
        <w:r>
          <w:tab/>
          <w:t>(ii)</w:t>
        </w:r>
        <w:r>
          <w:tab/>
          <w:t>the taking or removal of the land’s fauna, flora or forest produce;</w:t>
        </w:r>
      </w:ins>
    </w:p>
    <w:p>
      <w:pPr>
        <w:pStyle w:val="nzIndenta"/>
        <w:rPr>
          <w:ins w:id="1820" w:author="svcMRProcess" w:date="2018-08-22T10:19:00Z"/>
        </w:rPr>
      </w:pPr>
      <w:ins w:id="1821" w:author="svcMRProcess" w:date="2018-08-22T10:19:00Z">
        <w:r>
          <w:tab/>
        </w:r>
        <w:r>
          <w:tab/>
          <w:t>but</w:t>
        </w:r>
      </w:ins>
    </w:p>
    <w:p>
      <w:pPr>
        <w:pStyle w:val="nzIndenta"/>
        <w:rPr>
          <w:ins w:id="1822" w:author="svcMRProcess" w:date="2018-08-22T10:19:00Z"/>
        </w:rPr>
      </w:pPr>
      <w:ins w:id="1823" w:author="svcMRProcess" w:date="2018-08-22T10:19:00Z">
        <w:r>
          <w:tab/>
          <w:t>(d)</w:t>
        </w:r>
        <w:r>
          <w:tab/>
          <w:t>does not have an adverse effect on the protection or conservation of the land’s fauna and flora.</w:t>
        </w:r>
      </w:ins>
    </w:p>
    <w:p>
      <w:pPr>
        <w:pStyle w:val="nzSubsection"/>
        <w:rPr>
          <w:ins w:id="1824" w:author="svcMRProcess" w:date="2018-08-22T10:19:00Z"/>
        </w:rPr>
      </w:pPr>
      <w:ins w:id="1825" w:author="svcMRProcess" w:date="2018-08-22T10:19:00Z">
        <w:r>
          <w:tab/>
          <w:t>(3A)</w:t>
        </w:r>
        <w:r>
          <w:tab/>
          <w:t>Functions the CEO has in relation to managing section 8C land in accordance with the relevant order made under section 8C shall be performed in a manner that —</w:t>
        </w:r>
      </w:ins>
    </w:p>
    <w:p>
      <w:pPr>
        <w:pStyle w:val="nzIndenta"/>
        <w:rPr>
          <w:ins w:id="1826" w:author="svcMRProcess" w:date="2018-08-22T10:19:00Z"/>
        </w:rPr>
      </w:pPr>
      <w:ins w:id="1827" w:author="svcMRProcess" w:date="2018-08-22T10:19:00Z">
        <w:r>
          <w:tab/>
          <w:t>(a)</w:t>
        </w:r>
        <w:r>
          <w:tab/>
          <w:t>protects and conserves the value of the land to the culture and heritage of Aboriginal persons from any material adverse effect caused by performing the functions; but</w:t>
        </w:r>
      </w:ins>
    </w:p>
    <w:p>
      <w:pPr>
        <w:pStyle w:val="nzIndenta"/>
        <w:rPr>
          <w:ins w:id="1828" w:author="svcMRProcess" w:date="2018-08-22T10:19:00Z"/>
        </w:rPr>
      </w:pPr>
      <w:ins w:id="1829" w:author="svcMRProcess" w:date="2018-08-22T10:19:00Z">
        <w:r>
          <w:tab/>
          <w:t>(b)</w:t>
        </w:r>
        <w:r>
          <w:tab/>
          <w:t>does not have an adverse effect on the protection or conservation of the land’s fauna and flora.</w:t>
        </w:r>
      </w:ins>
    </w:p>
    <w:p>
      <w:pPr>
        <w:pStyle w:val="BlankClose"/>
        <w:rPr>
          <w:ins w:id="1830" w:author="svcMRProcess" w:date="2018-08-22T10:19:00Z"/>
        </w:rPr>
      </w:pPr>
    </w:p>
    <w:p>
      <w:pPr>
        <w:pStyle w:val="nzSubsection"/>
        <w:rPr>
          <w:ins w:id="1831" w:author="svcMRProcess" w:date="2018-08-22T10:19:00Z"/>
        </w:rPr>
      </w:pPr>
      <w:ins w:id="1832" w:author="svcMRProcess" w:date="2018-08-22T10:19:00Z">
        <w:r>
          <w:tab/>
          <w:t>(3)</w:t>
        </w:r>
        <w:r>
          <w:tab/>
          <w:t>In section 33(3)(b)(iii) delete “section 56” and insert:</w:t>
        </w:r>
      </w:ins>
    </w:p>
    <w:p>
      <w:pPr>
        <w:pStyle w:val="BlankOpen"/>
        <w:rPr>
          <w:ins w:id="1833" w:author="svcMRProcess" w:date="2018-08-22T10:19:00Z"/>
        </w:rPr>
      </w:pPr>
    </w:p>
    <w:p>
      <w:pPr>
        <w:pStyle w:val="nzSubsection"/>
        <w:rPr>
          <w:ins w:id="1834" w:author="svcMRProcess" w:date="2018-08-22T10:19:00Z"/>
        </w:rPr>
      </w:pPr>
      <w:ins w:id="1835" w:author="svcMRProcess" w:date="2018-08-22T10:19:00Z">
        <w:r>
          <w:tab/>
        </w:r>
        <w:r>
          <w:tab/>
          <w:t>section 56(1)</w:t>
        </w:r>
      </w:ins>
    </w:p>
    <w:p>
      <w:pPr>
        <w:pStyle w:val="BlankClose"/>
        <w:rPr>
          <w:ins w:id="1836" w:author="svcMRProcess" w:date="2018-08-22T10:19:00Z"/>
        </w:rPr>
      </w:pPr>
    </w:p>
    <w:p>
      <w:pPr>
        <w:pStyle w:val="nzHeading5"/>
        <w:rPr>
          <w:ins w:id="1837" w:author="svcMRProcess" w:date="2018-08-22T10:19:00Z"/>
        </w:rPr>
      </w:pPr>
      <w:bookmarkStart w:id="1838" w:name="_Toc303773978"/>
      <w:bookmarkStart w:id="1839" w:name="_Toc303774045"/>
      <w:bookmarkStart w:id="1840" w:name="_Toc303843713"/>
      <w:ins w:id="1841" w:author="svcMRProcess" w:date="2018-08-22T10:19:00Z">
        <w:r>
          <w:rPr>
            <w:rStyle w:val="CharSectno"/>
          </w:rPr>
          <w:t>17</w:t>
        </w:r>
        <w:r>
          <w:t>.</w:t>
        </w:r>
        <w:r>
          <w:tab/>
          <w:t>Section 33A amended</w:t>
        </w:r>
        <w:bookmarkEnd w:id="1838"/>
        <w:bookmarkEnd w:id="1839"/>
        <w:bookmarkEnd w:id="1840"/>
      </w:ins>
    </w:p>
    <w:p>
      <w:pPr>
        <w:pStyle w:val="nzSubsection"/>
        <w:rPr>
          <w:ins w:id="1842" w:author="svcMRProcess" w:date="2018-08-22T10:19:00Z"/>
        </w:rPr>
      </w:pPr>
      <w:ins w:id="1843" w:author="svcMRProcess" w:date="2018-08-22T10:19:00Z">
        <w:r>
          <w:tab/>
        </w:r>
        <w:r>
          <w:tab/>
          <w:t>Delete section 33A(1) and insert:</w:t>
        </w:r>
      </w:ins>
    </w:p>
    <w:p>
      <w:pPr>
        <w:pStyle w:val="BlankOpen"/>
        <w:rPr>
          <w:ins w:id="1844" w:author="svcMRProcess" w:date="2018-08-22T10:19:00Z"/>
        </w:rPr>
      </w:pPr>
    </w:p>
    <w:p>
      <w:pPr>
        <w:pStyle w:val="nzSubsection"/>
        <w:rPr>
          <w:ins w:id="1845" w:author="svcMRProcess" w:date="2018-08-22T10:19:00Z"/>
        </w:rPr>
      </w:pPr>
      <w:ins w:id="1846" w:author="svcMRProcess" w:date="2018-08-22T10:19:00Z">
        <w:r>
          <w:tab/>
          <w:t>(1)</w:t>
        </w:r>
        <w:r>
          <w:tab/>
          <w:t xml:space="preserve">In section 33(1)(cb) and (3)(b) </w:t>
        </w:r>
        <w:r>
          <w:rPr>
            <w:rStyle w:val="CharDefText"/>
          </w:rPr>
          <w:t>necessary operations</w:t>
        </w:r>
        <w:r>
          <w:t xml:space="preserve"> on land or waters, means those that are necessary — </w:t>
        </w:r>
      </w:ins>
    </w:p>
    <w:p>
      <w:pPr>
        <w:pStyle w:val="nzIndenta"/>
        <w:rPr>
          <w:ins w:id="1847" w:author="svcMRProcess" w:date="2018-08-22T10:19:00Z"/>
        </w:rPr>
      </w:pPr>
      <w:ins w:id="1848" w:author="svcMRProcess" w:date="2018-08-22T10:19:00Z">
        <w:r>
          <w:tab/>
          <w:t>(a)</w:t>
        </w:r>
        <w:r>
          <w:tab/>
          <w:t>to protect or preserve persons, property, land, waters, flora or fauna; or</w:t>
        </w:r>
      </w:ins>
    </w:p>
    <w:p>
      <w:pPr>
        <w:pStyle w:val="nzIndenta"/>
        <w:rPr>
          <w:ins w:id="1849" w:author="svcMRProcess" w:date="2018-08-22T10:19:00Z"/>
        </w:rPr>
      </w:pPr>
      <w:ins w:id="1850" w:author="svcMRProcess" w:date="2018-08-22T10:19:00Z">
        <w:r>
          <w:tab/>
          <w:t>(b)</w:t>
        </w:r>
        <w:r>
          <w:tab/>
          <w:t>in the case of land or waters for which a management plan is required but not yet approved under this Act, for the preparation of a management plan for the land or waters; or</w:t>
        </w:r>
      </w:ins>
    </w:p>
    <w:p>
      <w:pPr>
        <w:pStyle w:val="nzIndenta"/>
        <w:rPr>
          <w:ins w:id="1851" w:author="svcMRProcess" w:date="2018-08-22T10:19:00Z"/>
        </w:rPr>
      </w:pPr>
      <w:ins w:id="1852" w:author="svcMRProcess" w:date="2018-08-22T10:19:00Z">
        <w:r>
          <w:tab/>
          <w:t>(c)</w:t>
        </w:r>
        <w:r>
          <w:tab/>
          <w:t>to protect or conserve the value of the land or waters to the culture and heritage of Aboriginal persons.</w:t>
        </w:r>
      </w:ins>
    </w:p>
    <w:p>
      <w:pPr>
        <w:pStyle w:val="BlankClose"/>
        <w:rPr>
          <w:ins w:id="1853" w:author="svcMRProcess" w:date="2018-08-22T10:19:00Z"/>
        </w:rPr>
      </w:pPr>
    </w:p>
    <w:p>
      <w:pPr>
        <w:pStyle w:val="nzHeading5"/>
        <w:rPr>
          <w:ins w:id="1854" w:author="svcMRProcess" w:date="2018-08-22T10:19:00Z"/>
        </w:rPr>
      </w:pPr>
      <w:bookmarkStart w:id="1855" w:name="_Toc303773979"/>
      <w:bookmarkStart w:id="1856" w:name="_Toc303774046"/>
      <w:bookmarkStart w:id="1857" w:name="_Toc303843714"/>
      <w:ins w:id="1858" w:author="svcMRProcess" w:date="2018-08-22T10:19:00Z">
        <w:r>
          <w:rPr>
            <w:rStyle w:val="CharSectno"/>
          </w:rPr>
          <w:t>18</w:t>
        </w:r>
        <w:r>
          <w:t>.</w:t>
        </w:r>
        <w:r>
          <w:tab/>
          <w:t>Section 53 amended</w:t>
        </w:r>
        <w:bookmarkEnd w:id="1855"/>
        <w:bookmarkEnd w:id="1856"/>
        <w:bookmarkEnd w:id="1857"/>
      </w:ins>
    </w:p>
    <w:p>
      <w:pPr>
        <w:pStyle w:val="nzSubsection"/>
        <w:rPr>
          <w:ins w:id="1859" w:author="svcMRProcess" w:date="2018-08-22T10:19:00Z"/>
        </w:rPr>
      </w:pPr>
      <w:ins w:id="1860" w:author="svcMRProcess" w:date="2018-08-22T10:19:00Z">
        <w:r>
          <w:tab/>
          <w:t>(1)</w:t>
        </w:r>
        <w:r>
          <w:tab/>
          <w:t>In section 53 insert in alphabetical order:</w:t>
        </w:r>
      </w:ins>
    </w:p>
    <w:p>
      <w:pPr>
        <w:pStyle w:val="BlankOpen"/>
        <w:rPr>
          <w:ins w:id="1861" w:author="svcMRProcess" w:date="2018-08-22T10:19:00Z"/>
        </w:rPr>
      </w:pPr>
    </w:p>
    <w:p>
      <w:pPr>
        <w:pStyle w:val="nzDefstart"/>
        <w:rPr>
          <w:ins w:id="1862" w:author="svcMRProcess" w:date="2018-08-22T10:19:00Z"/>
        </w:rPr>
      </w:pPr>
      <w:ins w:id="1863" w:author="svcMRProcess" w:date="2018-08-22T10:19:00Z">
        <w:r>
          <w:tab/>
        </w:r>
        <w:r>
          <w:rPr>
            <w:rStyle w:val="CharDefText"/>
          </w:rPr>
          <w:t>responsible body</w:t>
        </w:r>
        <w:r>
          <w:t xml:space="preserve"> for land means —</w:t>
        </w:r>
      </w:ins>
    </w:p>
    <w:p>
      <w:pPr>
        <w:pStyle w:val="nzDefpara"/>
        <w:rPr>
          <w:ins w:id="1864" w:author="svcMRProcess" w:date="2018-08-22T10:19:00Z"/>
        </w:rPr>
      </w:pPr>
      <w:ins w:id="1865" w:author="svcMRProcess" w:date="2018-08-22T10:19:00Z">
        <w:r>
          <w:tab/>
          <w:t>(a)</w:t>
        </w:r>
        <w:r>
          <w:tab/>
          <w:t>if the land is vested in or under the care, control and management of a controlling body solely, the controlling body;</w:t>
        </w:r>
      </w:ins>
    </w:p>
    <w:p>
      <w:pPr>
        <w:pStyle w:val="nzDefpara"/>
        <w:rPr>
          <w:ins w:id="1866" w:author="svcMRProcess" w:date="2018-08-22T10:19:00Z"/>
        </w:rPr>
      </w:pPr>
      <w:ins w:id="1867" w:author="svcMRProcess" w:date="2018-08-22T10:19:00Z">
        <w:r>
          <w:tab/>
          <w:t>(b)</w:t>
        </w:r>
        <w:r>
          <w:tab/>
          <w:t>if the land is vested in or under the care, control and management of a controlling body jointly with an associated body, the controlling body and the associated body acting jointly;</w:t>
        </w:r>
      </w:ins>
    </w:p>
    <w:p>
      <w:pPr>
        <w:pStyle w:val="nzDefpara"/>
        <w:rPr>
          <w:ins w:id="1868" w:author="svcMRProcess" w:date="2018-08-22T10:19:00Z"/>
        </w:rPr>
      </w:pPr>
      <w:ins w:id="1869" w:author="svcMRProcess" w:date="2018-08-22T10:19:00Z">
        <w:r>
          <w:tab/>
          <w:t>(c)</w:t>
        </w:r>
        <w:r>
          <w:tab/>
          <w:t>if the land is section 8A land and, under the relevant section 8A agreement, is to be managed by the CEO alone as if the land were of a category listed in section 8A(5)(a), the Conservation Commission;</w:t>
        </w:r>
      </w:ins>
    </w:p>
    <w:p>
      <w:pPr>
        <w:pStyle w:val="nzDefpara"/>
        <w:rPr>
          <w:ins w:id="1870" w:author="svcMRProcess" w:date="2018-08-22T10:19:00Z"/>
        </w:rPr>
      </w:pPr>
      <w:ins w:id="1871" w:author="svcMRProcess" w:date="2018-08-22T10:19:00Z">
        <w:r>
          <w:tab/>
          <w:t>(d)</w:t>
        </w:r>
        <w:r>
          <w:tab/>
          <w:t>if the land is section 8A land and, under the relevant section 8A agreement, is to be managed by the CEO alone for a public purpose that is consistent with this Act, the CEO;</w:t>
        </w:r>
      </w:ins>
    </w:p>
    <w:p>
      <w:pPr>
        <w:pStyle w:val="nzDefpara"/>
        <w:rPr>
          <w:ins w:id="1872" w:author="svcMRProcess" w:date="2018-08-22T10:19:00Z"/>
        </w:rPr>
      </w:pPr>
      <w:ins w:id="1873" w:author="svcMRProcess" w:date="2018-08-22T10:19:00Z">
        <w:r>
          <w:tab/>
          <w:t>(e)</w:t>
        </w:r>
        <w:r>
          <w:tab/>
          <w:t xml:space="preserve">if the land is section 8A land and, under the relevant section 8A agreement, is to be managed jointly, the joint management body established by the agreement. </w:t>
        </w:r>
      </w:ins>
    </w:p>
    <w:p>
      <w:pPr>
        <w:pStyle w:val="BlankClose"/>
        <w:rPr>
          <w:ins w:id="1874" w:author="svcMRProcess" w:date="2018-08-22T10:19:00Z"/>
        </w:rPr>
      </w:pPr>
    </w:p>
    <w:p>
      <w:pPr>
        <w:pStyle w:val="nzSubsection"/>
        <w:rPr>
          <w:ins w:id="1875" w:author="svcMRProcess" w:date="2018-08-22T10:19:00Z"/>
        </w:rPr>
      </w:pPr>
      <w:ins w:id="1876" w:author="svcMRProcess" w:date="2018-08-22T10:19:00Z">
        <w:r>
          <w:tab/>
          <w:t>(2)</w:t>
        </w:r>
        <w:r>
          <w:tab/>
          <w:t xml:space="preserve">In section 53 in the definition of </w:t>
        </w:r>
        <w:r>
          <w:rPr>
            <w:b/>
            <w:bCs/>
            <w:i/>
            <w:iCs/>
          </w:rPr>
          <w:t xml:space="preserve">relevant water utility </w:t>
        </w:r>
        <w:r>
          <w:t>delete “</w:t>
        </w:r>
        <w:r>
          <w:rPr>
            <w:i/>
            <w:iCs/>
          </w:rPr>
          <w:t>Act 1995</w:t>
        </w:r>
        <w:r>
          <w:t>.” and insert:</w:t>
        </w:r>
      </w:ins>
    </w:p>
    <w:p>
      <w:pPr>
        <w:pStyle w:val="BlankOpen"/>
        <w:rPr>
          <w:ins w:id="1877" w:author="svcMRProcess" w:date="2018-08-22T10:19:00Z"/>
        </w:rPr>
      </w:pPr>
    </w:p>
    <w:p>
      <w:pPr>
        <w:pStyle w:val="nzIndenta"/>
        <w:rPr>
          <w:ins w:id="1878" w:author="svcMRProcess" w:date="2018-08-22T10:19:00Z"/>
        </w:rPr>
      </w:pPr>
      <w:ins w:id="1879" w:author="svcMRProcess" w:date="2018-08-22T10:19:00Z">
        <w:r>
          <w:tab/>
        </w:r>
        <w:r>
          <w:tab/>
        </w:r>
        <w:r>
          <w:rPr>
            <w:i/>
            <w:iCs/>
          </w:rPr>
          <w:t>Act 1995</w:t>
        </w:r>
        <w:r>
          <w:t>;</w:t>
        </w:r>
      </w:ins>
    </w:p>
    <w:p>
      <w:pPr>
        <w:pStyle w:val="BlankClose"/>
        <w:rPr>
          <w:ins w:id="1880" w:author="svcMRProcess" w:date="2018-08-22T10:19:00Z"/>
        </w:rPr>
      </w:pPr>
    </w:p>
    <w:p>
      <w:pPr>
        <w:pStyle w:val="nzHeading5"/>
        <w:rPr>
          <w:ins w:id="1881" w:author="svcMRProcess" w:date="2018-08-22T10:19:00Z"/>
        </w:rPr>
      </w:pPr>
      <w:bookmarkStart w:id="1882" w:name="_Toc303773980"/>
      <w:bookmarkStart w:id="1883" w:name="_Toc303774047"/>
      <w:bookmarkStart w:id="1884" w:name="_Toc303843715"/>
      <w:ins w:id="1885" w:author="svcMRProcess" w:date="2018-08-22T10:19:00Z">
        <w:r>
          <w:rPr>
            <w:rStyle w:val="CharSectno"/>
          </w:rPr>
          <w:t>19</w:t>
        </w:r>
        <w:r>
          <w:t>.</w:t>
        </w:r>
        <w:r>
          <w:tab/>
          <w:t>Section 54 amended</w:t>
        </w:r>
        <w:bookmarkEnd w:id="1882"/>
        <w:bookmarkEnd w:id="1883"/>
        <w:bookmarkEnd w:id="1884"/>
      </w:ins>
    </w:p>
    <w:p>
      <w:pPr>
        <w:pStyle w:val="nzSubsection"/>
        <w:rPr>
          <w:ins w:id="1886" w:author="svcMRProcess" w:date="2018-08-22T10:19:00Z"/>
        </w:rPr>
      </w:pPr>
      <w:ins w:id="1887" w:author="svcMRProcess" w:date="2018-08-22T10:19:00Z">
        <w:r>
          <w:tab/>
          <w:t>(1)</w:t>
        </w:r>
        <w:r>
          <w:tab/>
          <w:t>Delete section 54(1) and (2) and insert:</w:t>
        </w:r>
      </w:ins>
    </w:p>
    <w:p>
      <w:pPr>
        <w:pStyle w:val="BlankOpen"/>
        <w:rPr>
          <w:ins w:id="1888" w:author="svcMRProcess" w:date="2018-08-22T10:19:00Z"/>
        </w:rPr>
      </w:pPr>
    </w:p>
    <w:p>
      <w:pPr>
        <w:pStyle w:val="nzSubsection"/>
        <w:rPr>
          <w:ins w:id="1889" w:author="svcMRProcess" w:date="2018-08-22T10:19:00Z"/>
        </w:rPr>
      </w:pPr>
      <w:ins w:id="1890" w:author="svcMRProcess" w:date="2018-08-22T10:19:00Z">
        <w:r>
          <w:tab/>
          <w:t>(1)</w:t>
        </w:r>
        <w:r>
          <w:tab/>
          <w:t>A management plan prepared and approved under this Part is required for —</w:t>
        </w:r>
      </w:ins>
    </w:p>
    <w:p>
      <w:pPr>
        <w:pStyle w:val="nzIndenta"/>
        <w:rPr>
          <w:ins w:id="1891" w:author="svcMRProcess" w:date="2018-08-22T10:19:00Z"/>
        </w:rPr>
      </w:pPr>
      <w:ins w:id="1892" w:author="svcMRProcess" w:date="2018-08-22T10:19:00Z">
        <w:r>
          <w:tab/>
          <w:t>(a)</w:t>
        </w:r>
        <w:r>
          <w:tab/>
          <w:t>all land that is vested in or under the care, control and management of a controlling body, whether solely or jointly with an associated body; and</w:t>
        </w:r>
      </w:ins>
    </w:p>
    <w:p>
      <w:pPr>
        <w:pStyle w:val="nzIndenta"/>
        <w:rPr>
          <w:ins w:id="1893" w:author="svcMRProcess" w:date="2018-08-22T10:19:00Z"/>
        </w:rPr>
      </w:pPr>
      <w:ins w:id="1894" w:author="svcMRProcess" w:date="2018-08-22T10:19:00Z">
        <w:r>
          <w:tab/>
          <w:t>(b)</w:t>
        </w:r>
        <w:r>
          <w:tab/>
          <w:t>all section 8A land.</w:t>
        </w:r>
      </w:ins>
    </w:p>
    <w:p>
      <w:pPr>
        <w:pStyle w:val="nzSubsection"/>
        <w:rPr>
          <w:ins w:id="1895" w:author="svcMRProcess" w:date="2018-08-22T10:19:00Z"/>
        </w:rPr>
      </w:pPr>
      <w:ins w:id="1896" w:author="svcMRProcess" w:date="2018-08-22T10:19:00Z">
        <w:r>
          <w:tab/>
          <w:t>(2)</w:t>
        </w:r>
        <w:r>
          <w:tab/>
          <w:t>The responsible body for land referred to in subsection (1) is responsible for —</w:t>
        </w:r>
      </w:ins>
    </w:p>
    <w:p>
      <w:pPr>
        <w:pStyle w:val="nzIndenta"/>
        <w:rPr>
          <w:ins w:id="1897" w:author="svcMRProcess" w:date="2018-08-22T10:19:00Z"/>
        </w:rPr>
      </w:pPr>
      <w:ins w:id="1898" w:author="svcMRProcess" w:date="2018-08-22T10:19:00Z">
        <w:r>
          <w:tab/>
          <w:t>(a)</w:t>
        </w:r>
        <w:r>
          <w:tab/>
          <w:t>the preparation of the initial and every other proposed management plan; and</w:t>
        </w:r>
      </w:ins>
    </w:p>
    <w:p>
      <w:pPr>
        <w:pStyle w:val="nzIndenta"/>
        <w:rPr>
          <w:ins w:id="1899" w:author="svcMRProcess" w:date="2018-08-22T10:19:00Z"/>
        </w:rPr>
      </w:pPr>
      <w:ins w:id="1900" w:author="svcMRProcess" w:date="2018-08-22T10:19:00Z">
        <w:r>
          <w:tab/>
          <w:t>(b)</w:t>
        </w:r>
        <w:r>
          <w:tab/>
          <w:t>the review of each expiring management plan,</w:t>
        </w:r>
      </w:ins>
    </w:p>
    <w:p>
      <w:pPr>
        <w:pStyle w:val="nzSubsection"/>
        <w:rPr>
          <w:ins w:id="1901" w:author="svcMRProcess" w:date="2018-08-22T10:19:00Z"/>
        </w:rPr>
      </w:pPr>
      <w:ins w:id="1902" w:author="svcMRProcess" w:date="2018-08-22T10:19:00Z">
        <w:r>
          <w:tab/>
        </w:r>
        <w:r>
          <w:tab/>
          <w:t>for the land.</w:t>
        </w:r>
      </w:ins>
    </w:p>
    <w:p>
      <w:pPr>
        <w:pStyle w:val="BlankClose"/>
        <w:rPr>
          <w:ins w:id="1903" w:author="svcMRProcess" w:date="2018-08-22T10:19:00Z"/>
        </w:rPr>
      </w:pPr>
    </w:p>
    <w:p>
      <w:pPr>
        <w:pStyle w:val="nzSubsection"/>
        <w:rPr>
          <w:ins w:id="1904" w:author="svcMRProcess" w:date="2018-08-22T10:19:00Z"/>
        </w:rPr>
      </w:pPr>
      <w:ins w:id="1905" w:author="svcMRProcess" w:date="2018-08-22T10:19:00Z">
        <w:r>
          <w:tab/>
          <w:t>(2)</w:t>
        </w:r>
        <w:r>
          <w:tab/>
          <w:t>In section 54(3):</w:t>
        </w:r>
      </w:ins>
    </w:p>
    <w:p>
      <w:pPr>
        <w:pStyle w:val="nzIndenta"/>
        <w:rPr>
          <w:ins w:id="1906" w:author="svcMRProcess" w:date="2018-08-22T10:19:00Z"/>
        </w:rPr>
      </w:pPr>
      <w:ins w:id="1907" w:author="svcMRProcess" w:date="2018-08-22T10:19:00Z">
        <w:r>
          <w:tab/>
          <w:t>(a)</w:t>
        </w:r>
        <w:r>
          <w:tab/>
          <w:t>in paragraph (a)(i) delete “controlling” and insert:</w:t>
        </w:r>
      </w:ins>
    </w:p>
    <w:p>
      <w:pPr>
        <w:pStyle w:val="BlankOpen"/>
        <w:rPr>
          <w:ins w:id="1908" w:author="svcMRProcess" w:date="2018-08-22T10:19:00Z"/>
        </w:rPr>
      </w:pPr>
    </w:p>
    <w:p>
      <w:pPr>
        <w:pStyle w:val="nzIndenta"/>
        <w:rPr>
          <w:ins w:id="1909" w:author="svcMRProcess" w:date="2018-08-22T10:19:00Z"/>
        </w:rPr>
      </w:pPr>
      <w:ins w:id="1910" w:author="svcMRProcess" w:date="2018-08-22T10:19:00Z">
        <w:r>
          <w:tab/>
        </w:r>
        <w:r>
          <w:tab/>
          <w:t>responsible</w:t>
        </w:r>
      </w:ins>
    </w:p>
    <w:p>
      <w:pPr>
        <w:pStyle w:val="BlankClose"/>
        <w:rPr>
          <w:ins w:id="1911" w:author="svcMRProcess" w:date="2018-08-22T10:19:00Z"/>
        </w:rPr>
      </w:pPr>
    </w:p>
    <w:p>
      <w:pPr>
        <w:pStyle w:val="nzIndenta"/>
        <w:rPr>
          <w:ins w:id="1912" w:author="svcMRProcess" w:date="2018-08-22T10:19:00Z"/>
        </w:rPr>
      </w:pPr>
      <w:ins w:id="1913" w:author="svcMRProcess" w:date="2018-08-22T10:19:00Z">
        <w:r>
          <w:tab/>
          <w:t>(b)</w:t>
        </w:r>
        <w:r>
          <w:tab/>
          <w:t>in paragraph (a)(ii) delete “Conservation Commission” and insert:</w:t>
        </w:r>
      </w:ins>
    </w:p>
    <w:p>
      <w:pPr>
        <w:pStyle w:val="BlankOpen"/>
        <w:rPr>
          <w:ins w:id="1914" w:author="svcMRProcess" w:date="2018-08-22T10:19:00Z"/>
        </w:rPr>
      </w:pPr>
    </w:p>
    <w:p>
      <w:pPr>
        <w:pStyle w:val="nzIndenta"/>
        <w:rPr>
          <w:ins w:id="1915" w:author="svcMRProcess" w:date="2018-08-22T10:19:00Z"/>
        </w:rPr>
      </w:pPr>
      <w:ins w:id="1916" w:author="svcMRProcess" w:date="2018-08-22T10:19:00Z">
        <w:r>
          <w:tab/>
        </w:r>
        <w:r>
          <w:tab/>
          <w:t>responsible body for that land</w:t>
        </w:r>
      </w:ins>
    </w:p>
    <w:p>
      <w:pPr>
        <w:pStyle w:val="BlankClose"/>
        <w:rPr>
          <w:ins w:id="1917" w:author="svcMRProcess" w:date="2018-08-22T10:19:00Z"/>
        </w:rPr>
      </w:pPr>
    </w:p>
    <w:p>
      <w:pPr>
        <w:pStyle w:val="nzIndenta"/>
        <w:rPr>
          <w:ins w:id="1918" w:author="svcMRProcess" w:date="2018-08-22T10:19:00Z"/>
        </w:rPr>
      </w:pPr>
      <w:ins w:id="1919" w:author="svcMRProcess" w:date="2018-08-22T10:19:00Z">
        <w:r>
          <w:tab/>
          <w:t>(c)</w:t>
        </w:r>
        <w:r>
          <w:tab/>
          <w:t>in paragraph (a)(iii) delete “Conservation Commission” and insert:</w:t>
        </w:r>
      </w:ins>
    </w:p>
    <w:p>
      <w:pPr>
        <w:pStyle w:val="BlankOpen"/>
        <w:rPr>
          <w:ins w:id="1920" w:author="svcMRProcess" w:date="2018-08-22T10:19:00Z"/>
        </w:rPr>
      </w:pPr>
    </w:p>
    <w:p>
      <w:pPr>
        <w:pStyle w:val="nzIndenta"/>
        <w:rPr>
          <w:ins w:id="1921" w:author="svcMRProcess" w:date="2018-08-22T10:19:00Z"/>
        </w:rPr>
      </w:pPr>
      <w:ins w:id="1922" w:author="svcMRProcess" w:date="2018-08-22T10:19:00Z">
        <w:r>
          <w:tab/>
        </w:r>
        <w:r>
          <w:tab/>
          <w:t>responsible body for that land</w:t>
        </w:r>
      </w:ins>
    </w:p>
    <w:p>
      <w:pPr>
        <w:pStyle w:val="BlankClose"/>
        <w:rPr>
          <w:ins w:id="1923" w:author="svcMRProcess" w:date="2018-08-22T10:19:00Z"/>
        </w:rPr>
      </w:pPr>
    </w:p>
    <w:p>
      <w:pPr>
        <w:pStyle w:val="nzSubsection"/>
        <w:rPr>
          <w:ins w:id="1924" w:author="svcMRProcess" w:date="2018-08-22T10:19:00Z"/>
        </w:rPr>
      </w:pPr>
      <w:ins w:id="1925" w:author="svcMRProcess" w:date="2018-08-22T10:19:00Z">
        <w:r>
          <w:tab/>
          <w:t>(3)</w:t>
        </w:r>
        <w:r>
          <w:tab/>
          <w:t>After section 54(3) insert:</w:t>
        </w:r>
      </w:ins>
    </w:p>
    <w:p>
      <w:pPr>
        <w:pStyle w:val="BlankOpen"/>
        <w:rPr>
          <w:ins w:id="1926" w:author="svcMRProcess" w:date="2018-08-22T10:19:00Z"/>
        </w:rPr>
      </w:pPr>
    </w:p>
    <w:p>
      <w:pPr>
        <w:pStyle w:val="nzSubsection"/>
        <w:rPr>
          <w:ins w:id="1927" w:author="svcMRProcess" w:date="2018-08-22T10:19:00Z"/>
        </w:rPr>
      </w:pPr>
      <w:ins w:id="1928" w:author="svcMRProcess" w:date="2018-08-22T10:19:00Z">
        <w:r>
          <w:tab/>
          <w:t>(4)</w:t>
        </w:r>
        <w:r>
          <w:tab/>
          <w:t>Without limiting subsection (3), proposed management plans for section 8A land that, under the relevant section 8A agreement, is to be managed jointly as if it were land of a category listed in section 8A(5)(a) shall be prepared by the responsible body for the land through the agency of the CEO in consultation with the controlling body in which the land would be vested under section 7 if the land were of that category.</w:t>
        </w:r>
      </w:ins>
    </w:p>
    <w:p>
      <w:pPr>
        <w:pStyle w:val="BlankClose"/>
        <w:rPr>
          <w:ins w:id="1929" w:author="svcMRProcess" w:date="2018-08-22T10:19:00Z"/>
        </w:rPr>
      </w:pPr>
    </w:p>
    <w:p>
      <w:pPr>
        <w:pStyle w:val="nzHeading5"/>
        <w:rPr>
          <w:ins w:id="1930" w:author="svcMRProcess" w:date="2018-08-22T10:19:00Z"/>
        </w:rPr>
      </w:pPr>
      <w:bookmarkStart w:id="1931" w:name="_Toc303773981"/>
      <w:bookmarkStart w:id="1932" w:name="_Toc303774048"/>
      <w:bookmarkStart w:id="1933" w:name="_Toc303843716"/>
      <w:ins w:id="1934" w:author="svcMRProcess" w:date="2018-08-22T10:19:00Z">
        <w:r>
          <w:rPr>
            <w:rStyle w:val="CharSectno"/>
          </w:rPr>
          <w:t>20</w:t>
        </w:r>
        <w:r>
          <w:t>.</w:t>
        </w:r>
        <w:r>
          <w:tab/>
          <w:t>Section 56A inserted</w:t>
        </w:r>
        <w:bookmarkEnd w:id="1931"/>
        <w:bookmarkEnd w:id="1932"/>
        <w:bookmarkEnd w:id="1933"/>
      </w:ins>
    </w:p>
    <w:p>
      <w:pPr>
        <w:pStyle w:val="nzSubsection"/>
        <w:rPr>
          <w:ins w:id="1935" w:author="svcMRProcess" w:date="2018-08-22T10:19:00Z"/>
        </w:rPr>
      </w:pPr>
      <w:ins w:id="1936" w:author="svcMRProcess" w:date="2018-08-22T10:19:00Z">
        <w:r>
          <w:tab/>
        </w:r>
        <w:r>
          <w:tab/>
          <w:t>After section 55 insert:</w:t>
        </w:r>
      </w:ins>
    </w:p>
    <w:p>
      <w:pPr>
        <w:pStyle w:val="BlankOpen"/>
        <w:rPr>
          <w:ins w:id="1937" w:author="svcMRProcess" w:date="2018-08-22T10:19:00Z"/>
        </w:rPr>
      </w:pPr>
    </w:p>
    <w:p>
      <w:pPr>
        <w:pStyle w:val="nzHeading5"/>
        <w:rPr>
          <w:ins w:id="1938" w:author="svcMRProcess" w:date="2018-08-22T10:19:00Z"/>
        </w:rPr>
      </w:pPr>
      <w:bookmarkStart w:id="1939" w:name="_Toc303773982"/>
      <w:bookmarkStart w:id="1940" w:name="_Toc303774049"/>
      <w:bookmarkStart w:id="1941" w:name="_Toc303843717"/>
      <w:ins w:id="1942" w:author="svcMRProcess" w:date="2018-08-22T10:19:00Z">
        <w:r>
          <w:t>56A.</w:t>
        </w:r>
        <w:r>
          <w:tab/>
          <w:t>Management plans may require CEO to manage land jointly</w:t>
        </w:r>
        <w:bookmarkEnd w:id="1939"/>
        <w:bookmarkEnd w:id="1940"/>
        <w:bookmarkEnd w:id="1941"/>
      </w:ins>
    </w:p>
    <w:p>
      <w:pPr>
        <w:pStyle w:val="nzSubsection"/>
        <w:rPr>
          <w:ins w:id="1943" w:author="svcMRProcess" w:date="2018-08-22T10:19:00Z"/>
        </w:rPr>
      </w:pPr>
      <w:ins w:id="1944" w:author="svcMRProcess" w:date="2018-08-22T10:19:00Z">
        <w:r>
          <w:tab/>
          <w:t>(1)</w:t>
        </w:r>
        <w:r>
          <w:tab/>
          <w:t>A management plan for land (other than section 8A land) may require the CEO to manage the land jointly with one or more other persons specified in the plan.</w:t>
        </w:r>
      </w:ins>
    </w:p>
    <w:p>
      <w:pPr>
        <w:pStyle w:val="nzSubsection"/>
        <w:rPr>
          <w:ins w:id="1945" w:author="svcMRProcess" w:date="2018-08-22T10:19:00Z"/>
        </w:rPr>
      </w:pPr>
      <w:ins w:id="1946" w:author="svcMRProcess" w:date="2018-08-22T10:19:00Z">
        <w:r>
          <w:tab/>
          <w:t>(2)</w:t>
        </w:r>
        <w:r>
          <w:tab/>
          <w:t>Subsection (1) applies even if the land is vested in or under the care, control and management of a controlling body solely.</w:t>
        </w:r>
      </w:ins>
    </w:p>
    <w:p>
      <w:pPr>
        <w:pStyle w:val="nzSubsection"/>
        <w:rPr>
          <w:ins w:id="1947" w:author="svcMRProcess" w:date="2018-08-22T10:19:00Z"/>
        </w:rPr>
      </w:pPr>
      <w:ins w:id="1948" w:author="svcMRProcess" w:date="2018-08-22T10:19:00Z">
        <w:r>
          <w:tab/>
          <w:t>(3)</w:t>
        </w:r>
        <w:r>
          <w:tab/>
          <w:t xml:space="preserve">If under subsection (1) a management plan for land requires the CEO to manage the land jointly, the plan must have attached to it an agreement (a </w:t>
        </w:r>
        <w:r>
          <w:rPr>
            <w:rStyle w:val="CharDefText"/>
          </w:rPr>
          <w:t>section 56A agreement</w:t>
        </w:r>
        <w:r>
          <w:t>) for the joint management of the land to be signed as soon as practicable after the plan is approved under section 60.</w:t>
        </w:r>
      </w:ins>
    </w:p>
    <w:p>
      <w:pPr>
        <w:pStyle w:val="nzSubsection"/>
        <w:rPr>
          <w:ins w:id="1949" w:author="svcMRProcess" w:date="2018-08-22T10:19:00Z"/>
        </w:rPr>
      </w:pPr>
      <w:ins w:id="1950" w:author="svcMRProcess" w:date="2018-08-22T10:19:00Z">
        <w:r>
          <w:tab/>
          <w:t>(4)</w:t>
        </w:r>
        <w:r>
          <w:tab/>
          <w:t>The parties to a section 56A agreement for the joint management of the land must be the CEO and each person who is to manage the land jointly with the CEO.</w:t>
        </w:r>
      </w:ins>
    </w:p>
    <w:p>
      <w:pPr>
        <w:pStyle w:val="nzSubsection"/>
        <w:rPr>
          <w:ins w:id="1951" w:author="svcMRProcess" w:date="2018-08-22T10:19:00Z"/>
        </w:rPr>
      </w:pPr>
      <w:ins w:id="1952" w:author="svcMRProcess" w:date="2018-08-22T10:19:00Z">
        <w:r>
          <w:tab/>
          <w:t>(5)</w:t>
        </w:r>
        <w:r>
          <w:tab/>
          <w:t xml:space="preserve">If land is vested in or under the care, control and management of a controlling body jointly with an associated body, this section does not prevent the associated body from being a party to a section 56A agreement for the land. </w:t>
        </w:r>
      </w:ins>
    </w:p>
    <w:p>
      <w:pPr>
        <w:pStyle w:val="nzSubsection"/>
        <w:rPr>
          <w:ins w:id="1953" w:author="svcMRProcess" w:date="2018-08-22T10:19:00Z"/>
        </w:rPr>
      </w:pPr>
      <w:ins w:id="1954" w:author="svcMRProcess" w:date="2018-08-22T10:19:00Z">
        <w:r>
          <w:tab/>
          <w:t>(6)</w:t>
        </w:r>
        <w:r>
          <w:tab/>
          <w:t>A section 56A agreement for land must include, in addition to any other terms, terms that do the following —</w:t>
        </w:r>
      </w:ins>
    </w:p>
    <w:p>
      <w:pPr>
        <w:pStyle w:val="nzIndenta"/>
        <w:rPr>
          <w:ins w:id="1955" w:author="svcMRProcess" w:date="2018-08-22T10:19:00Z"/>
        </w:rPr>
      </w:pPr>
      <w:ins w:id="1956" w:author="svcMRProcess" w:date="2018-08-22T10:19:00Z">
        <w:r>
          <w:tab/>
          <w:t>(a)</w:t>
        </w:r>
        <w:r>
          <w:tab/>
          <w:t>establish a joint management body to manage the land;</w:t>
        </w:r>
      </w:ins>
    </w:p>
    <w:p>
      <w:pPr>
        <w:pStyle w:val="nzIndenta"/>
        <w:rPr>
          <w:ins w:id="1957" w:author="svcMRProcess" w:date="2018-08-22T10:19:00Z"/>
        </w:rPr>
      </w:pPr>
      <w:ins w:id="1958" w:author="svcMRProcess" w:date="2018-08-22T10:19:00Z">
        <w:r>
          <w:tab/>
          <w:t>(b)</w:t>
        </w:r>
        <w:r>
          <w:tab/>
          <w:t>specify the members of the body which must include at least —</w:t>
        </w:r>
      </w:ins>
    </w:p>
    <w:p>
      <w:pPr>
        <w:pStyle w:val="nzIndenti"/>
        <w:rPr>
          <w:ins w:id="1959" w:author="svcMRProcess" w:date="2018-08-22T10:19:00Z"/>
        </w:rPr>
      </w:pPr>
      <w:ins w:id="1960" w:author="svcMRProcess" w:date="2018-08-22T10:19:00Z">
        <w:r>
          <w:tab/>
          <w:t>(i)</w:t>
        </w:r>
        <w:r>
          <w:tab/>
          <w:t>the CEO or a person nominated by the CEO; and</w:t>
        </w:r>
      </w:ins>
    </w:p>
    <w:p>
      <w:pPr>
        <w:pStyle w:val="nzIndenti"/>
        <w:rPr>
          <w:ins w:id="1961" w:author="svcMRProcess" w:date="2018-08-22T10:19:00Z"/>
        </w:rPr>
      </w:pPr>
      <w:ins w:id="1962" w:author="svcMRProcess" w:date="2018-08-22T10:19:00Z">
        <w:r>
          <w:tab/>
          <w:t>(ii)</w:t>
        </w:r>
        <w:r>
          <w:tab/>
          <w:t>a person to represent the interests of each other party to the agreement;</w:t>
        </w:r>
      </w:ins>
    </w:p>
    <w:p>
      <w:pPr>
        <w:pStyle w:val="nzIndenta"/>
        <w:rPr>
          <w:ins w:id="1963" w:author="svcMRProcess" w:date="2018-08-22T10:19:00Z"/>
        </w:rPr>
      </w:pPr>
      <w:ins w:id="1964" w:author="svcMRProcess" w:date="2018-08-22T10:19:00Z">
        <w:r>
          <w:tab/>
          <w:t>(c)</w:t>
        </w:r>
        <w:r>
          <w:tab/>
          <w:t>establish the body’s procedures.</w:t>
        </w:r>
      </w:ins>
    </w:p>
    <w:p>
      <w:pPr>
        <w:pStyle w:val="nzSubsection"/>
        <w:rPr>
          <w:ins w:id="1965" w:author="svcMRProcess" w:date="2018-08-22T10:19:00Z"/>
        </w:rPr>
      </w:pPr>
      <w:ins w:id="1966" w:author="svcMRProcess" w:date="2018-08-22T10:19:00Z">
        <w:r>
          <w:tab/>
          <w:t>(7)</w:t>
        </w:r>
        <w:r>
          <w:tab/>
          <w:t>A section 56A agreement for land has no effect unless —</w:t>
        </w:r>
      </w:ins>
    </w:p>
    <w:p>
      <w:pPr>
        <w:pStyle w:val="nzIndenta"/>
        <w:rPr>
          <w:ins w:id="1967" w:author="svcMRProcess" w:date="2018-08-22T10:19:00Z"/>
        </w:rPr>
      </w:pPr>
      <w:ins w:id="1968" w:author="svcMRProcess" w:date="2018-08-22T10:19:00Z">
        <w:r>
          <w:tab/>
          <w:t>(a)</w:t>
        </w:r>
        <w:r>
          <w:tab/>
          <w:t>the controlling body in which the land is vested or that has the care, control and management of the land has given written approval to the agreement; and</w:t>
        </w:r>
      </w:ins>
    </w:p>
    <w:p>
      <w:pPr>
        <w:pStyle w:val="nzIndenta"/>
        <w:rPr>
          <w:ins w:id="1969" w:author="svcMRProcess" w:date="2018-08-22T10:19:00Z"/>
        </w:rPr>
      </w:pPr>
      <w:ins w:id="1970" w:author="svcMRProcess" w:date="2018-08-22T10:19:00Z">
        <w:r>
          <w:tab/>
          <w:t>(b)</w:t>
        </w:r>
        <w:r>
          <w:tab/>
          <w:t>any associated body in which the land is vested, or that has the care, control and management of the land, jointly with the controlling body, is either a party, or has given written approval, to the agreement; and</w:t>
        </w:r>
      </w:ins>
    </w:p>
    <w:p>
      <w:pPr>
        <w:pStyle w:val="nzIndenta"/>
        <w:rPr>
          <w:ins w:id="1971" w:author="svcMRProcess" w:date="2018-08-22T10:19:00Z"/>
        </w:rPr>
      </w:pPr>
      <w:ins w:id="1972" w:author="svcMRProcess" w:date="2018-08-22T10:19:00Z">
        <w:r>
          <w:tab/>
          <w:t>(c)</w:t>
        </w:r>
        <w:r>
          <w:tab/>
          <w:t>the Minister has given written approval to the agreement.</w:t>
        </w:r>
      </w:ins>
    </w:p>
    <w:p>
      <w:pPr>
        <w:pStyle w:val="BlankClose"/>
        <w:rPr>
          <w:ins w:id="1973" w:author="svcMRProcess" w:date="2018-08-22T10:19:00Z"/>
        </w:rPr>
      </w:pPr>
    </w:p>
    <w:p>
      <w:pPr>
        <w:pStyle w:val="nzHeading5"/>
        <w:rPr>
          <w:ins w:id="1974" w:author="svcMRProcess" w:date="2018-08-22T10:19:00Z"/>
        </w:rPr>
      </w:pPr>
      <w:bookmarkStart w:id="1975" w:name="_Toc303773983"/>
      <w:bookmarkStart w:id="1976" w:name="_Toc303774050"/>
      <w:bookmarkStart w:id="1977" w:name="_Toc303843718"/>
      <w:ins w:id="1978" w:author="svcMRProcess" w:date="2018-08-22T10:19:00Z">
        <w:r>
          <w:rPr>
            <w:rStyle w:val="CharSectno"/>
          </w:rPr>
          <w:t>21</w:t>
        </w:r>
        <w:r>
          <w:t>.</w:t>
        </w:r>
        <w:r>
          <w:tab/>
          <w:t>Section 56 amended</w:t>
        </w:r>
        <w:bookmarkEnd w:id="1975"/>
        <w:bookmarkEnd w:id="1976"/>
        <w:bookmarkEnd w:id="1977"/>
      </w:ins>
    </w:p>
    <w:p>
      <w:pPr>
        <w:pStyle w:val="nzSubsection"/>
        <w:rPr>
          <w:ins w:id="1979" w:author="svcMRProcess" w:date="2018-08-22T10:19:00Z"/>
        </w:rPr>
      </w:pPr>
      <w:ins w:id="1980" w:author="svcMRProcess" w:date="2018-08-22T10:19:00Z">
        <w:r>
          <w:tab/>
          <w:t>(1)</w:t>
        </w:r>
        <w:r>
          <w:tab/>
          <w:t>In section 56(1) delete the passage that begins with “A controlling” and ends with “designed —” and insert:</w:t>
        </w:r>
      </w:ins>
    </w:p>
    <w:p>
      <w:pPr>
        <w:pStyle w:val="BlankOpen"/>
        <w:rPr>
          <w:ins w:id="1981" w:author="svcMRProcess" w:date="2018-08-22T10:19:00Z"/>
        </w:rPr>
      </w:pPr>
    </w:p>
    <w:p>
      <w:pPr>
        <w:pStyle w:val="nzSubsection"/>
        <w:rPr>
          <w:ins w:id="1982" w:author="svcMRProcess" w:date="2018-08-22T10:19:00Z"/>
        </w:rPr>
      </w:pPr>
      <w:ins w:id="1983" w:author="svcMRProcess" w:date="2018-08-22T10:19:00Z">
        <w:r>
          <w:tab/>
        </w:r>
        <w:r>
          <w:tab/>
          <w:t>In preparing a proposed management plan for any land, the responsible body for the land shall have the objective of achieving or promoting the purpose for which the land is reserved and in particular the proposed plan shall be designed —</w:t>
        </w:r>
      </w:ins>
    </w:p>
    <w:p>
      <w:pPr>
        <w:pStyle w:val="BlankClose"/>
        <w:rPr>
          <w:ins w:id="1984" w:author="svcMRProcess" w:date="2018-08-22T10:19:00Z"/>
        </w:rPr>
      </w:pPr>
    </w:p>
    <w:p>
      <w:pPr>
        <w:pStyle w:val="nzSubsection"/>
        <w:rPr>
          <w:ins w:id="1985" w:author="svcMRProcess" w:date="2018-08-22T10:19:00Z"/>
        </w:rPr>
      </w:pPr>
      <w:ins w:id="1986" w:author="svcMRProcess" w:date="2018-08-22T10:19:00Z">
        <w:r>
          <w:tab/>
          <w:t>(2)</w:t>
        </w:r>
        <w:r>
          <w:tab/>
          <w:t>In section 56(1)(e) delete “body.” and insert:</w:t>
        </w:r>
      </w:ins>
    </w:p>
    <w:p>
      <w:pPr>
        <w:pStyle w:val="BlankOpen"/>
        <w:rPr>
          <w:ins w:id="1987" w:author="svcMRProcess" w:date="2018-08-22T10:19:00Z"/>
        </w:rPr>
      </w:pPr>
    </w:p>
    <w:p>
      <w:pPr>
        <w:pStyle w:val="nzSubsection"/>
        <w:rPr>
          <w:ins w:id="1988" w:author="svcMRProcess" w:date="2018-08-22T10:19:00Z"/>
        </w:rPr>
      </w:pPr>
      <w:ins w:id="1989" w:author="svcMRProcess" w:date="2018-08-22T10:19:00Z">
        <w:r>
          <w:tab/>
        </w:r>
        <w:r>
          <w:tab/>
          <w:t>body, whether solely or jointly.</w:t>
        </w:r>
      </w:ins>
    </w:p>
    <w:p>
      <w:pPr>
        <w:pStyle w:val="BlankClose"/>
        <w:rPr>
          <w:ins w:id="1990" w:author="svcMRProcess" w:date="2018-08-22T10:19:00Z"/>
        </w:rPr>
      </w:pPr>
    </w:p>
    <w:p>
      <w:pPr>
        <w:pStyle w:val="nzSubsection"/>
        <w:rPr>
          <w:ins w:id="1991" w:author="svcMRProcess" w:date="2018-08-22T10:19:00Z"/>
        </w:rPr>
      </w:pPr>
      <w:ins w:id="1992" w:author="svcMRProcess" w:date="2018-08-22T10:19:00Z">
        <w:r>
          <w:tab/>
          <w:t>(3)</w:t>
        </w:r>
        <w:r>
          <w:tab/>
          <w:t>After section 56(1) insert:</w:t>
        </w:r>
      </w:ins>
    </w:p>
    <w:p>
      <w:pPr>
        <w:pStyle w:val="BlankOpen"/>
        <w:rPr>
          <w:ins w:id="1993" w:author="svcMRProcess" w:date="2018-08-22T10:19:00Z"/>
        </w:rPr>
      </w:pPr>
    </w:p>
    <w:p>
      <w:pPr>
        <w:pStyle w:val="nzSubsection"/>
        <w:rPr>
          <w:ins w:id="1994" w:author="svcMRProcess" w:date="2018-08-22T10:19:00Z"/>
        </w:rPr>
      </w:pPr>
      <w:ins w:id="1995" w:author="svcMRProcess" w:date="2018-08-22T10:19:00Z">
        <w:r>
          <w:tab/>
          <w:t>(2)</w:t>
        </w:r>
        <w:r>
          <w:tab/>
          <w:t>In preparing a proposed management plan for any land, the responsible body for the land shall have the objectives of —</w:t>
        </w:r>
      </w:ins>
    </w:p>
    <w:p>
      <w:pPr>
        <w:pStyle w:val="nzIndenta"/>
        <w:rPr>
          <w:ins w:id="1996" w:author="svcMRProcess" w:date="2018-08-22T10:19:00Z"/>
        </w:rPr>
      </w:pPr>
      <w:ins w:id="1997" w:author="svcMRProcess" w:date="2018-08-22T10:19:00Z">
        <w:r>
          <w:tab/>
          <w:t>(a)</w:t>
        </w:r>
        <w:r>
          <w:tab/>
          <w:t>protecting and conserving the value of the land to the culture and heritage of Aboriginal persons, in particular from any material adverse effect caused by —</w:t>
        </w:r>
      </w:ins>
    </w:p>
    <w:p>
      <w:pPr>
        <w:pStyle w:val="nzIndenti"/>
        <w:rPr>
          <w:ins w:id="1998" w:author="svcMRProcess" w:date="2018-08-22T10:19:00Z"/>
        </w:rPr>
      </w:pPr>
      <w:ins w:id="1999" w:author="svcMRProcess" w:date="2018-08-22T10:19:00Z">
        <w:r>
          <w:tab/>
          <w:t>(i)</w:t>
        </w:r>
        <w:r>
          <w:tab/>
          <w:t>entry on or the use of the land by other persons; or</w:t>
        </w:r>
      </w:ins>
    </w:p>
    <w:p>
      <w:pPr>
        <w:pStyle w:val="nzIndenti"/>
        <w:rPr>
          <w:ins w:id="2000" w:author="svcMRProcess" w:date="2018-08-22T10:19:00Z"/>
        </w:rPr>
      </w:pPr>
      <w:ins w:id="2001" w:author="svcMRProcess" w:date="2018-08-22T10:19:00Z">
        <w:r>
          <w:tab/>
          <w:t>(ii)</w:t>
        </w:r>
        <w:r>
          <w:tab/>
          <w:t>the taking or removal of the land’s fauna, flora or forest produce;</w:t>
        </w:r>
      </w:ins>
    </w:p>
    <w:p>
      <w:pPr>
        <w:pStyle w:val="nzIndenta"/>
        <w:rPr>
          <w:ins w:id="2002" w:author="svcMRProcess" w:date="2018-08-22T10:19:00Z"/>
        </w:rPr>
      </w:pPr>
      <w:ins w:id="2003" w:author="svcMRProcess" w:date="2018-08-22T10:19:00Z">
        <w:r>
          <w:tab/>
        </w:r>
        <w:r>
          <w:tab/>
          <w:t>but</w:t>
        </w:r>
      </w:ins>
    </w:p>
    <w:p>
      <w:pPr>
        <w:pStyle w:val="nzIndenta"/>
        <w:rPr>
          <w:ins w:id="2004" w:author="svcMRProcess" w:date="2018-08-22T10:19:00Z"/>
        </w:rPr>
      </w:pPr>
      <w:ins w:id="2005" w:author="svcMRProcess" w:date="2018-08-22T10:19:00Z">
        <w:r>
          <w:tab/>
          <w:t>(b)</w:t>
        </w:r>
        <w:r>
          <w:tab/>
          <w:t>in a manner that does not have an adverse effect on the protection or conservation of the land’s fauna and flora.</w:t>
        </w:r>
      </w:ins>
    </w:p>
    <w:p>
      <w:pPr>
        <w:pStyle w:val="nzSubsection"/>
        <w:rPr>
          <w:ins w:id="2006" w:author="svcMRProcess" w:date="2018-08-22T10:19:00Z"/>
        </w:rPr>
      </w:pPr>
      <w:ins w:id="2007" w:author="svcMRProcess" w:date="2018-08-22T10:19:00Z">
        <w:r>
          <w:tab/>
          <w:t>(3)</w:t>
        </w:r>
        <w:r>
          <w:tab/>
          <w:t>If an objective set out in subsection (1) conflicts or is inconsistent with an objective set out in subsection (2), the objective set out in subsection (2) prevails.</w:t>
        </w:r>
      </w:ins>
    </w:p>
    <w:p>
      <w:pPr>
        <w:pStyle w:val="BlankClose"/>
        <w:rPr>
          <w:ins w:id="2008" w:author="svcMRProcess" w:date="2018-08-22T10:19:00Z"/>
        </w:rPr>
      </w:pPr>
    </w:p>
    <w:p>
      <w:pPr>
        <w:pStyle w:val="nzHeading5"/>
        <w:rPr>
          <w:ins w:id="2009" w:author="svcMRProcess" w:date="2018-08-22T10:19:00Z"/>
        </w:rPr>
      </w:pPr>
      <w:bookmarkStart w:id="2010" w:name="_Toc303773984"/>
      <w:bookmarkStart w:id="2011" w:name="_Toc303774051"/>
      <w:bookmarkStart w:id="2012" w:name="_Toc303843719"/>
      <w:ins w:id="2013" w:author="svcMRProcess" w:date="2018-08-22T10:19:00Z">
        <w:r>
          <w:rPr>
            <w:rStyle w:val="CharSectno"/>
          </w:rPr>
          <w:t>22</w:t>
        </w:r>
        <w:r>
          <w:t>.</w:t>
        </w:r>
        <w:r>
          <w:tab/>
          <w:t>Section 57A inserted</w:t>
        </w:r>
        <w:bookmarkEnd w:id="2010"/>
        <w:bookmarkEnd w:id="2011"/>
        <w:bookmarkEnd w:id="2012"/>
      </w:ins>
    </w:p>
    <w:p>
      <w:pPr>
        <w:pStyle w:val="nzSubsection"/>
        <w:rPr>
          <w:ins w:id="2014" w:author="svcMRProcess" w:date="2018-08-22T10:19:00Z"/>
        </w:rPr>
      </w:pPr>
      <w:ins w:id="2015" w:author="svcMRProcess" w:date="2018-08-22T10:19:00Z">
        <w:r>
          <w:tab/>
        </w:r>
        <w:r>
          <w:tab/>
          <w:t>After section 56 insert:</w:t>
        </w:r>
      </w:ins>
    </w:p>
    <w:p>
      <w:pPr>
        <w:pStyle w:val="BlankOpen"/>
        <w:rPr>
          <w:ins w:id="2016" w:author="svcMRProcess" w:date="2018-08-22T10:19:00Z"/>
        </w:rPr>
      </w:pPr>
    </w:p>
    <w:p>
      <w:pPr>
        <w:pStyle w:val="nzHeading5"/>
        <w:rPr>
          <w:ins w:id="2017" w:author="svcMRProcess" w:date="2018-08-22T10:19:00Z"/>
        </w:rPr>
      </w:pPr>
      <w:bookmarkStart w:id="2018" w:name="_Toc303773985"/>
      <w:bookmarkStart w:id="2019" w:name="_Toc303774052"/>
      <w:bookmarkStart w:id="2020" w:name="_Toc303843720"/>
      <w:ins w:id="2021" w:author="svcMRProcess" w:date="2018-08-22T10:19:00Z">
        <w:r>
          <w:t>57A.</w:t>
        </w:r>
        <w:r>
          <w:tab/>
          <w:t>Ascertaining value of land to Aboriginal persons</w:t>
        </w:r>
        <w:bookmarkEnd w:id="2018"/>
        <w:bookmarkEnd w:id="2019"/>
        <w:bookmarkEnd w:id="2020"/>
      </w:ins>
    </w:p>
    <w:p>
      <w:pPr>
        <w:pStyle w:val="nzSubsection"/>
        <w:rPr>
          <w:ins w:id="2022" w:author="svcMRProcess" w:date="2018-08-22T10:19:00Z"/>
        </w:rPr>
      </w:pPr>
      <w:ins w:id="2023" w:author="svcMRProcess" w:date="2018-08-22T10:19:00Z">
        <w:r>
          <w:tab/>
          <w:t>(1)</w:t>
        </w:r>
        <w:r>
          <w:tab/>
          <w:t>In preparing a proposed management plan for any land, the responsible body for the land may consult any person for the purposes of determining the value of the land to the culture and heritage of Aboriginal persons.</w:t>
        </w:r>
      </w:ins>
    </w:p>
    <w:p>
      <w:pPr>
        <w:pStyle w:val="nzSubsection"/>
        <w:rPr>
          <w:ins w:id="2024" w:author="svcMRProcess" w:date="2018-08-22T10:19:00Z"/>
        </w:rPr>
      </w:pPr>
      <w:ins w:id="2025" w:author="svcMRProcess" w:date="2018-08-22T10:19:00Z">
        <w:r>
          <w:tab/>
          <w:t>(2)</w:t>
        </w:r>
        <w:r>
          <w:tab/>
          <w:t>If the Minister is satisfied that the time needed to determine the value of any land to the culture and heritage of Aboriginal persons is likely to delay unreasonably the process provided in sections 57 to 60 in relation to a management plan for the land, the Minister, in writing, may exempt the responsible body from complying with section 56(2) in relation to the proposed management plan for the land.</w:t>
        </w:r>
      </w:ins>
    </w:p>
    <w:p>
      <w:pPr>
        <w:pStyle w:val="nzSubsection"/>
        <w:rPr>
          <w:ins w:id="2026" w:author="svcMRProcess" w:date="2018-08-22T10:19:00Z"/>
        </w:rPr>
      </w:pPr>
      <w:ins w:id="2027" w:author="svcMRProcess" w:date="2018-08-22T10:19:00Z">
        <w:r>
          <w:tab/>
          <w:t>(3)</w:t>
        </w:r>
        <w:r>
          <w:tab/>
          <w:t>If the responsible body is exempted from complying with section 56(2) in relation to the proposed management plan for any land, the proposed management plan must state that the exemption has been given.</w:t>
        </w:r>
      </w:ins>
    </w:p>
    <w:p>
      <w:pPr>
        <w:pStyle w:val="nzSubsection"/>
        <w:rPr>
          <w:ins w:id="2028" w:author="svcMRProcess" w:date="2018-08-22T10:19:00Z"/>
        </w:rPr>
      </w:pPr>
      <w:ins w:id="2029" w:author="svcMRProcess" w:date="2018-08-22T10:19:00Z">
        <w:r>
          <w:tab/>
          <w:t>(4)</w:t>
        </w:r>
        <w:r>
          <w:tab/>
          <w:t>A responsible body that is exempted from complying with section 56(2) must, within the period (if any) specified by the Minister in the exemption or, if no period is specified, as soon as practicable after being exempted —</w:t>
        </w:r>
      </w:ins>
    </w:p>
    <w:p>
      <w:pPr>
        <w:pStyle w:val="nzIndenta"/>
        <w:rPr>
          <w:ins w:id="2030" w:author="svcMRProcess" w:date="2018-08-22T10:19:00Z"/>
        </w:rPr>
      </w:pPr>
      <w:ins w:id="2031" w:author="svcMRProcess" w:date="2018-08-22T10:19:00Z">
        <w:r>
          <w:tab/>
          <w:t>(a)</w:t>
        </w:r>
        <w:r>
          <w:tab/>
          <w:t>amend the proposed management plan; or</w:t>
        </w:r>
      </w:ins>
    </w:p>
    <w:p>
      <w:pPr>
        <w:pStyle w:val="nzIndenta"/>
        <w:rPr>
          <w:ins w:id="2032" w:author="svcMRProcess" w:date="2018-08-22T10:19:00Z"/>
        </w:rPr>
      </w:pPr>
      <w:ins w:id="2033" w:author="svcMRProcess" w:date="2018-08-22T10:19:00Z">
        <w:r>
          <w:tab/>
          <w:t>(b)</w:t>
        </w:r>
        <w:r>
          <w:tab/>
          <w:t>subject to section 61, take steps to have the management plan amended or to have it revoked and a new plan substituted for it,</w:t>
        </w:r>
      </w:ins>
    </w:p>
    <w:p>
      <w:pPr>
        <w:pStyle w:val="nzSubsection"/>
        <w:rPr>
          <w:ins w:id="2034" w:author="svcMRProcess" w:date="2018-08-22T10:19:00Z"/>
        </w:rPr>
      </w:pPr>
      <w:ins w:id="2035" w:author="svcMRProcess" w:date="2018-08-22T10:19:00Z">
        <w:r>
          <w:tab/>
        </w:r>
        <w:r>
          <w:tab/>
          <w:t>as the case requires, and in doing so comply with section 56(2).</w:t>
        </w:r>
      </w:ins>
    </w:p>
    <w:p>
      <w:pPr>
        <w:pStyle w:val="nzSubsection"/>
        <w:rPr>
          <w:ins w:id="2036" w:author="svcMRProcess" w:date="2018-08-22T10:19:00Z"/>
        </w:rPr>
      </w:pPr>
      <w:ins w:id="2037" w:author="svcMRProcess" w:date="2018-08-22T10:19:00Z">
        <w:r>
          <w:tab/>
          <w:t>(5)</w:t>
        </w:r>
        <w:r>
          <w:tab/>
          <w:t>The Minister, in writing, may vary or cancel an exemption given under this section.</w:t>
        </w:r>
      </w:ins>
    </w:p>
    <w:p>
      <w:pPr>
        <w:pStyle w:val="BlankClose"/>
        <w:rPr>
          <w:ins w:id="2038" w:author="svcMRProcess" w:date="2018-08-22T10:19:00Z"/>
        </w:rPr>
      </w:pPr>
    </w:p>
    <w:p>
      <w:pPr>
        <w:pStyle w:val="nzHeading5"/>
        <w:rPr>
          <w:ins w:id="2039" w:author="svcMRProcess" w:date="2018-08-22T10:19:00Z"/>
        </w:rPr>
      </w:pPr>
      <w:bookmarkStart w:id="2040" w:name="_Toc303773986"/>
      <w:bookmarkStart w:id="2041" w:name="_Toc303774053"/>
      <w:bookmarkStart w:id="2042" w:name="_Toc303843721"/>
      <w:ins w:id="2043" w:author="svcMRProcess" w:date="2018-08-22T10:19:00Z">
        <w:r>
          <w:rPr>
            <w:rStyle w:val="CharSectno"/>
          </w:rPr>
          <w:t>23</w:t>
        </w:r>
        <w:r>
          <w:t>.</w:t>
        </w:r>
        <w:r>
          <w:tab/>
          <w:t>Section 57 amended</w:t>
        </w:r>
        <w:bookmarkEnd w:id="2040"/>
        <w:bookmarkEnd w:id="2041"/>
        <w:bookmarkEnd w:id="2042"/>
      </w:ins>
    </w:p>
    <w:p>
      <w:pPr>
        <w:pStyle w:val="nzSubsection"/>
        <w:rPr>
          <w:ins w:id="2044" w:author="svcMRProcess" w:date="2018-08-22T10:19:00Z"/>
        </w:rPr>
      </w:pPr>
      <w:ins w:id="2045" w:author="svcMRProcess" w:date="2018-08-22T10:19:00Z">
        <w:r>
          <w:tab/>
        </w:r>
        <w:r>
          <w:tab/>
          <w:t>In section 57(2)(d) delete “controlling” and insert:</w:t>
        </w:r>
      </w:ins>
    </w:p>
    <w:p>
      <w:pPr>
        <w:pStyle w:val="BlankOpen"/>
        <w:rPr>
          <w:ins w:id="2046" w:author="svcMRProcess" w:date="2018-08-22T10:19:00Z"/>
        </w:rPr>
      </w:pPr>
    </w:p>
    <w:p>
      <w:pPr>
        <w:pStyle w:val="nzSubsection"/>
        <w:rPr>
          <w:ins w:id="2047" w:author="svcMRProcess" w:date="2018-08-22T10:19:00Z"/>
        </w:rPr>
      </w:pPr>
      <w:ins w:id="2048" w:author="svcMRProcess" w:date="2018-08-22T10:19:00Z">
        <w:r>
          <w:tab/>
        </w:r>
        <w:r>
          <w:tab/>
          <w:t>responsible</w:t>
        </w:r>
      </w:ins>
    </w:p>
    <w:p>
      <w:pPr>
        <w:pStyle w:val="BlankClose"/>
        <w:rPr>
          <w:ins w:id="2049" w:author="svcMRProcess" w:date="2018-08-22T10:19:00Z"/>
        </w:rPr>
      </w:pPr>
    </w:p>
    <w:p>
      <w:pPr>
        <w:pStyle w:val="nzHeading5"/>
        <w:rPr>
          <w:ins w:id="2050" w:author="svcMRProcess" w:date="2018-08-22T10:19:00Z"/>
        </w:rPr>
      </w:pPr>
      <w:bookmarkStart w:id="2051" w:name="_Toc303773987"/>
      <w:bookmarkStart w:id="2052" w:name="_Toc303774054"/>
      <w:bookmarkStart w:id="2053" w:name="_Toc303843722"/>
      <w:ins w:id="2054" w:author="svcMRProcess" w:date="2018-08-22T10:19:00Z">
        <w:r>
          <w:rPr>
            <w:rStyle w:val="CharSectno"/>
          </w:rPr>
          <w:t>24</w:t>
        </w:r>
        <w:r>
          <w:t>.</w:t>
        </w:r>
        <w:r>
          <w:tab/>
          <w:t>Section 59 amended</w:t>
        </w:r>
        <w:bookmarkEnd w:id="2051"/>
        <w:bookmarkEnd w:id="2052"/>
        <w:bookmarkEnd w:id="2053"/>
      </w:ins>
    </w:p>
    <w:p>
      <w:pPr>
        <w:pStyle w:val="nzSubsection"/>
        <w:rPr>
          <w:ins w:id="2055" w:author="svcMRProcess" w:date="2018-08-22T10:19:00Z"/>
        </w:rPr>
      </w:pPr>
      <w:ins w:id="2056" w:author="svcMRProcess" w:date="2018-08-22T10:19:00Z">
        <w:r>
          <w:tab/>
          <w:t>(1)</w:t>
        </w:r>
        <w:r>
          <w:tab/>
          <w:t>In section 59(1) delete “controlling” and insert:</w:t>
        </w:r>
      </w:ins>
    </w:p>
    <w:p>
      <w:pPr>
        <w:pStyle w:val="BlankOpen"/>
        <w:rPr>
          <w:ins w:id="2057" w:author="svcMRProcess" w:date="2018-08-22T10:19:00Z"/>
        </w:rPr>
      </w:pPr>
    </w:p>
    <w:p>
      <w:pPr>
        <w:pStyle w:val="nzSubsection"/>
        <w:rPr>
          <w:ins w:id="2058" w:author="svcMRProcess" w:date="2018-08-22T10:19:00Z"/>
        </w:rPr>
      </w:pPr>
      <w:ins w:id="2059" w:author="svcMRProcess" w:date="2018-08-22T10:19:00Z">
        <w:r>
          <w:tab/>
        </w:r>
        <w:r>
          <w:tab/>
          <w:t>responsible</w:t>
        </w:r>
      </w:ins>
    </w:p>
    <w:p>
      <w:pPr>
        <w:pStyle w:val="BlankClose"/>
        <w:rPr>
          <w:ins w:id="2060" w:author="svcMRProcess" w:date="2018-08-22T10:19:00Z"/>
        </w:rPr>
      </w:pPr>
    </w:p>
    <w:p>
      <w:pPr>
        <w:pStyle w:val="nzSubsection"/>
        <w:rPr>
          <w:ins w:id="2061" w:author="svcMRProcess" w:date="2018-08-22T10:19:00Z"/>
        </w:rPr>
      </w:pPr>
      <w:ins w:id="2062" w:author="svcMRProcess" w:date="2018-08-22T10:19:00Z">
        <w:r>
          <w:tab/>
          <w:t>(2)</w:t>
        </w:r>
        <w:r>
          <w:tab/>
          <w:t>In section 59(2) delete “controlling” and insert:</w:t>
        </w:r>
      </w:ins>
    </w:p>
    <w:p>
      <w:pPr>
        <w:pStyle w:val="BlankOpen"/>
        <w:rPr>
          <w:ins w:id="2063" w:author="svcMRProcess" w:date="2018-08-22T10:19:00Z"/>
        </w:rPr>
      </w:pPr>
    </w:p>
    <w:p>
      <w:pPr>
        <w:pStyle w:val="nzSubsection"/>
        <w:rPr>
          <w:ins w:id="2064" w:author="svcMRProcess" w:date="2018-08-22T10:19:00Z"/>
        </w:rPr>
      </w:pPr>
      <w:ins w:id="2065" w:author="svcMRProcess" w:date="2018-08-22T10:19:00Z">
        <w:r>
          <w:tab/>
        </w:r>
        <w:r>
          <w:tab/>
          <w:t>responsible</w:t>
        </w:r>
      </w:ins>
    </w:p>
    <w:p>
      <w:pPr>
        <w:pStyle w:val="BlankClose"/>
        <w:rPr>
          <w:ins w:id="2066" w:author="svcMRProcess" w:date="2018-08-22T10:19:00Z"/>
        </w:rPr>
      </w:pPr>
    </w:p>
    <w:p>
      <w:pPr>
        <w:pStyle w:val="nzSubsection"/>
        <w:rPr>
          <w:ins w:id="2067" w:author="svcMRProcess" w:date="2018-08-22T10:19:00Z"/>
        </w:rPr>
      </w:pPr>
      <w:ins w:id="2068" w:author="svcMRProcess" w:date="2018-08-22T10:19:00Z">
        <w:r>
          <w:tab/>
          <w:t>(3)</w:t>
        </w:r>
        <w:r>
          <w:tab/>
          <w:t>Delete section 59(3) and insert:</w:t>
        </w:r>
      </w:ins>
    </w:p>
    <w:p>
      <w:pPr>
        <w:pStyle w:val="BlankOpen"/>
        <w:rPr>
          <w:ins w:id="2069" w:author="svcMRProcess" w:date="2018-08-22T10:19:00Z"/>
        </w:rPr>
      </w:pPr>
    </w:p>
    <w:p>
      <w:pPr>
        <w:pStyle w:val="nzSubsection"/>
        <w:rPr>
          <w:ins w:id="2070" w:author="svcMRProcess" w:date="2018-08-22T10:19:00Z"/>
        </w:rPr>
      </w:pPr>
      <w:ins w:id="2071" w:author="svcMRProcess" w:date="2018-08-22T10:19:00Z">
        <w:r>
          <w:tab/>
          <w:t>(3)</w:t>
        </w:r>
        <w:r>
          <w:tab/>
          <w:t xml:space="preserve">In the case of section 8A land, the responsible body must submit the proposed management plan — </w:t>
        </w:r>
      </w:ins>
    </w:p>
    <w:p>
      <w:pPr>
        <w:pStyle w:val="nzIndenta"/>
        <w:rPr>
          <w:ins w:id="2072" w:author="svcMRProcess" w:date="2018-08-22T10:19:00Z"/>
        </w:rPr>
      </w:pPr>
      <w:ins w:id="2073" w:author="svcMRProcess" w:date="2018-08-22T10:19:00Z">
        <w:r>
          <w:tab/>
          <w:t>(a)</w:t>
        </w:r>
        <w:r>
          <w:tab/>
          <w:t>to any party to the relevant section 8A agreement who, under the agreement, is not involved in managing the land; and</w:t>
        </w:r>
      </w:ins>
    </w:p>
    <w:p>
      <w:pPr>
        <w:pStyle w:val="nzIndenta"/>
        <w:rPr>
          <w:ins w:id="2074" w:author="svcMRProcess" w:date="2018-08-22T10:19:00Z"/>
        </w:rPr>
      </w:pPr>
      <w:ins w:id="2075" w:author="svcMRProcess" w:date="2018-08-22T10:19:00Z">
        <w:r>
          <w:tab/>
          <w:t>(b)</w:t>
        </w:r>
        <w:r>
          <w:tab/>
          <w:t>if the land is or includes the intertidal zone, to the Minister for Fisheries; and</w:t>
        </w:r>
      </w:ins>
    </w:p>
    <w:p>
      <w:pPr>
        <w:pStyle w:val="nzIndenta"/>
        <w:rPr>
          <w:ins w:id="2076" w:author="svcMRProcess" w:date="2018-08-22T10:19:00Z"/>
        </w:rPr>
      </w:pPr>
      <w:ins w:id="2077" w:author="svcMRProcess" w:date="2018-08-22T10:19:00Z">
        <w:r>
          <w:tab/>
          <w:t>(c)</w:t>
        </w:r>
        <w:r>
          <w:tab/>
          <w:t xml:space="preserve">if the land includes an Aboriginal site, as defined in the </w:t>
        </w:r>
        <w:r>
          <w:rPr>
            <w:i/>
          </w:rPr>
          <w:t>Aboriginal Heritage Act 1972</w:t>
        </w:r>
        <w:r>
          <w:t xml:space="preserve"> section 4, to the Minister for Indigenous Affairs.</w:t>
        </w:r>
      </w:ins>
    </w:p>
    <w:p>
      <w:pPr>
        <w:pStyle w:val="BlankClose"/>
        <w:rPr>
          <w:ins w:id="2078" w:author="svcMRProcess" w:date="2018-08-22T10:19:00Z"/>
        </w:rPr>
      </w:pPr>
    </w:p>
    <w:p>
      <w:pPr>
        <w:pStyle w:val="nzSubsection"/>
        <w:rPr>
          <w:ins w:id="2079" w:author="svcMRProcess" w:date="2018-08-22T10:19:00Z"/>
        </w:rPr>
      </w:pPr>
      <w:ins w:id="2080" w:author="svcMRProcess" w:date="2018-08-22T10:19:00Z">
        <w:r>
          <w:tab/>
          <w:t>(4)</w:t>
        </w:r>
        <w:r>
          <w:tab/>
          <w:t>Delete section 59(4) and insert:</w:t>
        </w:r>
      </w:ins>
    </w:p>
    <w:p>
      <w:pPr>
        <w:pStyle w:val="BlankOpen"/>
        <w:rPr>
          <w:ins w:id="2081" w:author="svcMRProcess" w:date="2018-08-22T10:19:00Z"/>
        </w:rPr>
      </w:pPr>
    </w:p>
    <w:p>
      <w:pPr>
        <w:pStyle w:val="nzSubsection"/>
        <w:rPr>
          <w:ins w:id="2082" w:author="svcMRProcess" w:date="2018-08-22T10:19:00Z"/>
        </w:rPr>
      </w:pPr>
      <w:ins w:id="2083" w:author="svcMRProcess" w:date="2018-08-22T10:19:00Z">
        <w:r>
          <w:tab/>
          <w:t>(4)</w:t>
        </w:r>
        <w:r>
          <w:tab/>
          <w:t>If a person to whom a proposed plan is referred under subsection (1) or (3) considers the responsible body should vary the plan or make any addition to or delete any provision from the plan, the person, within one month after the date of receiving the plan, may request the responsible body in writing to make the variation, addition or deletion.</w:t>
        </w:r>
      </w:ins>
    </w:p>
    <w:p>
      <w:pPr>
        <w:pStyle w:val="BlankClose"/>
        <w:rPr>
          <w:ins w:id="2084" w:author="svcMRProcess" w:date="2018-08-22T10:19:00Z"/>
        </w:rPr>
      </w:pPr>
    </w:p>
    <w:p>
      <w:pPr>
        <w:pStyle w:val="nzSubsection"/>
        <w:rPr>
          <w:ins w:id="2085" w:author="svcMRProcess" w:date="2018-08-22T10:19:00Z"/>
        </w:rPr>
      </w:pPr>
      <w:ins w:id="2086" w:author="svcMRProcess" w:date="2018-08-22T10:19:00Z">
        <w:r>
          <w:tab/>
          <w:t>(5)</w:t>
        </w:r>
        <w:r>
          <w:tab/>
          <w:t>In section 59(5) delete “Marine Authority” and insert:</w:t>
        </w:r>
      </w:ins>
    </w:p>
    <w:p>
      <w:pPr>
        <w:pStyle w:val="BlankOpen"/>
        <w:rPr>
          <w:ins w:id="2087" w:author="svcMRProcess" w:date="2018-08-22T10:19:00Z"/>
        </w:rPr>
      </w:pPr>
    </w:p>
    <w:p>
      <w:pPr>
        <w:pStyle w:val="nzSubsection"/>
        <w:rPr>
          <w:ins w:id="2088" w:author="svcMRProcess" w:date="2018-08-22T10:19:00Z"/>
        </w:rPr>
      </w:pPr>
      <w:ins w:id="2089" w:author="svcMRProcess" w:date="2018-08-22T10:19:00Z">
        <w:r>
          <w:tab/>
        </w:r>
        <w:r>
          <w:tab/>
          <w:t>responsible body</w:t>
        </w:r>
      </w:ins>
    </w:p>
    <w:p>
      <w:pPr>
        <w:pStyle w:val="BlankClose"/>
        <w:rPr>
          <w:ins w:id="2090" w:author="svcMRProcess" w:date="2018-08-22T10:19:00Z"/>
        </w:rPr>
      </w:pPr>
    </w:p>
    <w:p>
      <w:pPr>
        <w:pStyle w:val="nzSubsection"/>
        <w:rPr>
          <w:ins w:id="2091" w:author="svcMRProcess" w:date="2018-08-22T10:19:00Z"/>
        </w:rPr>
      </w:pPr>
      <w:ins w:id="2092" w:author="svcMRProcess" w:date="2018-08-22T10:19:00Z">
        <w:r>
          <w:tab/>
          <w:t>(6)</w:t>
        </w:r>
        <w:r>
          <w:tab/>
          <w:t>In section 59(6) delete “Conservation Commission” and insert:</w:t>
        </w:r>
      </w:ins>
    </w:p>
    <w:p>
      <w:pPr>
        <w:pStyle w:val="BlankOpen"/>
        <w:rPr>
          <w:ins w:id="2093" w:author="svcMRProcess" w:date="2018-08-22T10:19:00Z"/>
        </w:rPr>
      </w:pPr>
    </w:p>
    <w:p>
      <w:pPr>
        <w:pStyle w:val="nzSubsection"/>
        <w:rPr>
          <w:ins w:id="2094" w:author="svcMRProcess" w:date="2018-08-22T10:19:00Z"/>
        </w:rPr>
      </w:pPr>
      <w:ins w:id="2095" w:author="svcMRProcess" w:date="2018-08-22T10:19:00Z">
        <w:r>
          <w:tab/>
        </w:r>
        <w:r>
          <w:tab/>
          <w:t>responsible body</w:t>
        </w:r>
      </w:ins>
    </w:p>
    <w:p>
      <w:pPr>
        <w:pStyle w:val="BlankClose"/>
        <w:rPr>
          <w:ins w:id="2096" w:author="svcMRProcess" w:date="2018-08-22T10:19:00Z"/>
        </w:rPr>
      </w:pPr>
    </w:p>
    <w:p>
      <w:pPr>
        <w:pStyle w:val="nzSubsection"/>
        <w:rPr>
          <w:ins w:id="2097" w:author="svcMRProcess" w:date="2018-08-22T10:19:00Z"/>
        </w:rPr>
      </w:pPr>
      <w:ins w:id="2098" w:author="svcMRProcess" w:date="2018-08-22T10:19:00Z">
        <w:r>
          <w:tab/>
          <w:t>(7)</w:t>
        </w:r>
        <w:r>
          <w:tab/>
          <w:t>In section 59(7) delete “Conservation Commission” and insert:</w:t>
        </w:r>
      </w:ins>
    </w:p>
    <w:p>
      <w:pPr>
        <w:pStyle w:val="BlankOpen"/>
        <w:rPr>
          <w:ins w:id="2099" w:author="svcMRProcess" w:date="2018-08-22T10:19:00Z"/>
        </w:rPr>
      </w:pPr>
    </w:p>
    <w:p>
      <w:pPr>
        <w:pStyle w:val="nzSubsection"/>
        <w:rPr>
          <w:ins w:id="2100" w:author="svcMRProcess" w:date="2018-08-22T10:19:00Z"/>
        </w:rPr>
      </w:pPr>
      <w:ins w:id="2101" w:author="svcMRProcess" w:date="2018-08-22T10:19:00Z">
        <w:r>
          <w:tab/>
        </w:r>
        <w:r>
          <w:tab/>
          <w:t>responsible body</w:t>
        </w:r>
      </w:ins>
    </w:p>
    <w:p>
      <w:pPr>
        <w:pStyle w:val="BlankClose"/>
        <w:rPr>
          <w:ins w:id="2102" w:author="svcMRProcess" w:date="2018-08-22T10:19:00Z"/>
        </w:rPr>
      </w:pPr>
    </w:p>
    <w:p>
      <w:pPr>
        <w:pStyle w:val="nzSubsection"/>
        <w:rPr>
          <w:ins w:id="2103" w:author="svcMRProcess" w:date="2018-08-22T10:19:00Z"/>
        </w:rPr>
      </w:pPr>
      <w:ins w:id="2104" w:author="svcMRProcess" w:date="2018-08-22T10:19:00Z">
        <w:r>
          <w:tab/>
          <w:t>(8)</w:t>
        </w:r>
        <w:r>
          <w:tab/>
          <w:t>In section 59(8) delete “controlling” and insert:</w:t>
        </w:r>
      </w:ins>
    </w:p>
    <w:p>
      <w:pPr>
        <w:pStyle w:val="BlankOpen"/>
        <w:rPr>
          <w:ins w:id="2105" w:author="svcMRProcess" w:date="2018-08-22T10:19:00Z"/>
        </w:rPr>
      </w:pPr>
    </w:p>
    <w:p>
      <w:pPr>
        <w:pStyle w:val="nzSubsection"/>
        <w:rPr>
          <w:ins w:id="2106" w:author="svcMRProcess" w:date="2018-08-22T10:19:00Z"/>
        </w:rPr>
      </w:pPr>
      <w:ins w:id="2107" w:author="svcMRProcess" w:date="2018-08-22T10:19:00Z">
        <w:r>
          <w:tab/>
        </w:r>
        <w:r>
          <w:tab/>
          <w:t>responsible</w:t>
        </w:r>
      </w:ins>
    </w:p>
    <w:p>
      <w:pPr>
        <w:pStyle w:val="BlankClose"/>
        <w:rPr>
          <w:ins w:id="2108" w:author="svcMRProcess" w:date="2018-08-22T10:19:00Z"/>
        </w:rPr>
      </w:pPr>
    </w:p>
    <w:p>
      <w:pPr>
        <w:pStyle w:val="nzHeading5"/>
        <w:rPr>
          <w:ins w:id="2109" w:author="svcMRProcess" w:date="2018-08-22T10:19:00Z"/>
        </w:rPr>
      </w:pPr>
      <w:bookmarkStart w:id="2110" w:name="_Toc303773988"/>
      <w:bookmarkStart w:id="2111" w:name="_Toc303774055"/>
      <w:bookmarkStart w:id="2112" w:name="_Toc303843723"/>
      <w:ins w:id="2113" w:author="svcMRProcess" w:date="2018-08-22T10:19:00Z">
        <w:r>
          <w:rPr>
            <w:rStyle w:val="CharSectno"/>
          </w:rPr>
          <w:t>25</w:t>
        </w:r>
        <w:r>
          <w:t>.</w:t>
        </w:r>
        <w:r>
          <w:tab/>
          <w:t>Section 59A inserted</w:t>
        </w:r>
        <w:bookmarkEnd w:id="2110"/>
        <w:bookmarkEnd w:id="2111"/>
        <w:bookmarkEnd w:id="2112"/>
      </w:ins>
    </w:p>
    <w:p>
      <w:pPr>
        <w:pStyle w:val="nzSubsection"/>
        <w:rPr>
          <w:ins w:id="2114" w:author="svcMRProcess" w:date="2018-08-22T10:19:00Z"/>
        </w:rPr>
      </w:pPr>
      <w:ins w:id="2115" w:author="svcMRProcess" w:date="2018-08-22T10:19:00Z">
        <w:r>
          <w:tab/>
        </w:r>
        <w:r>
          <w:tab/>
          <w:t>After section 59 insert:</w:t>
        </w:r>
      </w:ins>
    </w:p>
    <w:p>
      <w:pPr>
        <w:pStyle w:val="BlankOpen"/>
        <w:rPr>
          <w:ins w:id="2116" w:author="svcMRProcess" w:date="2018-08-22T10:19:00Z"/>
        </w:rPr>
      </w:pPr>
    </w:p>
    <w:p>
      <w:pPr>
        <w:pStyle w:val="nzHeading5"/>
        <w:rPr>
          <w:ins w:id="2117" w:author="svcMRProcess" w:date="2018-08-22T10:19:00Z"/>
        </w:rPr>
      </w:pPr>
      <w:bookmarkStart w:id="2118" w:name="_Toc303773989"/>
      <w:bookmarkStart w:id="2119" w:name="_Toc303774056"/>
      <w:bookmarkStart w:id="2120" w:name="_Toc303843724"/>
      <w:ins w:id="2121" w:author="svcMRProcess" w:date="2018-08-22T10:19:00Z">
        <w:r>
          <w:t>59A.</w:t>
        </w:r>
        <w:r>
          <w:tab/>
          <w:t>Plans to be submitted to Minister</w:t>
        </w:r>
        <w:bookmarkEnd w:id="2118"/>
        <w:bookmarkEnd w:id="2119"/>
        <w:bookmarkEnd w:id="2120"/>
      </w:ins>
    </w:p>
    <w:p>
      <w:pPr>
        <w:pStyle w:val="nzSubsection"/>
        <w:rPr>
          <w:ins w:id="2122" w:author="svcMRProcess" w:date="2018-08-22T10:19:00Z"/>
        </w:rPr>
      </w:pPr>
      <w:ins w:id="2123" w:author="svcMRProcess" w:date="2018-08-22T10:19:00Z">
        <w:r>
          <w:tab/>
          <w:t>(1)</w:t>
        </w:r>
        <w:r>
          <w:tab/>
          <w:t>Subject to this Part, the responsible body for land must submit a proposed management plan for the land, modified as it thinks fit to give effect to submissions made under section 58 and any request made under section 59(4), to the Minister for approval together with a copy of all requests so made.</w:t>
        </w:r>
      </w:ins>
    </w:p>
    <w:p>
      <w:pPr>
        <w:pStyle w:val="nzSubsection"/>
        <w:rPr>
          <w:ins w:id="2124" w:author="svcMRProcess" w:date="2018-08-22T10:19:00Z"/>
        </w:rPr>
      </w:pPr>
      <w:ins w:id="2125" w:author="svcMRProcess" w:date="2018-08-22T10:19:00Z">
        <w:r>
          <w:tab/>
          <w:t>(2)</w:t>
        </w:r>
        <w:r>
          <w:tab/>
          <w:t>If a plan submitted under subsection (1) relates to section 8A land that, under the relevant section 8A agreement, is to be managed jointly as if it were land of a category listed in section 8A(5)(a), the Minister may refer the plan to the Conservation Commission with a request that the Commission give the Minister a written report about the plan to enable the Minister to make a decision under section 60(2) about the plan.</w:t>
        </w:r>
      </w:ins>
    </w:p>
    <w:p>
      <w:pPr>
        <w:pStyle w:val="BlankClose"/>
        <w:rPr>
          <w:ins w:id="2126" w:author="svcMRProcess" w:date="2018-08-22T10:19:00Z"/>
        </w:rPr>
      </w:pPr>
    </w:p>
    <w:p>
      <w:pPr>
        <w:pStyle w:val="nzHeading5"/>
        <w:rPr>
          <w:ins w:id="2127" w:author="svcMRProcess" w:date="2018-08-22T10:19:00Z"/>
        </w:rPr>
      </w:pPr>
      <w:bookmarkStart w:id="2128" w:name="_Toc303773990"/>
      <w:bookmarkStart w:id="2129" w:name="_Toc303774057"/>
      <w:bookmarkStart w:id="2130" w:name="_Toc303843725"/>
      <w:ins w:id="2131" w:author="svcMRProcess" w:date="2018-08-22T10:19:00Z">
        <w:r>
          <w:rPr>
            <w:rStyle w:val="CharSectno"/>
          </w:rPr>
          <w:t>26</w:t>
        </w:r>
        <w:r>
          <w:t>.</w:t>
        </w:r>
        <w:r>
          <w:tab/>
          <w:t>Section 60 amended</w:t>
        </w:r>
        <w:bookmarkEnd w:id="2128"/>
        <w:bookmarkEnd w:id="2129"/>
        <w:bookmarkEnd w:id="2130"/>
      </w:ins>
    </w:p>
    <w:p>
      <w:pPr>
        <w:pStyle w:val="nzSubsection"/>
        <w:rPr>
          <w:ins w:id="2132" w:author="svcMRProcess" w:date="2018-08-22T10:19:00Z"/>
        </w:rPr>
      </w:pPr>
      <w:ins w:id="2133" w:author="svcMRProcess" w:date="2018-08-22T10:19:00Z">
        <w:r>
          <w:tab/>
          <w:t>(1)</w:t>
        </w:r>
        <w:r>
          <w:tab/>
          <w:t>Delete section 60(1).</w:t>
        </w:r>
      </w:ins>
    </w:p>
    <w:p>
      <w:pPr>
        <w:pStyle w:val="nzSubsection"/>
        <w:rPr>
          <w:ins w:id="2134" w:author="svcMRProcess" w:date="2018-08-22T10:19:00Z"/>
        </w:rPr>
      </w:pPr>
      <w:ins w:id="2135" w:author="svcMRProcess" w:date="2018-08-22T10:19:00Z">
        <w:r>
          <w:tab/>
          <w:t>(2)</w:t>
        </w:r>
        <w:r>
          <w:tab/>
          <w:t>In section 60(2) delete “the proposed plan” and insert:</w:t>
        </w:r>
      </w:ins>
    </w:p>
    <w:p>
      <w:pPr>
        <w:pStyle w:val="BlankOpen"/>
        <w:rPr>
          <w:ins w:id="2136" w:author="svcMRProcess" w:date="2018-08-22T10:19:00Z"/>
        </w:rPr>
      </w:pPr>
    </w:p>
    <w:p>
      <w:pPr>
        <w:pStyle w:val="nzSubsection"/>
        <w:rPr>
          <w:ins w:id="2137" w:author="svcMRProcess" w:date="2018-08-22T10:19:00Z"/>
        </w:rPr>
      </w:pPr>
      <w:ins w:id="2138" w:author="svcMRProcess" w:date="2018-08-22T10:19:00Z">
        <w:r>
          <w:tab/>
        </w:r>
        <w:r>
          <w:tab/>
          <w:t>a proposed management plan submitted under section 59A</w:t>
        </w:r>
      </w:ins>
    </w:p>
    <w:p>
      <w:pPr>
        <w:pStyle w:val="BlankClose"/>
        <w:rPr>
          <w:ins w:id="2139" w:author="svcMRProcess" w:date="2018-08-22T10:19:00Z"/>
        </w:rPr>
      </w:pPr>
    </w:p>
    <w:p>
      <w:pPr>
        <w:pStyle w:val="nzSubsection"/>
        <w:rPr>
          <w:ins w:id="2140" w:author="svcMRProcess" w:date="2018-08-22T10:19:00Z"/>
        </w:rPr>
      </w:pPr>
      <w:ins w:id="2141" w:author="svcMRProcess" w:date="2018-08-22T10:19:00Z">
        <w:r>
          <w:tab/>
          <w:t>(3)</w:t>
        </w:r>
        <w:r>
          <w:tab/>
          <w:t>In section 60(2a):</w:t>
        </w:r>
      </w:ins>
    </w:p>
    <w:p>
      <w:pPr>
        <w:pStyle w:val="nzIndenta"/>
        <w:rPr>
          <w:ins w:id="2142" w:author="svcMRProcess" w:date="2018-08-22T10:19:00Z"/>
        </w:rPr>
      </w:pPr>
      <w:ins w:id="2143" w:author="svcMRProcess" w:date="2018-08-22T10:19:00Z">
        <w:r>
          <w:tab/>
          <w:t>(a)</w:t>
        </w:r>
        <w:r>
          <w:tab/>
          <w:t>delete “controlling body” and insert:</w:t>
        </w:r>
      </w:ins>
    </w:p>
    <w:p>
      <w:pPr>
        <w:pStyle w:val="BlankOpen"/>
        <w:rPr>
          <w:ins w:id="2144" w:author="svcMRProcess" w:date="2018-08-22T10:19:00Z"/>
        </w:rPr>
      </w:pPr>
    </w:p>
    <w:p>
      <w:pPr>
        <w:pStyle w:val="nzIndenta"/>
        <w:rPr>
          <w:ins w:id="2145" w:author="svcMRProcess" w:date="2018-08-22T10:19:00Z"/>
        </w:rPr>
      </w:pPr>
      <w:ins w:id="2146" w:author="svcMRProcess" w:date="2018-08-22T10:19:00Z">
        <w:r>
          <w:tab/>
        </w:r>
        <w:r>
          <w:tab/>
          <w:t>relevant responsible body</w:t>
        </w:r>
      </w:ins>
    </w:p>
    <w:p>
      <w:pPr>
        <w:pStyle w:val="BlankClose"/>
        <w:rPr>
          <w:ins w:id="2147" w:author="svcMRProcess" w:date="2018-08-22T10:19:00Z"/>
        </w:rPr>
      </w:pPr>
    </w:p>
    <w:p>
      <w:pPr>
        <w:pStyle w:val="nzIndenta"/>
        <w:rPr>
          <w:ins w:id="2148" w:author="svcMRProcess" w:date="2018-08-22T10:19:00Z"/>
        </w:rPr>
      </w:pPr>
      <w:ins w:id="2149" w:author="svcMRProcess" w:date="2018-08-22T10:19:00Z">
        <w:r>
          <w:tab/>
          <w:t>(b)</w:t>
        </w:r>
        <w:r>
          <w:tab/>
          <w:t>delete “park or a marine management area,” and insert:</w:t>
        </w:r>
      </w:ins>
    </w:p>
    <w:p>
      <w:pPr>
        <w:pStyle w:val="BlankOpen"/>
        <w:rPr>
          <w:ins w:id="2150" w:author="svcMRProcess" w:date="2018-08-22T10:19:00Z"/>
        </w:rPr>
      </w:pPr>
    </w:p>
    <w:p>
      <w:pPr>
        <w:pStyle w:val="nzSubsection"/>
        <w:rPr>
          <w:ins w:id="2151" w:author="svcMRProcess" w:date="2018-08-22T10:19:00Z"/>
        </w:rPr>
      </w:pPr>
      <w:ins w:id="2152" w:author="svcMRProcess" w:date="2018-08-22T10:19:00Z">
        <w:r>
          <w:tab/>
        </w:r>
        <w:r>
          <w:tab/>
          <w:t xml:space="preserve">park, or a marine management area, or section 8A land that is or includes the intertidal zone, </w:t>
        </w:r>
      </w:ins>
    </w:p>
    <w:p>
      <w:pPr>
        <w:pStyle w:val="BlankClose"/>
        <w:rPr>
          <w:ins w:id="2153" w:author="svcMRProcess" w:date="2018-08-22T10:19:00Z"/>
        </w:rPr>
      </w:pPr>
    </w:p>
    <w:p>
      <w:pPr>
        <w:pStyle w:val="nzIndenta"/>
        <w:rPr>
          <w:ins w:id="2154" w:author="svcMRProcess" w:date="2018-08-22T10:19:00Z"/>
        </w:rPr>
      </w:pPr>
      <w:ins w:id="2155" w:author="svcMRProcess" w:date="2018-08-22T10:19:00Z">
        <w:r>
          <w:tab/>
          <w:t>(c)</w:t>
        </w:r>
        <w:r>
          <w:tab/>
          <w:t>in paragraph (a) delete “area; and” and insert:</w:t>
        </w:r>
      </w:ins>
    </w:p>
    <w:p>
      <w:pPr>
        <w:pStyle w:val="BlankOpen"/>
        <w:rPr>
          <w:ins w:id="2156" w:author="svcMRProcess" w:date="2018-08-22T10:19:00Z"/>
        </w:rPr>
      </w:pPr>
    </w:p>
    <w:p>
      <w:pPr>
        <w:pStyle w:val="nzIndenta"/>
        <w:rPr>
          <w:ins w:id="2157" w:author="svcMRProcess" w:date="2018-08-22T10:19:00Z"/>
        </w:rPr>
      </w:pPr>
      <w:ins w:id="2158" w:author="svcMRProcess" w:date="2018-08-22T10:19:00Z">
        <w:r>
          <w:tab/>
          <w:t>area or intertidal zone; and</w:t>
        </w:r>
      </w:ins>
    </w:p>
    <w:p>
      <w:pPr>
        <w:pStyle w:val="BlankClose"/>
        <w:rPr>
          <w:ins w:id="2159" w:author="svcMRProcess" w:date="2018-08-22T10:19:00Z"/>
        </w:rPr>
      </w:pPr>
    </w:p>
    <w:p>
      <w:pPr>
        <w:pStyle w:val="nzSubsection"/>
        <w:rPr>
          <w:ins w:id="2160" w:author="svcMRProcess" w:date="2018-08-22T10:19:00Z"/>
        </w:rPr>
      </w:pPr>
      <w:ins w:id="2161" w:author="svcMRProcess" w:date="2018-08-22T10:19:00Z">
        <w:r>
          <w:tab/>
          <w:t>(4)</w:t>
        </w:r>
        <w:r>
          <w:tab/>
          <w:t>In section 60(2b) delete “controlling body” and insert:</w:t>
        </w:r>
      </w:ins>
    </w:p>
    <w:p>
      <w:pPr>
        <w:pStyle w:val="BlankOpen"/>
        <w:rPr>
          <w:ins w:id="2162" w:author="svcMRProcess" w:date="2018-08-22T10:19:00Z"/>
        </w:rPr>
      </w:pPr>
    </w:p>
    <w:p>
      <w:pPr>
        <w:pStyle w:val="nzSubsection"/>
        <w:rPr>
          <w:ins w:id="2163" w:author="svcMRProcess" w:date="2018-08-22T10:19:00Z"/>
        </w:rPr>
      </w:pPr>
      <w:ins w:id="2164" w:author="svcMRProcess" w:date="2018-08-22T10:19:00Z">
        <w:r>
          <w:tab/>
        </w:r>
        <w:r>
          <w:tab/>
          <w:t>Marine Authority</w:t>
        </w:r>
      </w:ins>
    </w:p>
    <w:p>
      <w:pPr>
        <w:pStyle w:val="BlankClose"/>
        <w:rPr>
          <w:ins w:id="2165" w:author="svcMRProcess" w:date="2018-08-22T10:19:00Z"/>
        </w:rPr>
      </w:pPr>
    </w:p>
    <w:p>
      <w:pPr>
        <w:pStyle w:val="nzHeading5"/>
        <w:rPr>
          <w:ins w:id="2166" w:author="svcMRProcess" w:date="2018-08-22T10:19:00Z"/>
        </w:rPr>
      </w:pPr>
      <w:bookmarkStart w:id="2167" w:name="_Toc303773991"/>
      <w:bookmarkStart w:id="2168" w:name="_Toc303774058"/>
      <w:bookmarkStart w:id="2169" w:name="_Toc303843726"/>
      <w:ins w:id="2170" w:author="svcMRProcess" w:date="2018-08-22T10:19:00Z">
        <w:r>
          <w:rPr>
            <w:rStyle w:val="CharSectno"/>
          </w:rPr>
          <w:t>27</w:t>
        </w:r>
        <w:r>
          <w:t>.</w:t>
        </w:r>
        <w:r>
          <w:tab/>
          <w:t>Section 62 amended</w:t>
        </w:r>
        <w:bookmarkEnd w:id="2167"/>
        <w:bookmarkEnd w:id="2168"/>
        <w:bookmarkEnd w:id="2169"/>
      </w:ins>
    </w:p>
    <w:p>
      <w:pPr>
        <w:pStyle w:val="nzSubsection"/>
        <w:rPr>
          <w:ins w:id="2171" w:author="svcMRProcess" w:date="2018-08-22T10:19:00Z"/>
        </w:rPr>
      </w:pPr>
      <w:ins w:id="2172" w:author="svcMRProcess" w:date="2018-08-22T10:19:00Z">
        <w:r>
          <w:tab/>
          <w:t>(1)</w:t>
        </w:r>
        <w:r>
          <w:tab/>
          <w:t>In section 62(1):</w:t>
        </w:r>
      </w:ins>
    </w:p>
    <w:p>
      <w:pPr>
        <w:pStyle w:val="nzIndenta"/>
        <w:rPr>
          <w:ins w:id="2173" w:author="svcMRProcess" w:date="2018-08-22T10:19:00Z"/>
        </w:rPr>
      </w:pPr>
      <w:ins w:id="2174" w:author="svcMRProcess" w:date="2018-08-22T10:19:00Z">
        <w:r>
          <w:tab/>
          <w:t>(a)</w:t>
        </w:r>
        <w:r>
          <w:tab/>
          <w:t>delete the passage that begins with “Subject” and ends with “Commission as —” and insert:</w:t>
        </w:r>
      </w:ins>
    </w:p>
    <w:p>
      <w:pPr>
        <w:pStyle w:val="BlankOpen"/>
        <w:rPr>
          <w:ins w:id="2175" w:author="svcMRProcess" w:date="2018-08-22T10:19:00Z"/>
        </w:rPr>
      </w:pPr>
    </w:p>
    <w:p>
      <w:pPr>
        <w:pStyle w:val="nzSubsection"/>
        <w:rPr>
          <w:ins w:id="2176" w:author="svcMRProcess" w:date="2018-08-22T10:19:00Z"/>
        </w:rPr>
      </w:pPr>
      <w:ins w:id="2177" w:author="svcMRProcess" w:date="2018-08-22T10:19:00Z">
        <w:r>
          <w:tab/>
        </w:r>
        <w:r>
          <w:tab/>
          <w:t xml:space="preserve">Subject to this section, the Minister may, on the recommendation of the responsible body (as defined in section 53) for land to which this subsection applies, by notice published in the </w:t>
        </w:r>
        <w:r>
          <w:rPr>
            <w:i/>
            <w:iCs/>
          </w:rPr>
          <w:t>Gazette</w:t>
        </w:r>
        <w:r>
          <w:t>, classify the land or a part of it as —</w:t>
        </w:r>
      </w:ins>
    </w:p>
    <w:p>
      <w:pPr>
        <w:pStyle w:val="BlankClose"/>
        <w:rPr>
          <w:ins w:id="2178" w:author="svcMRProcess" w:date="2018-08-22T10:19:00Z"/>
        </w:rPr>
      </w:pPr>
    </w:p>
    <w:p>
      <w:pPr>
        <w:pStyle w:val="nzIndenta"/>
        <w:rPr>
          <w:ins w:id="2179" w:author="svcMRProcess" w:date="2018-08-22T10:19:00Z"/>
        </w:rPr>
      </w:pPr>
      <w:ins w:id="2180" w:author="svcMRProcess" w:date="2018-08-22T10:19:00Z">
        <w:r>
          <w:tab/>
          <w:t>(b)</w:t>
        </w:r>
        <w:r>
          <w:tab/>
          <w:t>in paragraph (f) delete “Conservation Commission,” and insert:</w:t>
        </w:r>
      </w:ins>
    </w:p>
    <w:p>
      <w:pPr>
        <w:pStyle w:val="BlankOpen"/>
        <w:rPr>
          <w:ins w:id="2181" w:author="svcMRProcess" w:date="2018-08-22T10:19:00Z"/>
        </w:rPr>
      </w:pPr>
    </w:p>
    <w:p>
      <w:pPr>
        <w:pStyle w:val="nzIndenta"/>
        <w:rPr>
          <w:ins w:id="2182" w:author="svcMRProcess" w:date="2018-08-22T10:19:00Z"/>
        </w:rPr>
      </w:pPr>
      <w:ins w:id="2183" w:author="svcMRProcess" w:date="2018-08-22T10:19:00Z">
        <w:r>
          <w:tab/>
        </w:r>
        <w:r>
          <w:tab/>
          <w:t>responsible body,</w:t>
        </w:r>
      </w:ins>
    </w:p>
    <w:p>
      <w:pPr>
        <w:pStyle w:val="BlankClose"/>
        <w:rPr>
          <w:ins w:id="2184" w:author="svcMRProcess" w:date="2018-08-22T10:19:00Z"/>
        </w:rPr>
      </w:pPr>
    </w:p>
    <w:p>
      <w:pPr>
        <w:pStyle w:val="nzSubsection"/>
        <w:rPr>
          <w:ins w:id="2185" w:author="svcMRProcess" w:date="2018-08-22T10:19:00Z"/>
        </w:rPr>
      </w:pPr>
      <w:ins w:id="2186" w:author="svcMRProcess" w:date="2018-08-22T10:19:00Z">
        <w:r>
          <w:tab/>
          <w:t>(2)</w:t>
        </w:r>
        <w:r>
          <w:tab/>
          <w:t>After section 62(1) insert:</w:t>
        </w:r>
      </w:ins>
    </w:p>
    <w:p>
      <w:pPr>
        <w:pStyle w:val="BlankOpen"/>
        <w:rPr>
          <w:ins w:id="2187" w:author="svcMRProcess" w:date="2018-08-22T10:19:00Z"/>
        </w:rPr>
      </w:pPr>
    </w:p>
    <w:p>
      <w:pPr>
        <w:pStyle w:val="nzSubsection"/>
        <w:rPr>
          <w:ins w:id="2188" w:author="svcMRProcess" w:date="2018-08-22T10:19:00Z"/>
        </w:rPr>
      </w:pPr>
      <w:ins w:id="2189" w:author="svcMRProcess" w:date="2018-08-22T10:19:00Z">
        <w:r>
          <w:tab/>
          <w:t>(1aaa)</w:t>
        </w:r>
        <w:r>
          <w:tab/>
          <w:t>Subsection (1) applies to land that is —</w:t>
        </w:r>
      </w:ins>
    </w:p>
    <w:p>
      <w:pPr>
        <w:pStyle w:val="nzIndenta"/>
        <w:rPr>
          <w:ins w:id="2190" w:author="svcMRProcess" w:date="2018-08-22T10:19:00Z"/>
        </w:rPr>
      </w:pPr>
      <w:ins w:id="2191" w:author="svcMRProcess" w:date="2018-08-22T10:19:00Z">
        <w:r>
          <w:tab/>
          <w:t>(a)</w:t>
        </w:r>
        <w:r>
          <w:tab/>
          <w:t>a State forest; or</w:t>
        </w:r>
      </w:ins>
    </w:p>
    <w:p>
      <w:pPr>
        <w:pStyle w:val="nzIndenta"/>
        <w:rPr>
          <w:ins w:id="2192" w:author="svcMRProcess" w:date="2018-08-22T10:19:00Z"/>
        </w:rPr>
      </w:pPr>
      <w:ins w:id="2193" w:author="svcMRProcess" w:date="2018-08-22T10:19:00Z">
        <w:r>
          <w:tab/>
          <w:t>(b)</w:t>
        </w:r>
        <w:r>
          <w:tab/>
          <w:t>a timber reserve; or</w:t>
        </w:r>
      </w:ins>
    </w:p>
    <w:p>
      <w:pPr>
        <w:pStyle w:val="nzIndenta"/>
        <w:rPr>
          <w:ins w:id="2194" w:author="svcMRProcess" w:date="2018-08-22T10:19:00Z"/>
        </w:rPr>
      </w:pPr>
      <w:ins w:id="2195" w:author="svcMRProcess" w:date="2018-08-22T10:19:00Z">
        <w:r>
          <w:tab/>
          <w:t>(c)</w:t>
        </w:r>
        <w:r>
          <w:tab/>
          <w:t>a national park; or</w:t>
        </w:r>
      </w:ins>
    </w:p>
    <w:p>
      <w:pPr>
        <w:pStyle w:val="nzIndenta"/>
        <w:rPr>
          <w:ins w:id="2196" w:author="svcMRProcess" w:date="2018-08-22T10:19:00Z"/>
        </w:rPr>
      </w:pPr>
      <w:ins w:id="2197" w:author="svcMRProcess" w:date="2018-08-22T10:19:00Z">
        <w:r>
          <w:tab/>
          <w:t>(d)</w:t>
        </w:r>
        <w:r>
          <w:tab/>
          <w:t>a conservation park; or</w:t>
        </w:r>
      </w:ins>
    </w:p>
    <w:p>
      <w:pPr>
        <w:pStyle w:val="nzIndenta"/>
        <w:rPr>
          <w:ins w:id="2198" w:author="svcMRProcess" w:date="2018-08-22T10:19:00Z"/>
        </w:rPr>
      </w:pPr>
      <w:ins w:id="2199" w:author="svcMRProcess" w:date="2018-08-22T10:19:00Z">
        <w:r>
          <w:tab/>
          <w:t>(e)</w:t>
        </w:r>
        <w:r>
          <w:tab/>
          <w:t>a nature reserve; or</w:t>
        </w:r>
      </w:ins>
    </w:p>
    <w:p>
      <w:pPr>
        <w:pStyle w:val="nzIndenta"/>
        <w:rPr>
          <w:ins w:id="2200" w:author="svcMRProcess" w:date="2018-08-22T10:19:00Z"/>
        </w:rPr>
      </w:pPr>
      <w:ins w:id="2201" w:author="svcMRProcess" w:date="2018-08-22T10:19:00Z">
        <w:r>
          <w:tab/>
          <w:t>(f)</w:t>
        </w:r>
        <w:r>
          <w:tab/>
          <w:t>land referred to in section 5(1)(g) and vested in the Conservation Commission; or</w:t>
        </w:r>
      </w:ins>
    </w:p>
    <w:p>
      <w:pPr>
        <w:pStyle w:val="nzIndenta"/>
        <w:rPr>
          <w:ins w:id="2202" w:author="svcMRProcess" w:date="2018-08-22T10:19:00Z"/>
        </w:rPr>
      </w:pPr>
      <w:ins w:id="2203" w:author="svcMRProcess" w:date="2018-08-22T10:19:00Z">
        <w:r>
          <w:tab/>
          <w:t>(g)</w:t>
        </w:r>
        <w:r>
          <w:tab/>
          <w:t>land referred to in section 5(1)(h) and under the care, control and management of the Conservation Commission; or</w:t>
        </w:r>
      </w:ins>
    </w:p>
    <w:p>
      <w:pPr>
        <w:pStyle w:val="nzIndenta"/>
        <w:rPr>
          <w:ins w:id="2204" w:author="svcMRProcess" w:date="2018-08-22T10:19:00Z"/>
        </w:rPr>
      </w:pPr>
      <w:ins w:id="2205" w:author="svcMRProcess" w:date="2018-08-22T10:19:00Z">
        <w:r>
          <w:tab/>
          <w:t>(h)</w:t>
        </w:r>
        <w:r>
          <w:tab/>
          <w:t>land that, under an agreement made under section 8A(5)(b), is managed for a public purpose that is consistent with this Act.</w:t>
        </w:r>
      </w:ins>
    </w:p>
    <w:p>
      <w:pPr>
        <w:pStyle w:val="BlankClose"/>
        <w:rPr>
          <w:ins w:id="2206" w:author="svcMRProcess" w:date="2018-08-22T10:19:00Z"/>
        </w:rPr>
      </w:pPr>
    </w:p>
    <w:p>
      <w:pPr>
        <w:pStyle w:val="nzSubsection"/>
        <w:rPr>
          <w:ins w:id="2207" w:author="svcMRProcess" w:date="2018-08-22T10:19:00Z"/>
        </w:rPr>
      </w:pPr>
      <w:ins w:id="2208" w:author="svcMRProcess" w:date="2018-08-22T10:19:00Z">
        <w:r>
          <w:tab/>
          <w:t>(3)</w:t>
        </w:r>
        <w:r>
          <w:tab/>
          <w:t>Delete section 62(2) and insert:</w:t>
        </w:r>
      </w:ins>
    </w:p>
    <w:p>
      <w:pPr>
        <w:pStyle w:val="BlankOpen"/>
        <w:rPr>
          <w:ins w:id="2209" w:author="svcMRProcess" w:date="2018-08-22T10:19:00Z"/>
        </w:rPr>
      </w:pPr>
    </w:p>
    <w:p>
      <w:pPr>
        <w:pStyle w:val="nzSubsection"/>
        <w:rPr>
          <w:ins w:id="2210" w:author="svcMRProcess" w:date="2018-08-22T10:19:00Z"/>
        </w:rPr>
      </w:pPr>
      <w:ins w:id="2211" w:author="svcMRProcess" w:date="2018-08-22T10:19:00Z">
        <w:r>
          <w:tab/>
          <w:t>(2)</w:t>
        </w:r>
        <w:r>
          <w:tab/>
          <w:t xml:space="preserve">A classification of land as a temporary control area under subsection (1)(d) — </w:t>
        </w:r>
      </w:ins>
    </w:p>
    <w:p>
      <w:pPr>
        <w:pStyle w:val="nzIndenta"/>
        <w:rPr>
          <w:ins w:id="2212" w:author="svcMRProcess" w:date="2018-08-22T10:19:00Z"/>
        </w:rPr>
      </w:pPr>
      <w:ins w:id="2213" w:author="svcMRProcess" w:date="2018-08-22T10:19:00Z">
        <w:r>
          <w:tab/>
          <w:t>(a)</w:t>
        </w:r>
        <w:r>
          <w:tab/>
          <w:t>shall be made for only one or more of these purposes —</w:t>
        </w:r>
      </w:ins>
    </w:p>
    <w:p>
      <w:pPr>
        <w:pStyle w:val="nzIndenti"/>
        <w:rPr>
          <w:ins w:id="2214" w:author="svcMRProcess" w:date="2018-08-22T10:19:00Z"/>
        </w:rPr>
      </w:pPr>
      <w:ins w:id="2215" w:author="svcMRProcess" w:date="2018-08-22T10:19:00Z">
        <w:r>
          <w:tab/>
          <w:t>(i)</w:t>
        </w:r>
        <w:r>
          <w:tab/>
          <w:t>public safety;</w:t>
        </w:r>
      </w:ins>
    </w:p>
    <w:p>
      <w:pPr>
        <w:pStyle w:val="nzIndenti"/>
        <w:rPr>
          <w:ins w:id="2216" w:author="svcMRProcess" w:date="2018-08-22T10:19:00Z"/>
        </w:rPr>
      </w:pPr>
      <w:ins w:id="2217" w:author="svcMRProcess" w:date="2018-08-22T10:19:00Z">
        <w:r>
          <w:tab/>
          <w:t>(ii)</w:t>
        </w:r>
        <w:r>
          <w:tab/>
          <w:t>protecting flora or fauna, or both flora and fauna;</w:t>
        </w:r>
      </w:ins>
    </w:p>
    <w:p>
      <w:pPr>
        <w:pStyle w:val="nzIndenti"/>
        <w:rPr>
          <w:ins w:id="2218" w:author="svcMRProcess" w:date="2018-08-22T10:19:00Z"/>
        </w:rPr>
      </w:pPr>
      <w:ins w:id="2219" w:author="svcMRProcess" w:date="2018-08-22T10:19:00Z">
        <w:r>
          <w:tab/>
          <w:t>(iii)</w:t>
        </w:r>
        <w:r>
          <w:tab/>
          <w:t>protecting the value of the land to the culture and heritage of Aboriginal persons;</w:t>
        </w:r>
      </w:ins>
    </w:p>
    <w:p>
      <w:pPr>
        <w:pStyle w:val="nzIndenta"/>
        <w:rPr>
          <w:ins w:id="2220" w:author="svcMRProcess" w:date="2018-08-22T10:19:00Z"/>
        </w:rPr>
      </w:pPr>
      <w:ins w:id="2221" w:author="svcMRProcess" w:date="2018-08-22T10:19:00Z">
        <w:r>
          <w:tab/>
        </w:r>
        <w:r>
          <w:tab/>
          <w:t>and</w:t>
        </w:r>
      </w:ins>
    </w:p>
    <w:p>
      <w:pPr>
        <w:pStyle w:val="nzIndenta"/>
        <w:rPr>
          <w:ins w:id="2222" w:author="svcMRProcess" w:date="2018-08-22T10:19:00Z"/>
        </w:rPr>
      </w:pPr>
      <w:ins w:id="2223" w:author="svcMRProcess" w:date="2018-08-22T10:19:00Z">
        <w:r>
          <w:tab/>
          <w:t>(b)</w:t>
        </w:r>
        <w:r>
          <w:tab/>
          <w:t>shall not have effect for more than 90 days but may be made more than once for the same purpose and for the same land.</w:t>
        </w:r>
      </w:ins>
    </w:p>
    <w:p>
      <w:pPr>
        <w:pStyle w:val="BlankClose"/>
        <w:rPr>
          <w:ins w:id="2224" w:author="svcMRProcess" w:date="2018-08-22T10:19:00Z"/>
        </w:rPr>
      </w:pPr>
    </w:p>
    <w:p>
      <w:pPr>
        <w:pStyle w:val="nzSubsection"/>
        <w:rPr>
          <w:ins w:id="2225" w:author="svcMRProcess" w:date="2018-08-22T10:19:00Z"/>
        </w:rPr>
      </w:pPr>
      <w:ins w:id="2226" w:author="svcMRProcess" w:date="2018-08-22T10:19:00Z">
        <w:r>
          <w:tab/>
          <w:t>(4)</w:t>
        </w:r>
        <w:r>
          <w:tab/>
          <w:t>In section 62(3):</w:t>
        </w:r>
      </w:ins>
    </w:p>
    <w:p>
      <w:pPr>
        <w:pStyle w:val="nzIndenta"/>
        <w:rPr>
          <w:ins w:id="2227" w:author="svcMRProcess" w:date="2018-08-22T10:19:00Z"/>
        </w:rPr>
      </w:pPr>
      <w:ins w:id="2228" w:author="svcMRProcess" w:date="2018-08-22T10:19:00Z">
        <w:r>
          <w:tab/>
          <w:t>(a)</w:t>
        </w:r>
        <w:r>
          <w:tab/>
          <w:t>in paragraph (a) delete “section 56” and insert:</w:t>
        </w:r>
      </w:ins>
    </w:p>
    <w:p>
      <w:pPr>
        <w:pStyle w:val="BlankOpen"/>
        <w:rPr>
          <w:ins w:id="2229" w:author="svcMRProcess" w:date="2018-08-22T10:19:00Z"/>
        </w:rPr>
      </w:pPr>
    </w:p>
    <w:p>
      <w:pPr>
        <w:pStyle w:val="nzIndenta"/>
        <w:rPr>
          <w:ins w:id="2230" w:author="svcMRProcess" w:date="2018-08-22T10:19:00Z"/>
        </w:rPr>
      </w:pPr>
      <w:ins w:id="2231" w:author="svcMRProcess" w:date="2018-08-22T10:19:00Z">
        <w:r>
          <w:tab/>
        </w:r>
        <w:r>
          <w:tab/>
          <w:t>section 56(1)</w:t>
        </w:r>
      </w:ins>
    </w:p>
    <w:p>
      <w:pPr>
        <w:pStyle w:val="BlankClose"/>
        <w:rPr>
          <w:ins w:id="2232" w:author="svcMRProcess" w:date="2018-08-22T10:19:00Z"/>
        </w:rPr>
      </w:pPr>
    </w:p>
    <w:p>
      <w:pPr>
        <w:pStyle w:val="nzIndenta"/>
        <w:rPr>
          <w:ins w:id="2233" w:author="svcMRProcess" w:date="2018-08-22T10:19:00Z"/>
        </w:rPr>
      </w:pPr>
      <w:ins w:id="2234" w:author="svcMRProcess" w:date="2018-08-22T10:19:00Z">
        <w:r>
          <w:tab/>
          <w:t>(b)</w:t>
        </w:r>
        <w:r>
          <w:tab/>
          <w:t>after paragraph (a) insert:</w:t>
        </w:r>
      </w:ins>
    </w:p>
    <w:p>
      <w:pPr>
        <w:pStyle w:val="BlankOpen"/>
        <w:rPr>
          <w:ins w:id="2235" w:author="svcMRProcess" w:date="2018-08-22T10:19:00Z"/>
        </w:rPr>
      </w:pPr>
    </w:p>
    <w:p>
      <w:pPr>
        <w:pStyle w:val="nzIndenta"/>
        <w:rPr>
          <w:ins w:id="2236" w:author="svcMRProcess" w:date="2018-08-22T10:19:00Z"/>
        </w:rPr>
      </w:pPr>
      <w:ins w:id="2237" w:author="svcMRProcess" w:date="2018-08-22T10:19:00Z">
        <w:r>
          <w:tab/>
          <w:t>(ba)</w:t>
        </w:r>
        <w:r>
          <w:tab/>
          <w:t>unless it is in conformity with section 56(2); and</w:t>
        </w:r>
      </w:ins>
    </w:p>
    <w:p>
      <w:pPr>
        <w:pStyle w:val="BlankClose"/>
        <w:rPr>
          <w:ins w:id="2238" w:author="svcMRProcess" w:date="2018-08-22T10:19:00Z"/>
        </w:rPr>
      </w:pPr>
    </w:p>
    <w:p>
      <w:pPr>
        <w:pStyle w:val="nzIndenta"/>
        <w:rPr>
          <w:ins w:id="2239" w:author="svcMRProcess" w:date="2018-08-22T10:19:00Z"/>
        </w:rPr>
      </w:pPr>
      <w:ins w:id="2240" w:author="svcMRProcess" w:date="2018-08-22T10:19:00Z">
        <w:r>
          <w:tab/>
          <w:t>(c)</w:t>
        </w:r>
        <w:r>
          <w:tab/>
          <w:t>delete paragraph (b) and insert:</w:t>
        </w:r>
      </w:ins>
    </w:p>
    <w:p>
      <w:pPr>
        <w:pStyle w:val="BlankOpen"/>
        <w:rPr>
          <w:ins w:id="2241" w:author="svcMRProcess" w:date="2018-08-22T10:19:00Z"/>
        </w:rPr>
      </w:pPr>
    </w:p>
    <w:p>
      <w:pPr>
        <w:pStyle w:val="nzIndenta"/>
        <w:rPr>
          <w:ins w:id="2242" w:author="svcMRProcess" w:date="2018-08-22T10:19:00Z"/>
        </w:rPr>
      </w:pPr>
      <w:ins w:id="2243" w:author="svcMRProcess" w:date="2018-08-22T10:19:00Z">
        <w:r>
          <w:tab/>
          <w:t>(b)</w:t>
        </w:r>
        <w:r>
          <w:tab/>
          <w:t>in the case of section 8A land, unless each person responsible (as defined in section 8A) for the land, has given written approval to the classification or the amended classification; and</w:t>
        </w:r>
      </w:ins>
    </w:p>
    <w:p>
      <w:pPr>
        <w:pStyle w:val="BlankClose"/>
        <w:rPr>
          <w:ins w:id="2244" w:author="svcMRProcess" w:date="2018-08-22T10:19:00Z"/>
        </w:rPr>
      </w:pPr>
    </w:p>
    <w:p>
      <w:pPr>
        <w:pStyle w:val="nzIndenta"/>
        <w:rPr>
          <w:ins w:id="2245" w:author="svcMRProcess" w:date="2018-08-22T10:19:00Z"/>
        </w:rPr>
      </w:pPr>
      <w:ins w:id="2246" w:author="svcMRProcess" w:date="2018-08-22T10:19:00Z">
        <w:r>
          <w:tab/>
          <w:t>(d)</w:t>
        </w:r>
        <w:r>
          <w:tab/>
          <w:t>after paragraph (a) insert:</w:t>
        </w:r>
      </w:ins>
    </w:p>
    <w:p>
      <w:pPr>
        <w:pStyle w:val="BlankOpen"/>
        <w:rPr>
          <w:ins w:id="2247" w:author="svcMRProcess" w:date="2018-08-22T10:19:00Z"/>
        </w:rPr>
      </w:pPr>
    </w:p>
    <w:p>
      <w:pPr>
        <w:pStyle w:val="nzIndenta"/>
        <w:rPr>
          <w:ins w:id="2248" w:author="svcMRProcess" w:date="2018-08-22T10:19:00Z"/>
        </w:rPr>
      </w:pPr>
      <w:ins w:id="2249" w:author="svcMRProcess" w:date="2018-08-22T10:19:00Z">
        <w:r>
          <w:tab/>
        </w:r>
        <w:r>
          <w:tab/>
          <w:t>and</w:t>
        </w:r>
      </w:ins>
    </w:p>
    <w:p>
      <w:pPr>
        <w:pStyle w:val="BlankClose"/>
        <w:rPr>
          <w:ins w:id="2250" w:author="svcMRProcess" w:date="2018-08-22T10:19:00Z"/>
        </w:rPr>
      </w:pPr>
    </w:p>
    <w:p>
      <w:pPr>
        <w:pStyle w:val="nzHeading5"/>
        <w:rPr>
          <w:ins w:id="2251" w:author="svcMRProcess" w:date="2018-08-22T10:19:00Z"/>
        </w:rPr>
      </w:pPr>
      <w:bookmarkStart w:id="2252" w:name="_Toc303773992"/>
      <w:bookmarkStart w:id="2253" w:name="_Toc303774059"/>
      <w:bookmarkStart w:id="2254" w:name="_Toc303843727"/>
      <w:ins w:id="2255" w:author="svcMRProcess" w:date="2018-08-22T10:19:00Z">
        <w:r>
          <w:rPr>
            <w:rStyle w:val="CharSectno"/>
          </w:rPr>
          <w:t>28</w:t>
        </w:r>
        <w:r>
          <w:t>.</w:t>
        </w:r>
        <w:r>
          <w:tab/>
          <w:t>Section 64 amended</w:t>
        </w:r>
        <w:bookmarkEnd w:id="2252"/>
        <w:bookmarkEnd w:id="2253"/>
        <w:bookmarkEnd w:id="2254"/>
      </w:ins>
    </w:p>
    <w:p>
      <w:pPr>
        <w:pStyle w:val="nzSubsection"/>
        <w:rPr>
          <w:ins w:id="2256" w:author="svcMRProcess" w:date="2018-08-22T10:19:00Z"/>
        </w:rPr>
      </w:pPr>
      <w:ins w:id="2257" w:author="svcMRProcess" w:date="2018-08-22T10:19:00Z">
        <w:r>
          <w:tab/>
        </w:r>
        <w:r>
          <w:tab/>
          <w:t>In section 64(1):</w:t>
        </w:r>
      </w:ins>
    </w:p>
    <w:p>
      <w:pPr>
        <w:pStyle w:val="nzIndenta"/>
        <w:rPr>
          <w:ins w:id="2258" w:author="svcMRProcess" w:date="2018-08-22T10:19:00Z"/>
        </w:rPr>
      </w:pPr>
      <w:ins w:id="2259" w:author="svcMRProcess" w:date="2018-08-22T10:19:00Z">
        <w:r>
          <w:tab/>
          <w:t>(a)</w:t>
        </w:r>
        <w:r>
          <w:tab/>
          <w:t>in paragraph (d) delete “vested in the Conservation Commission” and insert:</w:t>
        </w:r>
      </w:ins>
    </w:p>
    <w:p>
      <w:pPr>
        <w:pStyle w:val="BlankOpen"/>
        <w:rPr>
          <w:ins w:id="2260" w:author="svcMRProcess" w:date="2018-08-22T10:19:00Z"/>
        </w:rPr>
      </w:pPr>
    </w:p>
    <w:p>
      <w:pPr>
        <w:pStyle w:val="nzIndenta"/>
        <w:rPr>
          <w:ins w:id="2261" w:author="svcMRProcess" w:date="2018-08-22T10:19:00Z"/>
        </w:rPr>
      </w:pPr>
      <w:ins w:id="2262" w:author="svcMRProcess" w:date="2018-08-22T10:19:00Z">
        <w:r>
          <w:tab/>
        </w:r>
        <w:r>
          <w:tab/>
          <w:t>vested in or under the care, control and management of the Conservation Commission,</w:t>
        </w:r>
      </w:ins>
    </w:p>
    <w:p>
      <w:pPr>
        <w:pStyle w:val="BlankClose"/>
        <w:rPr>
          <w:ins w:id="2263" w:author="svcMRProcess" w:date="2018-08-22T10:19:00Z"/>
        </w:rPr>
      </w:pPr>
    </w:p>
    <w:p>
      <w:pPr>
        <w:pStyle w:val="nzIndenta"/>
        <w:rPr>
          <w:ins w:id="2264" w:author="svcMRProcess" w:date="2018-08-22T10:19:00Z"/>
        </w:rPr>
      </w:pPr>
      <w:ins w:id="2265" w:author="svcMRProcess" w:date="2018-08-22T10:19:00Z">
        <w:r>
          <w:tab/>
          <w:t>(b)</w:t>
        </w:r>
        <w:r>
          <w:tab/>
          <w:t>in paragraph (da) delete “vested in the Marine Authority; and” and insert:</w:t>
        </w:r>
      </w:ins>
    </w:p>
    <w:p>
      <w:pPr>
        <w:pStyle w:val="BlankOpen"/>
        <w:rPr>
          <w:ins w:id="2266" w:author="svcMRProcess" w:date="2018-08-22T10:19:00Z"/>
        </w:rPr>
      </w:pPr>
    </w:p>
    <w:p>
      <w:pPr>
        <w:pStyle w:val="nzIndenta"/>
        <w:rPr>
          <w:ins w:id="2267" w:author="svcMRProcess" w:date="2018-08-22T10:19:00Z"/>
        </w:rPr>
      </w:pPr>
      <w:ins w:id="2268" w:author="svcMRProcess" w:date="2018-08-22T10:19:00Z">
        <w:r>
          <w:tab/>
        </w:r>
        <w:r>
          <w:tab/>
          <w:t>vested in or under the care, control and management of the Marine Authority, whether solely or jointly with an associated body; and</w:t>
        </w:r>
      </w:ins>
    </w:p>
    <w:p>
      <w:pPr>
        <w:pStyle w:val="BlankClose"/>
        <w:rPr>
          <w:ins w:id="2269" w:author="svcMRProcess" w:date="2018-08-22T10:19:00Z"/>
        </w:rPr>
      </w:pPr>
    </w:p>
    <w:p>
      <w:pPr>
        <w:pStyle w:val="nzHeading5"/>
        <w:rPr>
          <w:ins w:id="2270" w:author="svcMRProcess" w:date="2018-08-22T10:19:00Z"/>
        </w:rPr>
      </w:pPr>
      <w:bookmarkStart w:id="2271" w:name="_Toc303773993"/>
      <w:bookmarkStart w:id="2272" w:name="_Toc303774060"/>
      <w:bookmarkStart w:id="2273" w:name="_Toc303843728"/>
      <w:ins w:id="2274" w:author="svcMRProcess" w:date="2018-08-22T10:19:00Z">
        <w:r>
          <w:rPr>
            <w:rStyle w:val="CharSectno"/>
          </w:rPr>
          <w:t>29</w:t>
        </w:r>
        <w:r>
          <w:t>.</w:t>
        </w:r>
        <w:r>
          <w:tab/>
          <w:t>Part VIII Division 1A inserted</w:t>
        </w:r>
        <w:bookmarkEnd w:id="2271"/>
        <w:bookmarkEnd w:id="2272"/>
        <w:bookmarkEnd w:id="2273"/>
      </w:ins>
    </w:p>
    <w:p>
      <w:pPr>
        <w:pStyle w:val="nzSubsection"/>
        <w:rPr>
          <w:ins w:id="2275" w:author="svcMRProcess" w:date="2018-08-22T10:19:00Z"/>
        </w:rPr>
      </w:pPr>
      <w:ins w:id="2276" w:author="svcMRProcess" w:date="2018-08-22T10:19:00Z">
        <w:r>
          <w:tab/>
        </w:r>
        <w:r>
          <w:tab/>
          <w:t>At the beginning of Part VIII insert:</w:t>
        </w:r>
      </w:ins>
    </w:p>
    <w:p>
      <w:pPr>
        <w:pStyle w:val="BlankOpen"/>
        <w:rPr>
          <w:ins w:id="2277" w:author="svcMRProcess" w:date="2018-08-22T10:19:00Z"/>
        </w:rPr>
      </w:pPr>
    </w:p>
    <w:p>
      <w:pPr>
        <w:pStyle w:val="nzHeading3"/>
        <w:rPr>
          <w:ins w:id="2278" w:author="svcMRProcess" w:date="2018-08-22T10:19:00Z"/>
        </w:rPr>
      </w:pPr>
      <w:bookmarkStart w:id="2279" w:name="_Toc277162376"/>
      <w:bookmarkStart w:id="2280" w:name="_Toc277163488"/>
      <w:bookmarkStart w:id="2281" w:name="_Toc277164734"/>
      <w:bookmarkStart w:id="2282" w:name="_Toc277596614"/>
      <w:bookmarkStart w:id="2283" w:name="_Toc288690051"/>
      <w:bookmarkStart w:id="2284" w:name="_Toc288690264"/>
      <w:bookmarkStart w:id="2285" w:name="_Toc288690331"/>
      <w:bookmarkStart w:id="2286" w:name="_Toc288733056"/>
      <w:bookmarkStart w:id="2287" w:name="_Toc303176227"/>
      <w:bookmarkStart w:id="2288" w:name="_Toc303176322"/>
      <w:bookmarkStart w:id="2289" w:name="_Toc303176963"/>
      <w:bookmarkStart w:id="2290" w:name="_Toc303754936"/>
      <w:bookmarkStart w:id="2291" w:name="_Toc303773927"/>
      <w:bookmarkStart w:id="2292" w:name="_Toc303773994"/>
      <w:bookmarkStart w:id="2293" w:name="_Toc303774061"/>
      <w:bookmarkStart w:id="2294" w:name="_Toc303843053"/>
      <w:bookmarkStart w:id="2295" w:name="_Toc303843729"/>
      <w:ins w:id="2296" w:author="svcMRProcess" w:date="2018-08-22T10:19:00Z">
        <w:r>
          <w:t>Division 1A — General matters</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ins>
    </w:p>
    <w:p>
      <w:pPr>
        <w:pStyle w:val="nzHeading5"/>
        <w:rPr>
          <w:ins w:id="2297" w:author="svcMRProcess" w:date="2018-08-22T10:19:00Z"/>
        </w:rPr>
      </w:pPr>
      <w:bookmarkStart w:id="2298" w:name="_Toc303773995"/>
      <w:bookmarkStart w:id="2299" w:name="_Toc303774062"/>
      <w:bookmarkStart w:id="2300" w:name="_Toc303843730"/>
      <w:ins w:id="2301" w:author="svcMRProcess" w:date="2018-08-22T10:19:00Z">
        <w:r>
          <w:t>86A.</w:t>
        </w:r>
        <w:r>
          <w:tab/>
          <w:t>Restrictions on performance of functions</w:t>
        </w:r>
        <w:bookmarkEnd w:id="2298"/>
        <w:bookmarkEnd w:id="2299"/>
        <w:bookmarkEnd w:id="2300"/>
      </w:ins>
    </w:p>
    <w:p>
      <w:pPr>
        <w:pStyle w:val="nzSubsection"/>
        <w:rPr>
          <w:ins w:id="2302" w:author="svcMRProcess" w:date="2018-08-22T10:19:00Z"/>
        </w:rPr>
      </w:pPr>
      <w:ins w:id="2303" w:author="svcMRProcess" w:date="2018-08-22T10:19:00Z">
        <w:r>
          <w:tab/>
          <w:t>(1)</w:t>
        </w:r>
        <w:r>
          <w:tab/>
          <w:t>Subsection (2) does not apply in relation to land if it is the subject of a management plan prepared in accordance with section 56(2).</w:t>
        </w:r>
      </w:ins>
    </w:p>
    <w:p>
      <w:pPr>
        <w:pStyle w:val="nzSubsection"/>
        <w:rPr>
          <w:ins w:id="2304" w:author="svcMRProcess" w:date="2018-08-22T10:19:00Z"/>
        </w:rPr>
      </w:pPr>
      <w:ins w:id="2305" w:author="svcMRProcess" w:date="2018-08-22T10:19:00Z">
        <w:r>
          <w:tab/>
          <w:t>(2)</w:t>
        </w:r>
        <w:r>
          <w:tab/>
          <w:t>The functions of the Minister and the CEO under this Part in relation to land must be performed in a manner that —</w:t>
        </w:r>
      </w:ins>
    </w:p>
    <w:p>
      <w:pPr>
        <w:pStyle w:val="nzIndenta"/>
        <w:rPr>
          <w:ins w:id="2306" w:author="svcMRProcess" w:date="2018-08-22T10:19:00Z"/>
        </w:rPr>
      </w:pPr>
      <w:ins w:id="2307" w:author="svcMRProcess" w:date="2018-08-22T10:19:00Z">
        <w:r>
          <w:tab/>
          <w:t>(a)</w:t>
        </w:r>
        <w:r>
          <w:tab/>
          <w:t>protects and conserves the value of the land to the culture and heritage of Aboriginal persons, in particular from any material adverse effect caused by —</w:t>
        </w:r>
      </w:ins>
    </w:p>
    <w:p>
      <w:pPr>
        <w:pStyle w:val="nzIndenti"/>
        <w:rPr>
          <w:ins w:id="2308" w:author="svcMRProcess" w:date="2018-08-22T10:19:00Z"/>
        </w:rPr>
      </w:pPr>
      <w:ins w:id="2309" w:author="svcMRProcess" w:date="2018-08-22T10:19:00Z">
        <w:r>
          <w:tab/>
          <w:t>(i)</w:t>
        </w:r>
        <w:r>
          <w:tab/>
          <w:t>entry on or the use of the land by other persons; or</w:t>
        </w:r>
      </w:ins>
    </w:p>
    <w:p>
      <w:pPr>
        <w:pStyle w:val="nzIndenti"/>
        <w:rPr>
          <w:ins w:id="2310" w:author="svcMRProcess" w:date="2018-08-22T10:19:00Z"/>
        </w:rPr>
      </w:pPr>
      <w:ins w:id="2311" w:author="svcMRProcess" w:date="2018-08-22T10:19:00Z">
        <w:r>
          <w:tab/>
          <w:t>(ii)</w:t>
        </w:r>
        <w:r>
          <w:tab/>
          <w:t>the taking or removal of the land’s fauna, flora or forest produce,</w:t>
        </w:r>
      </w:ins>
    </w:p>
    <w:p>
      <w:pPr>
        <w:pStyle w:val="nzIndenta"/>
        <w:rPr>
          <w:ins w:id="2312" w:author="svcMRProcess" w:date="2018-08-22T10:19:00Z"/>
        </w:rPr>
      </w:pPr>
      <w:ins w:id="2313" w:author="svcMRProcess" w:date="2018-08-22T10:19:00Z">
        <w:r>
          <w:tab/>
        </w:r>
        <w:r>
          <w:tab/>
          <w:t>under any permit, licence, contract, lease or other authority granted under this Part; but</w:t>
        </w:r>
      </w:ins>
    </w:p>
    <w:p>
      <w:pPr>
        <w:pStyle w:val="nzIndenta"/>
        <w:rPr>
          <w:ins w:id="2314" w:author="svcMRProcess" w:date="2018-08-22T10:19:00Z"/>
        </w:rPr>
      </w:pPr>
      <w:ins w:id="2315" w:author="svcMRProcess" w:date="2018-08-22T10:19:00Z">
        <w:r>
          <w:tab/>
          <w:t>(b)</w:t>
        </w:r>
        <w:r>
          <w:tab/>
          <w:t>does not have an adverse effect on the protection or conservation of the land’s fauna and flora.</w:t>
        </w:r>
      </w:ins>
    </w:p>
    <w:p>
      <w:pPr>
        <w:pStyle w:val="BlankClose"/>
        <w:rPr>
          <w:ins w:id="2316" w:author="svcMRProcess" w:date="2018-08-22T10:19:00Z"/>
        </w:rPr>
      </w:pPr>
    </w:p>
    <w:p>
      <w:pPr>
        <w:pStyle w:val="nzHeading5"/>
        <w:rPr>
          <w:ins w:id="2317" w:author="svcMRProcess" w:date="2018-08-22T10:19:00Z"/>
        </w:rPr>
      </w:pPr>
      <w:bookmarkStart w:id="2318" w:name="_Toc303773996"/>
      <w:bookmarkStart w:id="2319" w:name="_Toc303774063"/>
      <w:bookmarkStart w:id="2320" w:name="_Toc303843731"/>
      <w:ins w:id="2321" w:author="svcMRProcess" w:date="2018-08-22T10:19:00Z">
        <w:r>
          <w:rPr>
            <w:rStyle w:val="CharSectno"/>
          </w:rPr>
          <w:t>30</w:t>
        </w:r>
        <w:r>
          <w:t>.</w:t>
        </w:r>
        <w:r>
          <w:tab/>
          <w:t>Section 87 amended</w:t>
        </w:r>
        <w:bookmarkEnd w:id="2318"/>
        <w:bookmarkEnd w:id="2319"/>
        <w:bookmarkEnd w:id="2320"/>
      </w:ins>
    </w:p>
    <w:p>
      <w:pPr>
        <w:pStyle w:val="nzSubsection"/>
        <w:rPr>
          <w:ins w:id="2322" w:author="svcMRProcess" w:date="2018-08-22T10:19:00Z"/>
        </w:rPr>
      </w:pPr>
      <w:ins w:id="2323" w:author="svcMRProcess" w:date="2018-08-22T10:19:00Z">
        <w:r>
          <w:tab/>
        </w:r>
        <w:r>
          <w:tab/>
          <w:t>Delete section 87(2) and insert:</w:t>
        </w:r>
      </w:ins>
    </w:p>
    <w:p>
      <w:pPr>
        <w:pStyle w:val="BlankOpen"/>
        <w:rPr>
          <w:ins w:id="2324" w:author="svcMRProcess" w:date="2018-08-22T10:19:00Z"/>
        </w:rPr>
      </w:pPr>
    </w:p>
    <w:p>
      <w:pPr>
        <w:pStyle w:val="nzSubsection"/>
        <w:rPr>
          <w:ins w:id="2325" w:author="svcMRProcess" w:date="2018-08-22T10:19:00Z"/>
        </w:rPr>
      </w:pPr>
      <w:ins w:id="2326" w:author="svcMRProcess" w:date="2018-08-22T10:19:00Z">
        <w:r>
          <w:tab/>
          <w:t>(2)</w:t>
        </w:r>
        <w:r>
          <w:tab/>
          <w:t>Despite subsection (1) and section 11, the Governor, by order, may declare to be Crown land, for the purposes of this Division, any land that is section 8C land.</w:t>
        </w:r>
      </w:ins>
    </w:p>
    <w:p>
      <w:pPr>
        <w:pStyle w:val="BlankClose"/>
        <w:rPr>
          <w:ins w:id="2327" w:author="svcMRProcess" w:date="2018-08-22T10:19:00Z"/>
        </w:rPr>
      </w:pPr>
    </w:p>
    <w:p>
      <w:pPr>
        <w:pStyle w:val="nzHeading5"/>
        <w:rPr>
          <w:ins w:id="2328" w:author="svcMRProcess" w:date="2018-08-22T10:19:00Z"/>
        </w:rPr>
      </w:pPr>
      <w:bookmarkStart w:id="2329" w:name="_Toc303773997"/>
      <w:bookmarkStart w:id="2330" w:name="_Toc303774064"/>
      <w:bookmarkStart w:id="2331" w:name="_Toc303843732"/>
      <w:ins w:id="2332" w:author="svcMRProcess" w:date="2018-08-22T10:19:00Z">
        <w:r>
          <w:rPr>
            <w:rStyle w:val="CharSectno"/>
          </w:rPr>
          <w:t>31</w:t>
        </w:r>
        <w:r>
          <w:t>.</w:t>
        </w:r>
        <w:r>
          <w:tab/>
          <w:t>Section 87A amended</w:t>
        </w:r>
        <w:bookmarkEnd w:id="2329"/>
        <w:bookmarkEnd w:id="2330"/>
        <w:bookmarkEnd w:id="2331"/>
      </w:ins>
    </w:p>
    <w:p>
      <w:pPr>
        <w:pStyle w:val="nzSubsection"/>
        <w:rPr>
          <w:ins w:id="2333" w:author="svcMRProcess" w:date="2018-08-22T10:19:00Z"/>
        </w:rPr>
      </w:pPr>
      <w:ins w:id="2334" w:author="svcMRProcess" w:date="2018-08-22T10:19:00Z">
        <w:r>
          <w:tab/>
        </w:r>
        <w:r>
          <w:tab/>
          <w:t>In section 87A(1):</w:t>
        </w:r>
      </w:ins>
    </w:p>
    <w:p>
      <w:pPr>
        <w:pStyle w:val="nzIndenta"/>
        <w:rPr>
          <w:ins w:id="2335" w:author="svcMRProcess" w:date="2018-08-22T10:19:00Z"/>
        </w:rPr>
      </w:pPr>
      <w:ins w:id="2336" w:author="svcMRProcess" w:date="2018-08-22T10:19:00Z">
        <w:r>
          <w:tab/>
          <w:t>(a)</w:t>
        </w:r>
        <w:r>
          <w:tab/>
          <w:t>after paragraph (c) insert:</w:t>
        </w:r>
      </w:ins>
    </w:p>
    <w:p>
      <w:pPr>
        <w:pStyle w:val="BlankOpen"/>
        <w:rPr>
          <w:ins w:id="2337" w:author="svcMRProcess" w:date="2018-08-22T10:19:00Z"/>
        </w:rPr>
      </w:pPr>
    </w:p>
    <w:p>
      <w:pPr>
        <w:pStyle w:val="nzIndenta"/>
        <w:rPr>
          <w:ins w:id="2338" w:author="svcMRProcess" w:date="2018-08-22T10:19:00Z"/>
        </w:rPr>
      </w:pPr>
      <w:ins w:id="2339" w:author="svcMRProcess" w:date="2018-08-22T10:19:00Z">
        <w:r>
          <w:tab/>
          <w:t>(da)</w:t>
        </w:r>
        <w:r>
          <w:tab/>
          <w:t>in the case of section 8A land, consistently with the relevant section 8A agreement; and</w:t>
        </w:r>
      </w:ins>
    </w:p>
    <w:p>
      <w:pPr>
        <w:pStyle w:val="nzIndenta"/>
        <w:rPr>
          <w:ins w:id="2340" w:author="svcMRProcess" w:date="2018-08-22T10:19:00Z"/>
        </w:rPr>
      </w:pPr>
      <w:ins w:id="2341" w:author="svcMRProcess" w:date="2018-08-22T10:19:00Z">
        <w:r>
          <w:tab/>
          <w:t>(db)</w:t>
        </w:r>
        <w:r>
          <w:tab/>
          <w:t>in the case of section 8C land, consistently with the order made under section 8C that relates to the land; and</w:t>
        </w:r>
      </w:ins>
    </w:p>
    <w:p>
      <w:pPr>
        <w:pStyle w:val="BlankClose"/>
        <w:rPr>
          <w:ins w:id="2342" w:author="svcMRProcess" w:date="2018-08-22T10:19:00Z"/>
        </w:rPr>
      </w:pPr>
    </w:p>
    <w:p>
      <w:pPr>
        <w:pStyle w:val="nzIndenta"/>
        <w:rPr>
          <w:ins w:id="2343" w:author="svcMRProcess" w:date="2018-08-22T10:19:00Z"/>
        </w:rPr>
      </w:pPr>
      <w:ins w:id="2344" w:author="svcMRProcess" w:date="2018-08-22T10:19:00Z">
        <w:r>
          <w:tab/>
          <w:t>(b)</w:t>
        </w:r>
        <w:r>
          <w:tab/>
          <w:t>after each of paragraphs (a), (b) and (c) insert:</w:t>
        </w:r>
      </w:ins>
    </w:p>
    <w:p>
      <w:pPr>
        <w:pStyle w:val="BlankOpen"/>
        <w:rPr>
          <w:ins w:id="2345" w:author="svcMRProcess" w:date="2018-08-22T10:19:00Z"/>
        </w:rPr>
      </w:pPr>
    </w:p>
    <w:p>
      <w:pPr>
        <w:pStyle w:val="nzIndenta"/>
        <w:rPr>
          <w:ins w:id="2346" w:author="svcMRProcess" w:date="2018-08-22T10:19:00Z"/>
        </w:rPr>
      </w:pPr>
      <w:ins w:id="2347" w:author="svcMRProcess" w:date="2018-08-22T10:19:00Z">
        <w:r>
          <w:tab/>
        </w:r>
        <w:r>
          <w:tab/>
          <w:t>and</w:t>
        </w:r>
      </w:ins>
    </w:p>
    <w:p>
      <w:pPr>
        <w:pStyle w:val="BlankClose"/>
        <w:rPr>
          <w:ins w:id="2348" w:author="svcMRProcess" w:date="2018-08-22T10:19:00Z"/>
        </w:rPr>
      </w:pPr>
    </w:p>
    <w:p>
      <w:pPr>
        <w:pStyle w:val="nzHeading5"/>
        <w:rPr>
          <w:ins w:id="2349" w:author="svcMRProcess" w:date="2018-08-22T10:19:00Z"/>
        </w:rPr>
      </w:pPr>
      <w:bookmarkStart w:id="2350" w:name="_Toc303773998"/>
      <w:bookmarkStart w:id="2351" w:name="_Toc303774065"/>
      <w:bookmarkStart w:id="2352" w:name="_Toc303843733"/>
      <w:ins w:id="2353" w:author="svcMRProcess" w:date="2018-08-22T10:19:00Z">
        <w:r>
          <w:rPr>
            <w:rStyle w:val="CharSectno"/>
          </w:rPr>
          <w:t>32</w:t>
        </w:r>
        <w:r>
          <w:t>.</w:t>
        </w:r>
        <w:r>
          <w:tab/>
          <w:t>Section 97 amended</w:t>
        </w:r>
        <w:bookmarkEnd w:id="2350"/>
        <w:bookmarkEnd w:id="2351"/>
        <w:bookmarkEnd w:id="2352"/>
      </w:ins>
    </w:p>
    <w:p>
      <w:pPr>
        <w:pStyle w:val="nzSubsection"/>
        <w:rPr>
          <w:ins w:id="2354" w:author="svcMRProcess" w:date="2018-08-22T10:19:00Z"/>
        </w:rPr>
      </w:pPr>
      <w:ins w:id="2355" w:author="svcMRProcess" w:date="2018-08-22T10:19:00Z">
        <w:r>
          <w:tab/>
        </w:r>
        <w:r>
          <w:tab/>
          <w:t>After section 97(1) insert:</w:t>
        </w:r>
      </w:ins>
    </w:p>
    <w:p>
      <w:pPr>
        <w:pStyle w:val="BlankOpen"/>
        <w:rPr>
          <w:ins w:id="2356" w:author="svcMRProcess" w:date="2018-08-22T10:19:00Z"/>
        </w:rPr>
      </w:pPr>
    </w:p>
    <w:p>
      <w:pPr>
        <w:pStyle w:val="nzSubsection"/>
        <w:rPr>
          <w:ins w:id="2357" w:author="svcMRProcess" w:date="2018-08-22T10:19:00Z"/>
        </w:rPr>
      </w:pPr>
      <w:ins w:id="2358" w:author="svcMRProcess" w:date="2018-08-22T10:19:00Z">
        <w:r>
          <w:tab/>
          <w:t>(2A)</w:t>
        </w:r>
        <w:r>
          <w:tab/>
          <w:t>The CEO cannot grant a lease under subsection (1) of any section 8A land.</w:t>
        </w:r>
      </w:ins>
    </w:p>
    <w:p>
      <w:pPr>
        <w:pStyle w:val="BlankClose"/>
        <w:rPr>
          <w:ins w:id="2359" w:author="svcMRProcess" w:date="2018-08-22T10:19:00Z"/>
        </w:rPr>
      </w:pPr>
    </w:p>
    <w:p>
      <w:pPr>
        <w:pStyle w:val="nzHeading5"/>
        <w:rPr>
          <w:ins w:id="2360" w:author="svcMRProcess" w:date="2018-08-22T10:19:00Z"/>
        </w:rPr>
      </w:pPr>
      <w:bookmarkStart w:id="2361" w:name="_Toc303773999"/>
      <w:bookmarkStart w:id="2362" w:name="_Toc303774066"/>
      <w:bookmarkStart w:id="2363" w:name="_Toc303843734"/>
      <w:ins w:id="2364" w:author="svcMRProcess" w:date="2018-08-22T10:19:00Z">
        <w:r>
          <w:rPr>
            <w:rStyle w:val="CharSectno"/>
          </w:rPr>
          <w:t>33</w:t>
        </w:r>
        <w:r>
          <w:t>.</w:t>
        </w:r>
        <w:r>
          <w:tab/>
          <w:t>Section 97A amended</w:t>
        </w:r>
        <w:bookmarkEnd w:id="2361"/>
        <w:bookmarkEnd w:id="2362"/>
        <w:bookmarkEnd w:id="2363"/>
      </w:ins>
    </w:p>
    <w:p>
      <w:pPr>
        <w:pStyle w:val="nzSubsection"/>
        <w:rPr>
          <w:ins w:id="2365" w:author="svcMRProcess" w:date="2018-08-22T10:19:00Z"/>
        </w:rPr>
      </w:pPr>
      <w:ins w:id="2366" w:author="svcMRProcess" w:date="2018-08-22T10:19:00Z">
        <w:r>
          <w:tab/>
          <w:t>(1)</w:t>
        </w:r>
        <w:r>
          <w:tab/>
          <w:t>In section 97A(1) delete “to which this Division applies.” and insert:</w:t>
        </w:r>
      </w:ins>
    </w:p>
    <w:p>
      <w:pPr>
        <w:pStyle w:val="BlankOpen"/>
        <w:rPr>
          <w:ins w:id="2367" w:author="svcMRProcess" w:date="2018-08-22T10:19:00Z"/>
        </w:rPr>
      </w:pPr>
    </w:p>
    <w:p>
      <w:pPr>
        <w:pStyle w:val="nzSubsection"/>
        <w:rPr>
          <w:ins w:id="2368" w:author="svcMRProcess" w:date="2018-08-22T10:19:00Z"/>
        </w:rPr>
      </w:pPr>
      <w:ins w:id="2369" w:author="svcMRProcess" w:date="2018-08-22T10:19:00Z">
        <w:r>
          <w:tab/>
        </w:r>
        <w:r>
          <w:tab/>
          <w:t>within State forest or a timber reserve.</w:t>
        </w:r>
      </w:ins>
    </w:p>
    <w:p>
      <w:pPr>
        <w:pStyle w:val="BlankClose"/>
        <w:rPr>
          <w:ins w:id="2370" w:author="svcMRProcess" w:date="2018-08-22T10:19:00Z"/>
        </w:rPr>
      </w:pPr>
    </w:p>
    <w:p>
      <w:pPr>
        <w:pStyle w:val="nzSubsection"/>
        <w:rPr>
          <w:ins w:id="2371" w:author="svcMRProcess" w:date="2018-08-22T10:19:00Z"/>
        </w:rPr>
      </w:pPr>
      <w:ins w:id="2372" w:author="svcMRProcess" w:date="2018-08-22T10:19:00Z">
        <w:r>
          <w:tab/>
          <w:t>(2)</w:t>
        </w:r>
        <w:r>
          <w:tab/>
          <w:t>In section 97A(2) delete “to which this Division applies.” and insert:</w:t>
        </w:r>
      </w:ins>
    </w:p>
    <w:p>
      <w:pPr>
        <w:pStyle w:val="BlankOpen"/>
        <w:rPr>
          <w:ins w:id="2373" w:author="svcMRProcess" w:date="2018-08-22T10:19:00Z"/>
        </w:rPr>
      </w:pPr>
    </w:p>
    <w:p>
      <w:pPr>
        <w:pStyle w:val="nzSubsection"/>
        <w:rPr>
          <w:ins w:id="2374" w:author="svcMRProcess" w:date="2018-08-22T10:19:00Z"/>
        </w:rPr>
      </w:pPr>
      <w:ins w:id="2375" w:author="svcMRProcess" w:date="2018-08-22T10:19:00Z">
        <w:r>
          <w:tab/>
        </w:r>
        <w:r>
          <w:tab/>
          <w:t>within State forest or a timber reserve.</w:t>
        </w:r>
      </w:ins>
    </w:p>
    <w:p>
      <w:pPr>
        <w:pStyle w:val="BlankClose"/>
        <w:rPr>
          <w:ins w:id="2376" w:author="svcMRProcess" w:date="2018-08-22T10:19:00Z"/>
        </w:rPr>
      </w:pPr>
    </w:p>
    <w:p>
      <w:pPr>
        <w:pStyle w:val="nzSubsection"/>
        <w:rPr>
          <w:ins w:id="2377" w:author="svcMRProcess" w:date="2018-08-22T10:19:00Z"/>
        </w:rPr>
      </w:pPr>
      <w:ins w:id="2378" w:author="svcMRProcess" w:date="2018-08-22T10:19:00Z">
        <w:r>
          <w:tab/>
          <w:t>(3)</w:t>
        </w:r>
        <w:r>
          <w:tab/>
          <w:t>In section 97A(4) delete “to which this Division applies,” and insert:</w:t>
        </w:r>
      </w:ins>
    </w:p>
    <w:p>
      <w:pPr>
        <w:pStyle w:val="BlankOpen"/>
        <w:rPr>
          <w:ins w:id="2379" w:author="svcMRProcess" w:date="2018-08-22T10:19:00Z"/>
        </w:rPr>
      </w:pPr>
    </w:p>
    <w:p>
      <w:pPr>
        <w:pStyle w:val="nzSubsection"/>
        <w:rPr>
          <w:ins w:id="2380" w:author="svcMRProcess" w:date="2018-08-22T10:19:00Z"/>
        </w:rPr>
      </w:pPr>
      <w:ins w:id="2381" w:author="svcMRProcess" w:date="2018-08-22T10:19:00Z">
        <w:r>
          <w:tab/>
        </w:r>
        <w:r>
          <w:tab/>
          <w:t>within State forest or a timber reserve,</w:t>
        </w:r>
      </w:ins>
    </w:p>
    <w:p>
      <w:pPr>
        <w:pStyle w:val="BlankClose"/>
        <w:rPr>
          <w:ins w:id="2382" w:author="svcMRProcess" w:date="2018-08-22T10:19:00Z"/>
        </w:rPr>
      </w:pPr>
    </w:p>
    <w:p>
      <w:pPr>
        <w:pStyle w:val="nzSubsection"/>
        <w:rPr>
          <w:ins w:id="2383" w:author="svcMRProcess" w:date="2018-08-22T10:19:00Z"/>
        </w:rPr>
      </w:pPr>
      <w:ins w:id="2384" w:author="svcMRProcess" w:date="2018-08-22T10:19:00Z">
        <w:r>
          <w:tab/>
          <w:t>(4)</w:t>
        </w:r>
        <w:r>
          <w:tab/>
          <w:t>In section 97A(6) delete “to which this Division applies —” and insert:</w:t>
        </w:r>
      </w:ins>
    </w:p>
    <w:p>
      <w:pPr>
        <w:pStyle w:val="BlankOpen"/>
        <w:rPr>
          <w:ins w:id="2385" w:author="svcMRProcess" w:date="2018-08-22T10:19:00Z"/>
        </w:rPr>
      </w:pPr>
    </w:p>
    <w:p>
      <w:pPr>
        <w:pStyle w:val="nzSubsection"/>
        <w:rPr>
          <w:ins w:id="2386" w:author="svcMRProcess" w:date="2018-08-22T10:19:00Z"/>
        </w:rPr>
      </w:pPr>
      <w:ins w:id="2387" w:author="svcMRProcess" w:date="2018-08-22T10:19:00Z">
        <w:r>
          <w:tab/>
        </w:r>
        <w:r>
          <w:tab/>
          <w:t>within State forest or a timber reserve —</w:t>
        </w:r>
      </w:ins>
    </w:p>
    <w:p>
      <w:pPr>
        <w:pStyle w:val="BlankClose"/>
        <w:rPr>
          <w:ins w:id="2388" w:author="svcMRProcess" w:date="2018-08-22T10:19:00Z"/>
        </w:rPr>
      </w:pPr>
    </w:p>
    <w:p>
      <w:pPr>
        <w:pStyle w:val="nzHeading5"/>
        <w:rPr>
          <w:ins w:id="2389" w:author="svcMRProcess" w:date="2018-08-22T10:19:00Z"/>
        </w:rPr>
      </w:pPr>
      <w:bookmarkStart w:id="2390" w:name="_Toc303774000"/>
      <w:bookmarkStart w:id="2391" w:name="_Toc303774067"/>
      <w:bookmarkStart w:id="2392" w:name="_Toc303843735"/>
      <w:ins w:id="2393" w:author="svcMRProcess" w:date="2018-08-22T10:19:00Z">
        <w:r>
          <w:rPr>
            <w:rStyle w:val="CharSectno"/>
          </w:rPr>
          <w:t>34</w:t>
        </w:r>
        <w:r>
          <w:t>.</w:t>
        </w:r>
        <w:r>
          <w:tab/>
          <w:t>Section 98 amended</w:t>
        </w:r>
        <w:bookmarkEnd w:id="2390"/>
        <w:bookmarkEnd w:id="2391"/>
        <w:bookmarkEnd w:id="2392"/>
      </w:ins>
    </w:p>
    <w:p>
      <w:pPr>
        <w:pStyle w:val="nzSubsection"/>
        <w:rPr>
          <w:ins w:id="2394" w:author="svcMRProcess" w:date="2018-08-22T10:19:00Z"/>
        </w:rPr>
      </w:pPr>
      <w:ins w:id="2395" w:author="svcMRProcess" w:date="2018-08-22T10:19:00Z">
        <w:r>
          <w:tab/>
        </w:r>
        <w:r>
          <w:tab/>
          <w:t>Delete section 98(1)(b) and insert:</w:t>
        </w:r>
      </w:ins>
    </w:p>
    <w:p>
      <w:pPr>
        <w:pStyle w:val="BlankOpen"/>
        <w:rPr>
          <w:ins w:id="2396" w:author="svcMRProcess" w:date="2018-08-22T10:19:00Z"/>
        </w:rPr>
      </w:pPr>
    </w:p>
    <w:p>
      <w:pPr>
        <w:pStyle w:val="nzIndenta"/>
        <w:rPr>
          <w:ins w:id="2397" w:author="svcMRProcess" w:date="2018-08-22T10:19:00Z"/>
        </w:rPr>
      </w:pPr>
      <w:ins w:id="2398" w:author="svcMRProcess" w:date="2018-08-22T10:19:00Z">
        <w:r>
          <w:tab/>
          <w:t>(b)</w:t>
        </w:r>
        <w:r>
          <w:tab/>
          <w:t>section 8C land,</w:t>
        </w:r>
      </w:ins>
    </w:p>
    <w:p>
      <w:pPr>
        <w:pStyle w:val="BlankClose"/>
        <w:rPr>
          <w:ins w:id="2399" w:author="svcMRProcess" w:date="2018-08-22T10:19:00Z"/>
        </w:rPr>
      </w:pPr>
    </w:p>
    <w:p>
      <w:pPr>
        <w:pStyle w:val="nzHeading5"/>
        <w:rPr>
          <w:ins w:id="2400" w:author="svcMRProcess" w:date="2018-08-22T10:19:00Z"/>
        </w:rPr>
      </w:pPr>
      <w:bookmarkStart w:id="2401" w:name="_Toc303774001"/>
      <w:bookmarkStart w:id="2402" w:name="_Toc303774068"/>
      <w:bookmarkStart w:id="2403" w:name="_Toc303843736"/>
      <w:ins w:id="2404" w:author="svcMRProcess" w:date="2018-08-22T10:19:00Z">
        <w:r>
          <w:rPr>
            <w:rStyle w:val="CharSectno"/>
          </w:rPr>
          <w:t>35</w:t>
        </w:r>
        <w:r>
          <w:t>.</w:t>
        </w:r>
        <w:r>
          <w:tab/>
          <w:t>Section 99 amended</w:t>
        </w:r>
        <w:bookmarkEnd w:id="2401"/>
        <w:bookmarkEnd w:id="2402"/>
        <w:bookmarkEnd w:id="2403"/>
      </w:ins>
    </w:p>
    <w:p>
      <w:pPr>
        <w:pStyle w:val="nzSubsection"/>
        <w:rPr>
          <w:ins w:id="2405" w:author="svcMRProcess" w:date="2018-08-22T10:19:00Z"/>
        </w:rPr>
      </w:pPr>
      <w:ins w:id="2406" w:author="svcMRProcess" w:date="2018-08-22T10:19:00Z">
        <w:r>
          <w:tab/>
        </w:r>
        <w:r>
          <w:tab/>
          <w:t>In section 99(1):</w:t>
        </w:r>
      </w:ins>
    </w:p>
    <w:p>
      <w:pPr>
        <w:pStyle w:val="nzIndenta"/>
        <w:rPr>
          <w:ins w:id="2407" w:author="svcMRProcess" w:date="2018-08-22T10:19:00Z"/>
        </w:rPr>
      </w:pPr>
      <w:ins w:id="2408" w:author="svcMRProcess" w:date="2018-08-22T10:19:00Z">
        <w:r>
          <w:tab/>
          <w:t>(a)</w:t>
        </w:r>
        <w:r>
          <w:tab/>
          <w:t>in paragraph (aa) after “vested in” insert:</w:t>
        </w:r>
      </w:ins>
    </w:p>
    <w:p>
      <w:pPr>
        <w:pStyle w:val="BlankOpen"/>
        <w:rPr>
          <w:ins w:id="2409" w:author="svcMRProcess" w:date="2018-08-22T10:19:00Z"/>
        </w:rPr>
      </w:pPr>
    </w:p>
    <w:p>
      <w:pPr>
        <w:pStyle w:val="nzIndenta"/>
        <w:rPr>
          <w:ins w:id="2410" w:author="svcMRProcess" w:date="2018-08-22T10:19:00Z"/>
        </w:rPr>
      </w:pPr>
      <w:ins w:id="2411" w:author="svcMRProcess" w:date="2018-08-22T10:19:00Z">
        <w:r>
          <w:tab/>
        </w:r>
        <w:r>
          <w:tab/>
          <w:t>or under the care, control and management of</w:t>
        </w:r>
      </w:ins>
    </w:p>
    <w:p>
      <w:pPr>
        <w:pStyle w:val="BlankClose"/>
        <w:rPr>
          <w:ins w:id="2412" w:author="svcMRProcess" w:date="2018-08-22T10:19:00Z"/>
        </w:rPr>
      </w:pPr>
    </w:p>
    <w:p>
      <w:pPr>
        <w:pStyle w:val="nzIndenta"/>
        <w:rPr>
          <w:ins w:id="2413" w:author="svcMRProcess" w:date="2018-08-22T10:19:00Z"/>
        </w:rPr>
      </w:pPr>
      <w:ins w:id="2414" w:author="svcMRProcess" w:date="2018-08-22T10:19:00Z">
        <w:r>
          <w:tab/>
          <w:t>(b)</w:t>
        </w:r>
        <w:r>
          <w:tab/>
          <w:t>delete paragraph (ab) and insert:</w:t>
        </w:r>
      </w:ins>
    </w:p>
    <w:p>
      <w:pPr>
        <w:pStyle w:val="BlankOpen"/>
        <w:rPr>
          <w:ins w:id="2415" w:author="svcMRProcess" w:date="2018-08-22T10:19:00Z"/>
        </w:rPr>
      </w:pPr>
    </w:p>
    <w:p>
      <w:pPr>
        <w:pStyle w:val="nzIndenta"/>
        <w:rPr>
          <w:ins w:id="2416" w:author="svcMRProcess" w:date="2018-08-22T10:19:00Z"/>
        </w:rPr>
      </w:pPr>
      <w:ins w:id="2417" w:author="svcMRProcess" w:date="2018-08-22T10:19:00Z">
        <w:r>
          <w:tab/>
          <w:t>(ab)</w:t>
        </w:r>
        <w:r>
          <w:tab/>
          <w:t>in the case of land vested in or under the care, control and management of the Marine Authority, after consultation with the Marine Authority and, where applicable, an associated body; and</w:t>
        </w:r>
      </w:ins>
    </w:p>
    <w:p>
      <w:pPr>
        <w:pStyle w:val="BlankClose"/>
        <w:rPr>
          <w:ins w:id="2418" w:author="svcMRProcess" w:date="2018-08-22T10:19:00Z"/>
        </w:rPr>
      </w:pPr>
    </w:p>
    <w:p>
      <w:pPr>
        <w:pStyle w:val="nzIndenta"/>
        <w:rPr>
          <w:ins w:id="2419" w:author="svcMRProcess" w:date="2018-08-22T10:19:00Z"/>
        </w:rPr>
      </w:pPr>
      <w:ins w:id="2420" w:author="svcMRProcess" w:date="2018-08-22T10:19:00Z">
        <w:r>
          <w:tab/>
          <w:t>(c)</w:t>
        </w:r>
        <w:r>
          <w:tab/>
          <w:t>delete paragraph (b) and insert:</w:t>
        </w:r>
      </w:ins>
    </w:p>
    <w:p>
      <w:pPr>
        <w:pStyle w:val="BlankOpen"/>
        <w:rPr>
          <w:ins w:id="2421" w:author="svcMRProcess" w:date="2018-08-22T10:19:00Z"/>
        </w:rPr>
      </w:pPr>
    </w:p>
    <w:p>
      <w:pPr>
        <w:pStyle w:val="nzIndenta"/>
        <w:rPr>
          <w:ins w:id="2422" w:author="svcMRProcess" w:date="2018-08-22T10:19:00Z"/>
        </w:rPr>
      </w:pPr>
      <w:ins w:id="2423" w:author="svcMRProcess" w:date="2018-08-22T10:19:00Z">
        <w:r>
          <w:tab/>
          <w:t>(b)</w:t>
        </w:r>
        <w:r>
          <w:tab/>
          <w:t>in the case of section 8A land, consistently with the relevant section 8A agreement; and</w:t>
        </w:r>
      </w:ins>
    </w:p>
    <w:p>
      <w:pPr>
        <w:pStyle w:val="nzIndenta"/>
        <w:rPr>
          <w:ins w:id="2424" w:author="svcMRProcess" w:date="2018-08-22T10:19:00Z"/>
        </w:rPr>
      </w:pPr>
      <w:ins w:id="2425" w:author="svcMRProcess" w:date="2018-08-22T10:19:00Z">
        <w:r>
          <w:tab/>
          <w:t>(baa)</w:t>
        </w:r>
        <w:r>
          <w:tab/>
          <w:t>in the case of section 8C land, consistently with the order made under section 8C that relates to the land; and</w:t>
        </w:r>
      </w:ins>
    </w:p>
    <w:p>
      <w:pPr>
        <w:pStyle w:val="BlankClose"/>
        <w:rPr>
          <w:ins w:id="2426" w:author="svcMRProcess" w:date="2018-08-22T10:19:00Z"/>
        </w:rPr>
      </w:pPr>
    </w:p>
    <w:p>
      <w:pPr>
        <w:pStyle w:val="nzIndenta"/>
        <w:rPr>
          <w:ins w:id="2427" w:author="svcMRProcess" w:date="2018-08-22T10:19:00Z"/>
        </w:rPr>
      </w:pPr>
      <w:ins w:id="2428" w:author="svcMRProcess" w:date="2018-08-22T10:19:00Z">
        <w:r>
          <w:tab/>
          <w:t>(d)</w:t>
        </w:r>
        <w:r>
          <w:tab/>
          <w:t>after each of paragraphs (a), (aa) and (ac) insert:</w:t>
        </w:r>
      </w:ins>
    </w:p>
    <w:p>
      <w:pPr>
        <w:pStyle w:val="BlankOpen"/>
        <w:rPr>
          <w:ins w:id="2429" w:author="svcMRProcess" w:date="2018-08-22T10:19:00Z"/>
        </w:rPr>
      </w:pPr>
    </w:p>
    <w:p>
      <w:pPr>
        <w:pStyle w:val="nzIndenta"/>
        <w:rPr>
          <w:ins w:id="2430" w:author="svcMRProcess" w:date="2018-08-22T10:19:00Z"/>
        </w:rPr>
      </w:pPr>
      <w:ins w:id="2431" w:author="svcMRProcess" w:date="2018-08-22T10:19:00Z">
        <w:r>
          <w:tab/>
        </w:r>
        <w:r>
          <w:tab/>
          <w:t>and</w:t>
        </w:r>
      </w:ins>
    </w:p>
    <w:p>
      <w:pPr>
        <w:pStyle w:val="BlankClose"/>
        <w:rPr>
          <w:ins w:id="2432" w:author="svcMRProcess" w:date="2018-08-22T10:19:00Z"/>
        </w:rPr>
      </w:pPr>
    </w:p>
    <w:p>
      <w:pPr>
        <w:pStyle w:val="nzHeading5"/>
        <w:rPr>
          <w:ins w:id="2433" w:author="svcMRProcess" w:date="2018-08-22T10:19:00Z"/>
        </w:rPr>
      </w:pPr>
      <w:bookmarkStart w:id="2434" w:name="_Toc303774002"/>
      <w:bookmarkStart w:id="2435" w:name="_Toc303774069"/>
      <w:bookmarkStart w:id="2436" w:name="_Toc303843737"/>
      <w:ins w:id="2437" w:author="svcMRProcess" w:date="2018-08-22T10:19:00Z">
        <w:r>
          <w:rPr>
            <w:rStyle w:val="CharSectno"/>
          </w:rPr>
          <w:t>36</w:t>
        </w:r>
        <w:r>
          <w:t>.</w:t>
        </w:r>
        <w:r>
          <w:tab/>
          <w:t>Section 99A amended</w:t>
        </w:r>
        <w:bookmarkEnd w:id="2434"/>
        <w:bookmarkEnd w:id="2435"/>
        <w:bookmarkEnd w:id="2436"/>
      </w:ins>
    </w:p>
    <w:p>
      <w:pPr>
        <w:pStyle w:val="nzSubsection"/>
        <w:rPr>
          <w:ins w:id="2438" w:author="svcMRProcess" w:date="2018-08-22T10:19:00Z"/>
        </w:rPr>
      </w:pPr>
      <w:ins w:id="2439" w:author="svcMRProcess" w:date="2018-08-22T10:19:00Z">
        <w:r>
          <w:tab/>
          <w:t>(1)</w:t>
        </w:r>
        <w:r>
          <w:tab/>
          <w:t>In section 99A(1) delete “vested in the Conservation Commission.” and insert:</w:t>
        </w:r>
      </w:ins>
    </w:p>
    <w:p>
      <w:pPr>
        <w:pStyle w:val="BlankOpen"/>
        <w:rPr>
          <w:ins w:id="2440" w:author="svcMRProcess" w:date="2018-08-22T10:19:00Z"/>
        </w:rPr>
      </w:pPr>
    </w:p>
    <w:p>
      <w:pPr>
        <w:pStyle w:val="nzSubsection"/>
        <w:rPr>
          <w:ins w:id="2441" w:author="svcMRProcess" w:date="2018-08-22T10:19:00Z"/>
        </w:rPr>
      </w:pPr>
      <w:ins w:id="2442" w:author="svcMRProcess" w:date="2018-08-22T10:19:00Z">
        <w:r>
          <w:tab/>
        </w:r>
        <w:r>
          <w:tab/>
          <w:t>vested in or under the care, control and management of the Conservation Commission, whether solely or jointly with an associated body.</w:t>
        </w:r>
      </w:ins>
    </w:p>
    <w:p>
      <w:pPr>
        <w:pStyle w:val="BlankClose"/>
        <w:rPr>
          <w:ins w:id="2443" w:author="svcMRProcess" w:date="2018-08-22T10:19:00Z"/>
        </w:rPr>
      </w:pPr>
    </w:p>
    <w:p>
      <w:pPr>
        <w:pStyle w:val="nzSubsection"/>
        <w:rPr>
          <w:ins w:id="2444" w:author="svcMRProcess" w:date="2018-08-22T10:19:00Z"/>
        </w:rPr>
      </w:pPr>
      <w:ins w:id="2445" w:author="svcMRProcess" w:date="2018-08-22T10:19:00Z">
        <w:r>
          <w:tab/>
          <w:t>(2)</w:t>
        </w:r>
        <w:r>
          <w:tab/>
          <w:t>In section 99A(3) delete “section 56” and insert:</w:t>
        </w:r>
      </w:ins>
    </w:p>
    <w:p>
      <w:pPr>
        <w:pStyle w:val="BlankOpen"/>
        <w:rPr>
          <w:ins w:id="2446" w:author="svcMRProcess" w:date="2018-08-22T10:19:00Z"/>
        </w:rPr>
      </w:pPr>
    </w:p>
    <w:p>
      <w:pPr>
        <w:pStyle w:val="nzSubsection"/>
        <w:rPr>
          <w:ins w:id="2447" w:author="svcMRProcess" w:date="2018-08-22T10:19:00Z"/>
        </w:rPr>
      </w:pPr>
      <w:ins w:id="2448" w:author="svcMRProcess" w:date="2018-08-22T10:19:00Z">
        <w:r>
          <w:tab/>
        </w:r>
        <w:r>
          <w:tab/>
          <w:t>section 56(1)</w:t>
        </w:r>
      </w:ins>
    </w:p>
    <w:p>
      <w:pPr>
        <w:pStyle w:val="BlankClose"/>
        <w:rPr>
          <w:ins w:id="2449" w:author="svcMRProcess" w:date="2018-08-22T10:19:00Z"/>
        </w:rPr>
      </w:pPr>
    </w:p>
    <w:p>
      <w:pPr>
        <w:pStyle w:val="nzSubsection"/>
        <w:rPr>
          <w:ins w:id="2450" w:author="svcMRProcess" w:date="2018-08-22T10:19:00Z"/>
        </w:rPr>
      </w:pPr>
      <w:ins w:id="2451" w:author="svcMRProcess" w:date="2018-08-22T10:19:00Z">
        <w:r>
          <w:tab/>
          <w:t>(3)</w:t>
        </w:r>
        <w:r>
          <w:tab/>
          <w:t>In section 99A(6) delete “vested in the Conservation Commission.” and insert:</w:t>
        </w:r>
      </w:ins>
    </w:p>
    <w:p>
      <w:pPr>
        <w:pStyle w:val="BlankOpen"/>
        <w:rPr>
          <w:ins w:id="2452" w:author="svcMRProcess" w:date="2018-08-22T10:19:00Z"/>
        </w:rPr>
      </w:pPr>
    </w:p>
    <w:p>
      <w:pPr>
        <w:pStyle w:val="nzSubsection"/>
        <w:rPr>
          <w:ins w:id="2453" w:author="svcMRProcess" w:date="2018-08-22T10:19:00Z"/>
        </w:rPr>
      </w:pPr>
      <w:ins w:id="2454" w:author="svcMRProcess" w:date="2018-08-22T10:19:00Z">
        <w:r>
          <w:tab/>
        </w:r>
        <w:r>
          <w:tab/>
          <w:t>vested in or under the care, control and management of the Conservation Commission, whether solely or jointly with an associated body.</w:t>
        </w:r>
      </w:ins>
    </w:p>
    <w:p>
      <w:pPr>
        <w:pStyle w:val="BlankClose"/>
        <w:rPr>
          <w:ins w:id="2455" w:author="svcMRProcess" w:date="2018-08-22T10:19:00Z"/>
        </w:rPr>
      </w:pPr>
    </w:p>
    <w:p>
      <w:pPr>
        <w:pStyle w:val="nzHeading5"/>
        <w:rPr>
          <w:ins w:id="2456" w:author="svcMRProcess" w:date="2018-08-22T10:19:00Z"/>
        </w:rPr>
      </w:pPr>
      <w:bookmarkStart w:id="2457" w:name="_Toc303774003"/>
      <w:bookmarkStart w:id="2458" w:name="_Toc303774070"/>
      <w:bookmarkStart w:id="2459" w:name="_Toc303843738"/>
      <w:ins w:id="2460" w:author="svcMRProcess" w:date="2018-08-22T10:19:00Z">
        <w:r>
          <w:rPr>
            <w:rStyle w:val="CharSectno"/>
          </w:rPr>
          <w:t>37</w:t>
        </w:r>
        <w:r>
          <w:t>.</w:t>
        </w:r>
        <w:r>
          <w:tab/>
          <w:t>Section 100 amended</w:t>
        </w:r>
        <w:bookmarkEnd w:id="2457"/>
        <w:bookmarkEnd w:id="2458"/>
        <w:bookmarkEnd w:id="2459"/>
      </w:ins>
    </w:p>
    <w:p>
      <w:pPr>
        <w:pStyle w:val="nzSubsection"/>
        <w:rPr>
          <w:ins w:id="2461" w:author="svcMRProcess" w:date="2018-08-22T10:19:00Z"/>
        </w:rPr>
      </w:pPr>
      <w:ins w:id="2462" w:author="svcMRProcess" w:date="2018-08-22T10:19:00Z">
        <w:r>
          <w:tab/>
        </w:r>
        <w:r>
          <w:tab/>
          <w:t>After section 100(1) insert:</w:t>
        </w:r>
      </w:ins>
    </w:p>
    <w:p>
      <w:pPr>
        <w:pStyle w:val="BlankOpen"/>
        <w:rPr>
          <w:ins w:id="2463" w:author="svcMRProcess" w:date="2018-08-22T10:19:00Z"/>
        </w:rPr>
      </w:pPr>
    </w:p>
    <w:p>
      <w:pPr>
        <w:pStyle w:val="nzSubsection"/>
        <w:rPr>
          <w:ins w:id="2464" w:author="svcMRProcess" w:date="2018-08-22T10:19:00Z"/>
        </w:rPr>
      </w:pPr>
      <w:ins w:id="2465" w:author="svcMRProcess" w:date="2018-08-22T10:19:00Z">
        <w:r>
          <w:tab/>
          <w:t>(2A)</w:t>
        </w:r>
        <w:r>
          <w:tab/>
          <w:t>The CEO cannot grant a lease under subsection (1) of any section 8A land.</w:t>
        </w:r>
      </w:ins>
    </w:p>
    <w:p>
      <w:pPr>
        <w:pStyle w:val="nzSubsection"/>
        <w:rPr>
          <w:ins w:id="2466" w:author="svcMRProcess" w:date="2018-08-22T10:19:00Z"/>
        </w:rPr>
      </w:pPr>
      <w:ins w:id="2467" w:author="svcMRProcess" w:date="2018-08-22T10:19:00Z">
        <w:r>
          <w:tab/>
          <w:t>(2B)</w:t>
        </w:r>
        <w:r>
          <w:tab/>
          <w:t>The CEO cannot grant a lease under subsection (1) of any section 8C land.</w:t>
        </w:r>
      </w:ins>
    </w:p>
    <w:p>
      <w:pPr>
        <w:pStyle w:val="BlankClose"/>
        <w:rPr>
          <w:ins w:id="2468" w:author="svcMRProcess" w:date="2018-08-22T10:19:00Z"/>
        </w:rPr>
      </w:pPr>
    </w:p>
    <w:p>
      <w:pPr>
        <w:pStyle w:val="nzHeading5"/>
        <w:rPr>
          <w:ins w:id="2469" w:author="svcMRProcess" w:date="2018-08-22T10:19:00Z"/>
        </w:rPr>
      </w:pPr>
      <w:bookmarkStart w:id="2470" w:name="_Toc303774004"/>
      <w:bookmarkStart w:id="2471" w:name="_Toc303774071"/>
      <w:bookmarkStart w:id="2472" w:name="_Toc303843739"/>
      <w:ins w:id="2473" w:author="svcMRProcess" w:date="2018-08-22T10:19:00Z">
        <w:r>
          <w:rPr>
            <w:rStyle w:val="CharSectno"/>
          </w:rPr>
          <w:t>38</w:t>
        </w:r>
        <w:r>
          <w:t>.</w:t>
        </w:r>
        <w:r>
          <w:tab/>
          <w:t>Section 101 amended</w:t>
        </w:r>
        <w:bookmarkEnd w:id="2470"/>
        <w:bookmarkEnd w:id="2471"/>
        <w:bookmarkEnd w:id="2472"/>
      </w:ins>
    </w:p>
    <w:p>
      <w:pPr>
        <w:pStyle w:val="nzSubsection"/>
        <w:rPr>
          <w:ins w:id="2474" w:author="svcMRProcess" w:date="2018-08-22T10:19:00Z"/>
        </w:rPr>
      </w:pPr>
      <w:ins w:id="2475" w:author="svcMRProcess" w:date="2018-08-22T10:19:00Z">
        <w:r>
          <w:tab/>
        </w:r>
        <w:r>
          <w:tab/>
          <w:t>In section 101(1e)(b) delete “vested in the Conservation Commission” and insert:</w:t>
        </w:r>
      </w:ins>
    </w:p>
    <w:p>
      <w:pPr>
        <w:pStyle w:val="BlankOpen"/>
        <w:rPr>
          <w:ins w:id="2476" w:author="svcMRProcess" w:date="2018-08-22T10:19:00Z"/>
        </w:rPr>
      </w:pPr>
    </w:p>
    <w:p>
      <w:pPr>
        <w:pStyle w:val="nzSubsection"/>
        <w:rPr>
          <w:ins w:id="2477" w:author="svcMRProcess" w:date="2018-08-22T10:19:00Z"/>
        </w:rPr>
      </w:pPr>
      <w:ins w:id="2478" w:author="svcMRProcess" w:date="2018-08-22T10:19:00Z">
        <w:r>
          <w:tab/>
        </w:r>
        <w:r>
          <w:tab/>
          <w:t>vested in or under the care, control and management of the Conservation Commission, whether solely or jointly with an associated body,</w:t>
        </w:r>
      </w:ins>
    </w:p>
    <w:p>
      <w:pPr>
        <w:pStyle w:val="BlankClose"/>
        <w:rPr>
          <w:ins w:id="2479" w:author="svcMRProcess" w:date="2018-08-22T10:19:00Z"/>
        </w:rPr>
      </w:pPr>
    </w:p>
    <w:p>
      <w:pPr>
        <w:pStyle w:val="nzHeading5"/>
        <w:rPr>
          <w:ins w:id="2480" w:author="svcMRProcess" w:date="2018-08-22T10:19:00Z"/>
        </w:rPr>
      </w:pPr>
      <w:bookmarkStart w:id="2481" w:name="_Toc303774005"/>
      <w:bookmarkStart w:id="2482" w:name="_Toc303774072"/>
      <w:bookmarkStart w:id="2483" w:name="_Toc303843740"/>
      <w:ins w:id="2484" w:author="svcMRProcess" w:date="2018-08-22T10:19:00Z">
        <w:r>
          <w:rPr>
            <w:rStyle w:val="CharSectno"/>
          </w:rPr>
          <w:t>39</w:t>
        </w:r>
        <w:r>
          <w:t>.</w:t>
        </w:r>
        <w:r>
          <w:tab/>
          <w:t>Section 102 amended</w:t>
        </w:r>
        <w:bookmarkEnd w:id="2481"/>
        <w:bookmarkEnd w:id="2482"/>
        <w:bookmarkEnd w:id="2483"/>
      </w:ins>
    </w:p>
    <w:p>
      <w:pPr>
        <w:pStyle w:val="nzSubsection"/>
        <w:rPr>
          <w:ins w:id="2485" w:author="svcMRProcess" w:date="2018-08-22T10:19:00Z"/>
        </w:rPr>
      </w:pPr>
      <w:ins w:id="2486" w:author="svcMRProcess" w:date="2018-08-22T10:19:00Z">
        <w:r>
          <w:tab/>
        </w:r>
        <w:r>
          <w:tab/>
          <w:t xml:space="preserve">In section 102(1) in the definition of </w:t>
        </w:r>
        <w:r>
          <w:rPr>
            <w:b/>
            <w:bCs/>
            <w:i/>
            <w:iCs/>
          </w:rPr>
          <w:t>land to which this Part applies</w:t>
        </w:r>
        <w:r>
          <w:t>:</w:t>
        </w:r>
      </w:ins>
    </w:p>
    <w:p>
      <w:pPr>
        <w:pStyle w:val="nzIndenta"/>
        <w:rPr>
          <w:ins w:id="2487" w:author="svcMRProcess" w:date="2018-08-22T10:19:00Z"/>
        </w:rPr>
      </w:pPr>
      <w:ins w:id="2488" w:author="svcMRProcess" w:date="2018-08-22T10:19:00Z">
        <w:r>
          <w:tab/>
          <w:t>(a)</w:t>
        </w:r>
        <w:r>
          <w:tab/>
          <w:t>delete paragraph (b) and insert:</w:t>
        </w:r>
      </w:ins>
    </w:p>
    <w:p>
      <w:pPr>
        <w:pStyle w:val="BlankOpen"/>
        <w:rPr>
          <w:ins w:id="2489" w:author="svcMRProcess" w:date="2018-08-22T10:19:00Z"/>
        </w:rPr>
      </w:pPr>
    </w:p>
    <w:p>
      <w:pPr>
        <w:pStyle w:val="nzDefpara"/>
        <w:rPr>
          <w:ins w:id="2490" w:author="svcMRProcess" w:date="2018-08-22T10:19:00Z"/>
        </w:rPr>
      </w:pPr>
      <w:ins w:id="2491" w:author="svcMRProcess" w:date="2018-08-22T10:19:00Z">
        <w:r>
          <w:tab/>
          <w:t>(b)</w:t>
        </w:r>
        <w:r>
          <w:tab/>
          <w:t>section 8C land; and</w:t>
        </w:r>
      </w:ins>
    </w:p>
    <w:p>
      <w:pPr>
        <w:pStyle w:val="nzDefpara"/>
        <w:rPr>
          <w:ins w:id="2492" w:author="svcMRProcess" w:date="2018-08-22T10:19:00Z"/>
        </w:rPr>
      </w:pPr>
      <w:ins w:id="2493" w:author="svcMRProcess" w:date="2018-08-22T10:19:00Z">
        <w:r>
          <w:tab/>
          <w:t>(ca)</w:t>
        </w:r>
        <w:r>
          <w:tab/>
          <w:t>land owned by, vested in or under the care, control and management of the Executive Body, whether solely or jointly with another body; and</w:t>
        </w:r>
      </w:ins>
    </w:p>
    <w:p>
      <w:pPr>
        <w:pStyle w:val="BlankClose"/>
        <w:rPr>
          <w:ins w:id="2494" w:author="svcMRProcess" w:date="2018-08-22T10:19:00Z"/>
        </w:rPr>
      </w:pPr>
    </w:p>
    <w:p>
      <w:pPr>
        <w:pStyle w:val="nzIndenta"/>
        <w:rPr>
          <w:ins w:id="2495" w:author="svcMRProcess" w:date="2018-08-22T10:19:00Z"/>
        </w:rPr>
      </w:pPr>
      <w:ins w:id="2496" w:author="svcMRProcess" w:date="2018-08-22T10:19:00Z">
        <w:r>
          <w:tab/>
          <w:t>(b)</w:t>
        </w:r>
        <w:r>
          <w:tab/>
          <w:t>after paragraph (a) insert:</w:t>
        </w:r>
      </w:ins>
    </w:p>
    <w:p>
      <w:pPr>
        <w:pStyle w:val="BlankOpen"/>
        <w:rPr>
          <w:ins w:id="2497" w:author="svcMRProcess" w:date="2018-08-22T10:19:00Z"/>
        </w:rPr>
      </w:pPr>
    </w:p>
    <w:p>
      <w:pPr>
        <w:pStyle w:val="nzIndenta"/>
        <w:rPr>
          <w:ins w:id="2498" w:author="svcMRProcess" w:date="2018-08-22T10:19:00Z"/>
        </w:rPr>
      </w:pPr>
      <w:ins w:id="2499" w:author="svcMRProcess" w:date="2018-08-22T10:19:00Z">
        <w:r>
          <w:tab/>
        </w:r>
        <w:r>
          <w:tab/>
          <w:t>and</w:t>
        </w:r>
      </w:ins>
    </w:p>
    <w:p>
      <w:pPr>
        <w:pStyle w:val="BlankClose"/>
        <w:rPr>
          <w:ins w:id="2500" w:author="svcMRProcess" w:date="2018-08-22T10:19:00Z"/>
        </w:rPr>
      </w:pPr>
    </w:p>
    <w:p>
      <w:pPr>
        <w:pStyle w:val="nzHeading5"/>
        <w:rPr>
          <w:ins w:id="2501" w:author="svcMRProcess" w:date="2018-08-22T10:19:00Z"/>
        </w:rPr>
      </w:pPr>
      <w:bookmarkStart w:id="2502" w:name="_Toc303774006"/>
      <w:bookmarkStart w:id="2503" w:name="_Toc303774073"/>
      <w:bookmarkStart w:id="2504" w:name="_Toc303843741"/>
      <w:ins w:id="2505" w:author="svcMRProcess" w:date="2018-08-22T10:19:00Z">
        <w:r>
          <w:rPr>
            <w:rStyle w:val="CharSectno"/>
          </w:rPr>
          <w:t>40</w:t>
        </w:r>
        <w:r>
          <w:t>.</w:t>
        </w:r>
        <w:r>
          <w:tab/>
          <w:t>Sections 103A and 103B inserted</w:t>
        </w:r>
        <w:bookmarkEnd w:id="2502"/>
        <w:bookmarkEnd w:id="2503"/>
        <w:bookmarkEnd w:id="2504"/>
      </w:ins>
    </w:p>
    <w:p>
      <w:pPr>
        <w:pStyle w:val="nzSubsection"/>
        <w:rPr>
          <w:ins w:id="2506" w:author="svcMRProcess" w:date="2018-08-22T10:19:00Z"/>
        </w:rPr>
      </w:pPr>
      <w:ins w:id="2507" w:author="svcMRProcess" w:date="2018-08-22T10:19:00Z">
        <w:r>
          <w:tab/>
        </w:r>
        <w:r>
          <w:tab/>
          <w:t>At the end of Part IX Division 1 insert:</w:t>
        </w:r>
      </w:ins>
    </w:p>
    <w:p>
      <w:pPr>
        <w:pStyle w:val="BlankOpen"/>
        <w:rPr>
          <w:ins w:id="2508" w:author="svcMRProcess" w:date="2018-08-22T10:19:00Z"/>
        </w:rPr>
      </w:pPr>
    </w:p>
    <w:p>
      <w:pPr>
        <w:pStyle w:val="nzHeading5"/>
        <w:rPr>
          <w:ins w:id="2509" w:author="svcMRProcess" w:date="2018-08-22T10:19:00Z"/>
        </w:rPr>
      </w:pPr>
      <w:bookmarkStart w:id="2510" w:name="_Toc303774007"/>
      <w:bookmarkStart w:id="2511" w:name="_Toc303774074"/>
      <w:bookmarkStart w:id="2512" w:name="_Toc303843742"/>
      <w:ins w:id="2513" w:author="svcMRProcess" w:date="2018-08-22T10:19:00Z">
        <w:r>
          <w:t>103A.</w:t>
        </w:r>
        <w:r>
          <w:tab/>
          <w:t>Aboriginal persons may do things for customary purposes</w:t>
        </w:r>
        <w:bookmarkEnd w:id="2510"/>
        <w:bookmarkEnd w:id="2511"/>
        <w:bookmarkEnd w:id="2512"/>
      </w:ins>
    </w:p>
    <w:p>
      <w:pPr>
        <w:pStyle w:val="nzSubsection"/>
        <w:rPr>
          <w:ins w:id="2514" w:author="svcMRProcess" w:date="2018-08-22T10:19:00Z"/>
        </w:rPr>
      </w:pPr>
      <w:ins w:id="2515" w:author="svcMRProcess" w:date="2018-08-22T10:19:00Z">
        <w:r>
          <w:tab/>
          <w:t>(1)</w:t>
        </w:r>
        <w:r>
          <w:tab/>
          <w:t xml:space="preserve">In this section — </w:t>
        </w:r>
      </w:ins>
    </w:p>
    <w:p>
      <w:pPr>
        <w:pStyle w:val="nzDefstart"/>
        <w:rPr>
          <w:ins w:id="2516" w:author="svcMRProcess" w:date="2018-08-22T10:19:00Z"/>
        </w:rPr>
      </w:pPr>
      <w:ins w:id="2517" w:author="svcMRProcess" w:date="2018-08-22T10:19:00Z">
        <w:r>
          <w:tab/>
        </w:r>
        <w:r>
          <w:rPr>
            <w:rStyle w:val="CharDefText"/>
          </w:rPr>
          <w:t>Aboriginal customary purpose</w:t>
        </w:r>
        <w:r>
          <w:t xml:space="preserve"> means —</w:t>
        </w:r>
      </w:ins>
    </w:p>
    <w:p>
      <w:pPr>
        <w:pStyle w:val="nzDefpara"/>
        <w:rPr>
          <w:ins w:id="2518" w:author="svcMRProcess" w:date="2018-08-22T10:19:00Z"/>
        </w:rPr>
      </w:pPr>
      <w:ins w:id="2519" w:author="svcMRProcess" w:date="2018-08-22T10:19:00Z">
        <w:r>
          <w:tab/>
          <w:t>(a)</w:t>
        </w:r>
        <w:r>
          <w:tab/>
          <w:t>preparing or consuming food customarily eaten by Aboriginal persons; or</w:t>
        </w:r>
      </w:ins>
    </w:p>
    <w:p>
      <w:pPr>
        <w:pStyle w:val="nzDefpara"/>
        <w:rPr>
          <w:ins w:id="2520" w:author="svcMRProcess" w:date="2018-08-22T10:19:00Z"/>
        </w:rPr>
      </w:pPr>
      <w:ins w:id="2521" w:author="svcMRProcess" w:date="2018-08-22T10:19:00Z">
        <w:r>
          <w:tab/>
          <w:t>(b)</w:t>
        </w:r>
        <w:r>
          <w:tab/>
          <w:t>preparing or using medicine customarily used by Aboriginal persons; or</w:t>
        </w:r>
      </w:ins>
    </w:p>
    <w:p>
      <w:pPr>
        <w:pStyle w:val="nzDefpara"/>
        <w:rPr>
          <w:ins w:id="2522" w:author="svcMRProcess" w:date="2018-08-22T10:19:00Z"/>
        </w:rPr>
      </w:pPr>
      <w:ins w:id="2523" w:author="svcMRProcess" w:date="2018-08-22T10:19:00Z">
        <w:r>
          <w:tab/>
          <w:t>(c)</w:t>
        </w:r>
        <w:r>
          <w:tab/>
          <w:t>engaging in artistic, ceremonial or other cultural activities customarily engaged in by Aboriginal persons; or</w:t>
        </w:r>
      </w:ins>
    </w:p>
    <w:p>
      <w:pPr>
        <w:pStyle w:val="nzDefpara"/>
        <w:rPr>
          <w:ins w:id="2524" w:author="svcMRProcess" w:date="2018-08-22T10:19:00Z"/>
        </w:rPr>
      </w:pPr>
      <w:ins w:id="2525" w:author="svcMRProcess" w:date="2018-08-22T10:19:00Z">
        <w:r>
          <w:tab/>
          <w:t>(d)</w:t>
        </w:r>
        <w:r>
          <w:tab/>
          <w:t>engaging in activities incidental to a purpose stated in paragraph (a), (b) or (c);</w:t>
        </w:r>
      </w:ins>
    </w:p>
    <w:p>
      <w:pPr>
        <w:pStyle w:val="nzDefstart"/>
        <w:rPr>
          <w:ins w:id="2526" w:author="svcMRProcess" w:date="2018-08-22T10:19:00Z"/>
        </w:rPr>
      </w:pPr>
      <w:ins w:id="2527" w:author="svcMRProcess" w:date="2018-08-22T10:19:00Z">
        <w:r>
          <w:tab/>
        </w:r>
        <w:r>
          <w:rPr>
            <w:rStyle w:val="CharDefText"/>
          </w:rPr>
          <w:t>exclusive native title holder</w:t>
        </w:r>
        <w:r>
          <w:t>, for an area in relation to which exclusive native title exists, means —</w:t>
        </w:r>
      </w:ins>
    </w:p>
    <w:p>
      <w:pPr>
        <w:pStyle w:val="nzDefpara"/>
        <w:rPr>
          <w:ins w:id="2528" w:author="svcMRProcess" w:date="2018-08-22T10:19:00Z"/>
        </w:rPr>
      </w:pPr>
      <w:ins w:id="2529" w:author="svcMRProcess" w:date="2018-08-22T10:19:00Z">
        <w:r>
          <w:tab/>
          <w:t>(a)</w:t>
        </w:r>
        <w:r>
          <w:tab/>
          <w:t>the registered native title body corporate (as defined in section 253 of the NT Act) in respect of the native title rights and interests concerned; or</w:t>
        </w:r>
      </w:ins>
    </w:p>
    <w:p>
      <w:pPr>
        <w:pStyle w:val="nzDefpara"/>
        <w:rPr>
          <w:ins w:id="2530" w:author="svcMRProcess" w:date="2018-08-22T10:19:00Z"/>
        </w:rPr>
      </w:pPr>
      <w:ins w:id="2531" w:author="svcMRProcess" w:date="2018-08-22T10:19:00Z">
        <w:r>
          <w:tab/>
          <w:t>(b)</w:t>
        </w:r>
        <w:r>
          <w:tab/>
          <w:t>if there is no such body corporate, each person who holds the native title rights and interests concerned or a person acting with the authority of each such person;</w:t>
        </w:r>
      </w:ins>
    </w:p>
    <w:p>
      <w:pPr>
        <w:pStyle w:val="nzDefstart"/>
        <w:rPr>
          <w:ins w:id="2532" w:author="svcMRProcess" w:date="2018-08-22T10:19:00Z"/>
        </w:rPr>
      </w:pPr>
      <w:ins w:id="2533" w:author="svcMRProcess" w:date="2018-08-22T10:19:00Z">
        <w:r>
          <w:tab/>
        </w:r>
        <w:r>
          <w:rPr>
            <w:rStyle w:val="CharDefText"/>
          </w:rPr>
          <w:t>managed land</w:t>
        </w:r>
        <w:r>
          <w:t xml:space="preserve"> means any land, waters or any land and waters, that are the subject of a management plan;</w:t>
        </w:r>
      </w:ins>
    </w:p>
    <w:p>
      <w:pPr>
        <w:pStyle w:val="nzDefstart"/>
        <w:rPr>
          <w:ins w:id="2534" w:author="svcMRProcess" w:date="2018-08-22T10:19:00Z"/>
        </w:rPr>
      </w:pPr>
      <w:ins w:id="2535" w:author="svcMRProcess" w:date="2018-08-22T10:19:00Z">
        <w:r>
          <w:tab/>
        </w:r>
        <w:r>
          <w:rPr>
            <w:rStyle w:val="CharDefText"/>
          </w:rPr>
          <w:t>protected thing</w:t>
        </w:r>
        <w:r>
          <w:t xml:space="preserve"> means any flora, fauna, forest produce or other naturally occurring thing, the taking or removal of which from land to which this Part applies is prohibited or restricted by this Act;</w:t>
        </w:r>
      </w:ins>
    </w:p>
    <w:p>
      <w:pPr>
        <w:pStyle w:val="nzDefstart"/>
        <w:rPr>
          <w:ins w:id="2536" w:author="svcMRProcess" w:date="2018-08-22T10:19:00Z"/>
        </w:rPr>
      </w:pPr>
      <w:ins w:id="2537" w:author="svcMRProcess" w:date="2018-08-22T10:19:00Z">
        <w:r>
          <w:tab/>
        </w:r>
        <w:r>
          <w:rPr>
            <w:rStyle w:val="CharDefText"/>
          </w:rPr>
          <w:t>relevant act</w:t>
        </w:r>
        <w:r>
          <w:t>, on land to which this Part applies, means —</w:t>
        </w:r>
      </w:ins>
    </w:p>
    <w:p>
      <w:pPr>
        <w:pStyle w:val="nzDefpara"/>
        <w:rPr>
          <w:ins w:id="2538" w:author="svcMRProcess" w:date="2018-08-22T10:19:00Z"/>
        </w:rPr>
      </w:pPr>
      <w:ins w:id="2539" w:author="svcMRProcess" w:date="2018-08-22T10:19:00Z">
        <w:r>
          <w:tab/>
          <w:t>(a)</w:t>
        </w:r>
        <w:r>
          <w:tab/>
          <w:t>entering the land;</w:t>
        </w:r>
      </w:ins>
    </w:p>
    <w:p>
      <w:pPr>
        <w:pStyle w:val="nzDefpara"/>
        <w:rPr>
          <w:ins w:id="2540" w:author="svcMRProcess" w:date="2018-08-22T10:19:00Z"/>
        </w:rPr>
      </w:pPr>
      <w:ins w:id="2541" w:author="svcMRProcess" w:date="2018-08-22T10:19:00Z">
        <w:r>
          <w:tab/>
          <w:t>(b)</w:t>
        </w:r>
        <w:r>
          <w:tab/>
          <w:t>driving or riding a vehicle or navigating a vessel on the land;</w:t>
        </w:r>
      </w:ins>
    </w:p>
    <w:p>
      <w:pPr>
        <w:pStyle w:val="nzDefpara"/>
        <w:rPr>
          <w:ins w:id="2542" w:author="svcMRProcess" w:date="2018-08-22T10:19:00Z"/>
        </w:rPr>
      </w:pPr>
      <w:ins w:id="2543" w:author="svcMRProcess" w:date="2018-08-22T10:19:00Z">
        <w:r>
          <w:tab/>
          <w:t>(c)</w:t>
        </w:r>
        <w:r>
          <w:tab/>
          <w:t>bringing an animal on to the land;</w:t>
        </w:r>
      </w:ins>
    </w:p>
    <w:p>
      <w:pPr>
        <w:pStyle w:val="nzDefpara"/>
        <w:rPr>
          <w:ins w:id="2544" w:author="svcMRProcess" w:date="2018-08-22T10:19:00Z"/>
        </w:rPr>
      </w:pPr>
      <w:ins w:id="2545" w:author="svcMRProcess" w:date="2018-08-22T10:19:00Z">
        <w:r>
          <w:tab/>
          <w:t>(d)</w:t>
        </w:r>
        <w:r>
          <w:tab/>
          <w:t>camping temporarily on the land;</w:t>
        </w:r>
      </w:ins>
    </w:p>
    <w:p>
      <w:pPr>
        <w:pStyle w:val="nzDefpara"/>
        <w:rPr>
          <w:ins w:id="2546" w:author="svcMRProcess" w:date="2018-08-22T10:19:00Z"/>
        </w:rPr>
      </w:pPr>
      <w:ins w:id="2547" w:author="svcMRProcess" w:date="2018-08-22T10:19:00Z">
        <w:r>
          <w:tab/>
          <w:t>(e)</w:t>
        </w:r>
        <w:r>
          <w:tab/>
          <w:t>lighting or kindling a fire on the land;</w:t>
        </w:r>
      </w:ins>
    </w:p>
    <w:p>
      <w:pPr>
        <w:pStyle w:val="nzDefpara"/>
        <w:rPr>
          <w:ins w:id="2548" w:author="svcMRProcess" w:date="2018-08-22T10:19:00Z"/>
        </w:rPr>
      </w:pPr>
      <w:ins w:id="2549" w:author="svcMRProcess" w:date="2018-08-22T10:19:00Z">
        <w:r>
          <w:tab/>
          <w:t>(f)</w:t>
        </w:r>
        <w:r>
          <w:tab/>
          <w:t>taking or removing a protected thing on the land;</w:t>
        </w:r>
      </w:ins>
    </w:p>
    <w:p>
      <w:pPr>
        <w:pStyle w:val="nzDefstart"/>
        <w:rPr>
          <w:ins w:id="2550" w:author="svcMRProcess" w:date="2018-08-22T10:19:00Z"/>
        </w:rPr>
      </w:pPr>
      <w:ins w:id="2551" w:author="svcMRProcess" w:date="2018-08-22T10:19:00Z">
        <w:r>
          <w:tab/>
        </w:r>
        <w:r>
          <w:rPr>
            <w:rStyle w:val="CharDefText"/>
          </w:rPr>
          <w:t>take</w:t>
        </w:r>
        <w:r>
          <w:t>, in relation to fauna, includes the following —</w:t>
        </w:r>
      </w:ins>
    </w:p>
    <w:p>
      <w:pPr>
        <w:pStyle w:val="nzDefpara"/>
        <w:rPr>
          <w:ins w:id="2552" w:author="svcMRProcess" w:date="2018-08-22T10:19:00Z"/>
        </w:rPr>
      </w:pPr>
      <w:ins w:id="2553" w:author="svcMRProcess" w:date="2018-08-22T10:19:00Z">
        <w:r>
          <w:tab/>
          <w:t>(a)</w:t>
        </w:r>
        <w:r>
          <w:tab/>
          <w:t>to capture, injure, interfere with and kill fauna;</w:t>
        </w:r>
      </w:ins>
    </w:p>
    <w:p>
      <w:pPr>
        <w:pStyle w:val="nzDefpara"/>
        <w:rPr>
          <w:ins w:id="2554" w:author="svcMRProcess" w:date="2018-08-22T10:19:00Z"/>
        </w:rPr>
      </w:pPr>
      <w:ins w:id="2555" w:author="svcMRProcess" w:date="2018-08-22T10:19:00Z">
        <w:r>
          <w:tab/>
          <w:t>(b)</w:t>
        </w:r>
        <w:r>
          <w:tab/>
          <w:t>to attempt to do any such act;</w:t>
        </w:r>
      </w:ins>
    </w:p>
    <w:p>
      <w:pPr>
        <w:pStyle w:val="nzDefpara"/>
        <w:rPr>
          <w:ins w:id="2556" w:author="svcMRProcess" w:date="2018-08-22T10:19:00Z"/>
        </w:rPr>
      </w:pPr>
      <w:ins w:id="2557" w:author="svcMRProcess" w:date="2018-08-22T10:19:00Z">
        <w:r>
          <w:tab/>
          <w:t>(c)</w:t>
        </w:r>
        <w:r>
          <w:tab/>
          <w:t>to hunt fauna even though no fauna is captured, injured or killed;</w:t>
        </w:r>
      </w:ins>
    </w:p>
    <w:p>
      <w:pPr>
        <w:pStyle w:val="nzDefpara"/>
        <w:rPr>
          <w:ins w:id="2558" w:author="svcMRProcess" w:date="2018-08-22T10:19:00Z"/>
        </w:rPr>
      </w:pPr>
      <w:ins w:id="2559" w:author="svcMRProcess" w:date="2018-08-22T10:19:00Z">
        <w:r>
          <w:tab/>
          <w:t>(d)</w:t>
        </w:r>
        <w:r>
          <w:tab/>
          <w:t>to cause or permit any such act to be done;</w:t>
        </w:r>
      </w:ins>
    </w:p>
    <w:p>
      <w:pPr>
        <w:pStyle w:val="nzDefstart"/>
        <w:rPr>
          <w:ins w:id="2560" w:author="svcMRProcess" w:date="2018-08-22T10:19:00Z"/>
        </w:rPr>
      </w:pPr>
      <w:ins w:id="2561" w:author="svcMRProcess" w:date="2018-08-22T10:19:00Z">
        <w:r>
          <w:tab/>
        </w:r>
        <w:r>
          <w:rPr>
            <w:rStyle w:val="CharDefText"/>
          </w:rPr>
          <w:t>take</w:t>
        </w:r>
        <w:r>
          <w:t>, in relation to any protected thing other than fauna, includes the following —</w:t>
        </w:r>
      </w:ins>
    </w:p>
    <w:p>
      <w:pPr>
        <w:pStyle w:val="nzDefpara"/>
        <w:rPr>
          <w:ins w:id="2562" w:author="svcMRProcess" w:date="2018-08-22T10:19:00Z"/>
        </w:rPr>
      </w:pPr>
      <w:ins w:id="2563" w:author="svcMRProcess" w:date="2018-08-22T10:19:00Z">
        <w:r>
          <w:tab/>
          <w:t>(a)</w:t>
        </w:r>
        <w:r>
          <w:tab/>
          <w:t>to cut, damage, destroy, dig up, gather, pick and uproot the thing;</w:t>
        </w:r>
      </w:ins>
    </w:p>
    <w:p>
      <w:pPr>
        <w:pStyle w:val="nzDefpara"/>
        <w:rPr>
          <w:ins w:id="2564" w:author="svcMRProcess" w:date="2018-08-22T10:19:00Z"/>
        </w:rPr>
      </w:pPr>
      <w:ins w:id="2565" w:author="svcMRProcess" w:date="2018-08-22T10:19:00Z">
        <w:r>
          <w:tab/>
          <w:t>(b)</w:t>
        </w:r>
        <w:r>
          <w:tab/>
          <w:t>to attempt to do any such act;</w:t>
        </w:r>
      </w:ins>
    </w:p>
    <w:p>
      <w:pPr>
        <w:pStyle w:val="nzDefpara"/>
        <w:rPr>
          <w:ins w:id="2566" w:author="svcMRProcess" w:date="2018-08-22T10:19:00Z"/>
        </w:rPr>
      </w:pPr>
      <w:ins w:id="2567" w:author="svcMRProcess" w:date="2018-08-22T10:19:00Z">
        <w:r>
          <w:tab/>
          <w:t>(c)</w:t>
        </w:r>
        <w:r>
          <w:tab/>
          <w:t>to cause or permit any such act to be done;</w:t>
        </w:r>
      </w:ins>
    </w:p>
    <w:p>
      <w:pPr>
        <w:pStyle w:val="nzDefstart"/>
        <w:rPr>
          <w:ins w:id="2568" w:author="svcMRProcess" w:date="2018-08-22T10:19:00Z"/>
        </w:rPr>
      </w:pPr>
      <w:ins w:id="2569" w:author="svcMRProcess" w:date="2018-08-22T10:19:00Z">
        <w:r>
          <w:tab/>
        </w:r>
        <w:r>
          <w:rPr>
            <w:rStyle w:val="CharDefText"/>
          </w:rPr>
          <w:t>vehicle</w:t>
        </w:r>
        <w:r>
          <w:t xml:space="preserve"> has the meaning given in section 81.</w:t>
        </w:r>
      </w:ins>
    </w:p>
    <w:p>
      <w:pPr>
        <w:pStyle w:val="nzSubsection"/>
        <w:rPr>
          <w:ins w:id="2570" w:author="svcMRProcess" w:date="2018-08-22T10:19:00Z"/>
        </w:rPr>
      </w:pPr>
      <w:ins w:id="2571" w:author="svcMRProcess" w:date="2018-08-22T10:19:00Z">
        <w:r>
          <w:tab/>
          <w:t>(2)</w:t>
        </w:r>
        <w:r>
          <w:tab/>
          <w:t xml:space="preserve">This section does not affect the operation of the </w:t>
        </w:r>
        <w:r>
          <w:rPr>
            <w:i/>
          </w:rPr>
          <w:t>Wildlife Conservation Act 1950</w:t>
        </w:r>
        <w:r>
          <w:t>.</w:t>
        </w:r>
      </w:ins>
    </w:p>
    <w:p>
      <w:pPr>
        <w:pStyle w:val="nzSubsection"/>
        <w:rPr>
          <w:ins w:id="2572" w:author="svcMRProcess" w:date="2018-08-22T10:19:00Z"/>
        </w:rPr>
      </w:pPr>
      <w:ins w:id="2573" w:author="svcMRProcess" w:date="2018-08-22T10:19:00Z">
        <w:r>
          <w:tab/>
          <w:t>(3)</w:t>
        </w:r>
        <w:r>
          <w:tab/>
          <w:t>It is a defence to a charge of an offence against this Act that is alleged to have been committed on land to which this Part applies and that is constituted by a relevant act on the land to prove —</w:t>
        </w:r>
      </w:ins>
    </w:p>
    <w:p>
      <w:pPr>
        <w:pStyle w:val="nzIndenta"/>
        <w:rPr>
          <w:ins w:id="2574" w:author="svcMRProcess" w:date="2018-08-22T10:19:00Z"/>
        </w:rPr>
      </w:pPr>
      <w:ins w:id="2575" w:author="svcMRProcess" w:date="2018-08-22T10:19:00Z">
        <w:r>
          <w:tab/>
          <w:t>(a)</w:t>
        </w:r>
        <w:r>
          <w:tab/>
          <w:t>the accused is an Aboriginal person; and</w:t>
        </w:r>
      </w:ins>
    </w:p>
    <w:p>
      <w:pPr>
        <w:pStyle w:val="nzIndenta"/>
        <w:rPr>
          <w:ins w:id="2576" w:author="svcMRProcess" w:date="2018-08-22T10:19:00Z"/>
        </w:rPr>
      </w:pPr>
      <w:ins w:id="2577" w:author="svcMRProcess" w:date="2018-08-22T10:19:00Z">
        <w:r>
          <w:tab/>
          <w:t>(b)</w:t>
        </w:r>
        <w:r>
          <w:tab/>
          <w:t>the accused did the relevant act for an Aboriginal customary purpose; and</w:t>
        </w:r>
      </w:ins>
    </w:p>
    <w:p>
      <w:pPr>
        <w:pStyle w:val="nzIndenta"/>
        <w:rPr>
          <w:ins w:id="2578" w:author="svcMRProcess" w:date="2018-08-22T10:19:00Z"/>
        </w:rPr>
      </w:pPr>
      <w:ins w:id="2579" w:author="svcMRProcess" w:date="2018-08-22T10:19:00Z">
        <w:r>
          <w:tab/>
          <w:t>(c)</w:t>
        </w:r>
        <w:r>
          <w:tab/>
          <w:t>in doing the relevant act the accused complied with any regulations that restrict or exclude the operation of this subsection; and</w:t>
        </w:r>
      </w:ins>
    </w:p>
    <w:p>
      <w:pPr>
        <w:pStyle w:val="nzIndenta"/>
        <w:rPr>
          <w:ins w:id="2580" w:author="svcMRProcess" w:date="2018-08-22T10:19:00Z"/>
        </w:rPr>
      </w:pPr>
      <w:ins w:id="2581" w:author="svcMRProcess" w:date="2018-08-22T10:19:00Z">
        <w:r>
          <w:tab/>
          <w:t>(d)</w:t>
        </w:r>
        <w:r>
          <w:tab/>
          <w:t>if the offence is alleged to have been committed in an area in relation to which exclusive native title exists, the accused either —</w:t>
        </w:r>
      </w:ins>
    </w:p>
    <w:p>
      <w:pPr>
        <w:pStyle w:val="nzIndenti"/>
        <w:rPr>
          <w:ins w:id="2582" w:author="svcMRProcess" w:date="2018-08-22T10:19:00Z"/>
        </w:rPr>
      </w:pPr>
      <w:ins w:id="2583" w:author="svcMRProcess" w:date="2018-08-22T10:19:00Z">
        <w:r>
          <w:tab/>
          <w:t>(i)</w:t>
        </w:r>
        <w:r>
          <w:tab/>
          <w:t>held the exclusive native title alone or with other persons; or</w:t>
        </w:r>
      </w:ins>
    </w:p>
    <w:p>
      <w:pPr>
        <w:pStyle w:val="nzIndenti"/>
        <w:rPr>
          <w:ins w:id="2584" w:author="svcMRProcess" w:date="2018-08-22T10:19:00Z"/>
        </w:rPr>
      </w:pPr>
      <w:ins w:id="2585" w:author="svcMRProcess" w:date="2018-08-22T10:19:00Z">
        <w:r>
          <w:tab/>
          <w:t>(ii)</w:t>
        </w:r>
        <w:r>
          <w:tab/>
          <w:t>did the relevant act with the consent of the exclusive native title holder;</w:t>
        </w:r>
      </w:ins>
    </w:p>
    <w:p>
      <w:pPr>
        <w:pStyle w:val="nzIndenta"/>
        <w:rPr>
          <w:ins w:id="2586" w:author="svcMRProcess" w:date="2018-08-22T10:19:00Z"/>
        </w:rPr>
      </w:pPr>
      <w:ins w:id="2587" w:author="svcMRProcess" w:date="2018-08-22T10:19:00Z">
        <w:r>
          <w:tab/>
        </w:r>
        <w:r>
          <w:tab/>
          <w:t>and</w:t>
        </w:r>
      </w:ins>
    </w:p>
    <w:p>
      <w:pPr>
        <w:pStyle w:val="nzIndenta"/>
        <w:rPr>
          <w:ins w:id="2588" w:author="svcMRProcess" w:date="2018-08-22T10:19:00Z"/>
        </w:rPr>
      </w:pPr>
      <w:ins w:id="2589" w:author="svcMRProcess" w:date="2018-08-22T10:19:00Z">
        <w:r>
          <w:tab/>
          <w:t>(e)</w:t>
        </w:r>
        <w:r>
          <w:tab/>
          <w:t>if the offence is alleged to have been committed on section 8A land, the accused, under the relevant section 8A agreement, was permitted to do the act on the land for an Aboriginal customary purpose.</w:t>
        </w:r>
      </w:ins>
    </w:p>
    <w:p>
      <w:pPr>
        <w:pStyle w:val="nzSubsection"/>
        <w:rPr>
          <w:ins w:id="2590" w:author="svcMRProcess" w:date="2018-08-22T10:19:00Z"/>
        </w:rPr>
      </w:pPr>
      <w:ins w:id="2591" w:author="svcMRProcess" w:date="2018-08-22T10:19:00Z">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w:t>
        </w:r>
      </w:ins>
    </w:p>
    <w:p>
      <w:pPr>
        <w:pStyle w:val="nzSubsection"/>
        <w:rPr>
          <w:ins w:id="2592" w:author="svcMRProcess" w:date="2018-08-22T10:19:00Z"/>
        </w:rPr>
      </w:pPr>
      <w:ins w:id="2593" w:author="svcMRProcess" w:date="2018-08-22T10:19:00Z">
        <w:r>
          <w:tab/>
          <w:t>(5)</w:t>
        </w:r>
        <w:r>
          <w:tab/>
          <w:t>An Aboriginal person who takes or removes a protected thing for an Aboriginal customary purpose must not sell the thing, or any part of it, unless, under the regulations, the sale is excepted or the person is authorised or licensed to do so.</w:t>
        </w:r>
      </w:ins>
    </w:p>
    <w:p>
      <w:pPr>
        <w:pStyle w:val="nzPenstart"/>
        <w:rPr>
          <w:ins w:id="2594" w:author="svcMRProcess" w:date="2018-08-22T10:19:00Z"/>
        </w:rPr>
      </w:pPr>
      <w:ins w:id="2595" w:author="svcMRProcess" w:date="2018-08-22T10:19:00Z">
        <w:r>
          <w:tab/>
          <w:t>Penalty:  a fine of $4 000.</w:t>
        </w:r>
      </w:ins>
    </w:p>
    <w:p>
      <w:pPr>
        <w:pStyle w:val="nzSubsection"/>
        <w:rPr>
          <w:ins w:id="2596" w:author="svcMRProcess" w:date="2018-08-22T10:19:00Z"/>
        </w:rPr>
      </w:pPr>
      <w:ins w:id="2597" w:author="svcMRProcess" w:date="2018-08-22T10:19:00Z">
        <w:r>
          <w:tab/>
          <w:t>(6)</w:t>
        </w:r>
        <w:r>
          <w:tab/>
          <w:t>Regulations made under Part X —</w:t>
        </w:r>
      </w:ins>
    </w:p>
    <w:p>
      <w:pPr>
        <w:pStyle w:val="nzIndenta"/>
        <w:rPr>
          <w:ins w:id="2598" w:author="svcMRProcess" w:date="2018-08-22T10:19:00Z"/>
        </w:rPr>
      </w:pPr>
      <w:ins w:id="2599" w:author="svcMRProcess" w:date="2018-08-22T10:19:00Z">
        <w:r>
          <w:tab/>
          <w:t>(a)</w:t>
        </w:r>
        <w:r>
          <w:tab/>
          <w:t>may, by reference to time, place, protected thing, circumstances or class of person, or to a combination of them, restrict or exclude the operation of subsection (3); and</w:t>
        </w:r>
      </w:ins>
    </w:p>
    <w:p>
      <w:pPr>
        <w:pStyle w:val="nzIndenta"/>
        <w:rPr>
          <w:ins w:id="2600" w:author="svcMRProcess" w:date="2018-08-22T10:19:00Z"/>
        </w:rPr>
      </w:pPr>
      <w:ins w:id="2601" w:author="svcMRProcess" w:date="2018-08-22T10:19:00Z">
        <w:r>
          <w:tab/>
          <w:t>(b)</w:t>
        </w:r>
        <w:r>
          <w:tab/>
          <w:t>may restrict or exclude the operation of subsection (3) in relation to the taking or removal of protected things by reference to any of, or a combination of, the following —</w:t>
        </w:r>
      </w:ins>
    </w:p>
    <w:p>
      <w:pPr>
        <w:pStyle w:val="nzIndenti"/>
        <w:rPr>
          <w:ins w:id="2602" w:author="svcMRProcess" w:date="2018-08-22T10:19:00Z"/>
        </w:rPr>
      </w:pPr>
      <w:ins w:id="2603" w:author="svcMRProcess" w:date="2018-08-22T10:19:00Z">
        <w:r>
          <w:tab/>
          <w:t>(i)</w:t>
        </w:r>
        <w:r>
          <w:tab/>
          <w:t>the kind of protected thing taken or removed;</w:t>
        </w:r>
      </w:ins>
    </w:p>
    <w:p>
      <w:pPr>
        <w:pStyle w:val="nzIndenti"/>
        <w:rPr>
          <w:ins w:id="2604" w:author="svcMRProcess" w:date="2018-08-22T10:19:00Z"/>
        </w:rPr>
      </w:pPr>
      <w:ins w:id="2605" w:author="svcMRProcess" w:date="2018-08-22T10:19:00Z">
        <w:r>
          <w:tab/>
          <w:t>(ii)</w:t>
        </w:r>
        <w:r>
          <w:tab/>
          <w:t>the class of person taking or removing the protected thing;</w:t>
        </w:r>
      </w:ins>
    </w:p>
    <w:p>
      <w:pPr>
        <w:pStyle w:val="nzIndenti"/>
        <w:rPr>
          <w:ins w:id="2606" w:author="svcMRProcess" w:date="2018-08-22T10:19:00Z"/>
        </w:rPr>
      </w:pPr>
      <w:ins w:id="2607" w:author="svcMRProcess" w:date="2018-08-22T10:19:00Z">
        <w:r>
          <w:tab/>
          <w:t>(iii)</w:t>
        </w:r>
        <w:r>
          <w:tab/>
          <w:t>the time of taking or removal;</w:t>
        </w:r>
      </w:ins>
    </w:p>
    <w:p>
      <w:pPr>
        <w:pStyle w:val="nzIndenti"/>
        <w:rPr>
          <w:ins w:id="2608" w:author="svcMRProcess" w:date="2018-08-22T10:19:00Z"/>
        </w:rPr>
      </w:pPr>
      <w:ins w:id="2609" w:author="svcMRProcess" w:date="2018-08-22T10:19:00Z">
        <w:r>
          <w:tab/>
          <w:t>(iv)</w:t>
        </w:r>
        <w:r>
          <w:tab/>
          <w:t>the place of taking or removal;</w:t>
        </w:r>
      </w:ins>
    </w:p>
    <w:p>
      <w:pPr>
        <w:pStyle w:val="nzIndenti"/>
        <w:rPr>
          <w:ins w:id="2610" w:author="svcMRProcess" w:date="2018-08-22T10:19:00Z"/>
        </w:rPr>
      </w:pPr>
      <w:ins w:id="2611" w:author="svcMRProcess" w:date="2018-08-22T10:19:00Z">
        <w:r>
          <w:tab/>
          <w:t>(v)</w:t>
        </w:r>
        <w:r>
          <w:tab/>
          <w:t>the manner of taking or removal;</w:t>
        </w:r>
      </w:ins>
    </w:p>
    <w:p>
      <w:pPr>
        <w:pStyle w:val="nzIndenti"/>
        <w:rPr>
          <w:ins w:id="2612" w:author="svcMRProcess" w:date="2018-08-22T10:19:00Z"/>
        </w:rPr>
      </w:pPr>
      <w:ins w:id="2613" w:author="svcMRProcess" w:date="2018-08-22T10:19:00Z">
        <w:r>
          <w:tab/>
          <w:t>(vi)</w:t>
        </w:r>
        <w:r>
          <w:tab/>
          <w:t>the quantity of a protected thing taken or removed;</w:t>
        </w:r>
      </w:ins>
    </w:p>
    <w:p>
      <w:pPr>
        <w:pStyle w:val="nzIndenti"/>
        <w:rPr>
          <w:ins w:id="2614" w:author="svcMRProcess" w:date="2018-08-22T10:19:00Z"/>
        </w:rPr>
      </w:pPr>
      <w:ins w:id="2615" w:author="svcMRProcess" w:date="2018-08-22T10:19:00Z">
        <w:r>
          <w:tab/>
          <w:t>(vii)</w:t>
        </w:r>
        <w:r>
          <w:tab/>
          <w:t>the circumstances of the taking or removal,</w:t>
        </w:r>
      </w:ins>
    </w:p>
    <w:p>
      <w:pPr>
        <w:pStyle w:val="nzSubsection"/>
        <w:rPr>
          <w:ins w:id="2616" w:author="svcMRProcess" w:date="2018-08-22T10:19:00Z"/>
        </w:rPr>
      </w:pPr>
      <w:ins w:id="2617" w:author="svcMRProcess" w:date="2018-08-22T10:19:00Z">
        <w:r>
          <w:tab/>
        </w:r>
        <w:r>
          <w:tab/>
          <w:t>but must not restrict or exclude the operation of subsection (3) in respect of managed land except for a purpose that is consistent with the management plan for the land.</w:t>
        </w:r>
      </w:ins>
    </w:p>
    <w:p>
      <w:pPr>
        <w:pStyle w:val="nzHeading5"/>
        <w:rPr>
          <w:ins w:id="2618" w:author="svcMRProcess" w:date="2018-08-22T10:19:00Z"/>
        </w:rPr>
      </w:pPr>
      <w:bookmarkStart w:id="2619" w:name="_Toc303774008"/>
      <w:bookmarkStart w:id="2620" w:name="_Toc303774075"/>
      <w:bookmarkStart w:id="2621" w:name="_Toc303843743"/>
      <w:ins w:id="2622" w:author="svcMRProcess" w:date="2018-08-22T10:19:00Z">
        <w:r>
          <w:t>103B.</w:t>
        </w:r>
        <w:r>
          <w:tab/>
          <w:t>People acting under s. 8A agreements, defence for</w:t>
        </w:r>
        <w:bookmarkEnd w:id="2619"/>
        <w:bookmarkEnd w:id="2620"/>
        <w:bookmarkEnd w:id="2621"/>
      </w:ins>
    </w:p>
    <w:p>
      <w:pPr>
        <w:pStyle w:val="nzSubsection"/>
        <w:rPr>
          <w:ins w:id="2623" w:author="svcMRProcess" w:date="2018-08-22T10:19:00Z"/>
        </w:rPr>
      </w:pPr>
      <w:ins w:id="2624" w:author="svcMRProcess" w:date="2018-08-22T10:19:00Z">
        <w:r>
          <w:tab/>
        </w:r>
        <w:r>
          <w:tab/>
          <w:t>It is a defence to a charge of an offence against this Act alleged to have been committed on section 8A land to prove —</w:t>
        </w:r>
      </w:ins>
    </w:p>
    <w:p>
      <w:pPr>
        <w:pStyle w:val="nzIndenta"/>
        <w:rPr>
          <w:ins w:id="2625" w:author="svcMRProcess" w:date="2018-08-22T10:19:00Z"/>
        </w:rPr>
      </w:pPr>
      <w:ins w:id="2626" w:author="svcMRProcess" w:date="2018-08-22T10:19:00Z">
        <w:r>
          <w:tab/>
          <w:t>(a)</w:t>
        </w:r>
        <w:r>
          <w:tab/>
          <w:t>the accused was a party to the relevant section 8A agreement or was acting with the authority of such a party; and</w:t>
        </w:r>
      </w:ins>
    </w:p>
    <w:p>
      <w:pPr>
        <w:pStyle w:val="nzIndenta"/>
        <w:rPr>
          <w:ins w:id="2627" w:author="svcMRProcess" w:date="2018-08-22T10:19:00Z"/>
        </w:rPr>
      </w:pPr>
      <w:ins w:id="2628" w:author="svcMRProcess" w:date="2018-08-22T10:19:00Z">
        <w:r>
          <w:tab/>
          <w:t>(b)</w:t>
        </w:r>
        <w:r>
          <w:tab/>
          <w:t>the agreement authorised the party to do the act or make the omission constituting the offence.</w:t>
        </w:r>
      </w:ins>
    </w:p>
    <w:p>
      <w:pPr>
        <w:pStyle w:val="BlankClose"/>
        <w:rPr>
          <w:ins w:id="2629" w:author="svcMRProcess" w:date="2018-08-22T10:19:00Z"/>
        </w:rPr>
      </w:pPr>
    </w:p>
    <w:p>
      <w:pPr>
        <w:pStyle w:val="nzHeading5"/>
        <w:rPr>
          <w:ins w:id="2630" w:author="svcMRProcess" w:date="2018-08-22T10:19:00Z"/>
        </w:rPr>
      </w:pPr>
      <w:bookmarkStart w:id="2631" w:name="_Toc303774009"/>
      <w:bookmarkStart w:id="2632" w:name="_Toc303774076"/>
      <w:bookmarkStart w:id="2633" w:name="_Toc303843744"/>
      <w:ins w:id="2634" w:author="svcMRProcess" w:date="2018-08-22T10:19:00Z">
        <w:r>
          <w:rPr>
            <w:rStyle w:val="CharSectno"/>
          </w:rPr>
          <w:t>41</w:t>
        </w:r>
        <w:r>
          <w:t>.</w:t>
        </w:r>
        <w:r>
          <w:tab/>
          <w:t>Section 103 amended</w:t>
        </w:r>
        <w:bookmarkEnd w:id="2631"/>
        <w:bookmarkEnd w:id="2632"/>
        <w:bookmarkEnd w:id="2633"/>
      </w:ins>
    </w:p>
    <w:p>
      <w:pPr>
        <w:pStyle w:val="nzSubsection"/>
        <w:rPr>
          <w:ins w:id="2635" w:author="svcMRProcess" w:date="2018-08-22T10:19:00Z"/>
        </w:rPr>
      </w:pPr>
      <w:ins w:id="2636" w:author="svcMRProcess" w:date="2018-08-22T10:19:00Z">
        <w:r>
          <w:tab/>
        </w:r>
        <w:r>
          <w:tab/>
          <w:t>In section 103(2b):</w:t>
        </w:r>
      </w:ins>
    </w:p>
    <w:p>
      <w:pPr>
        <w:pStyle w:val="nzIndenta"/>
        <w:rPr>
          <w:ins w:id="2637" w:author="svcMRProcess" w:date="2018-08-22T10:19:00Z"/>
        </w:rPr>
      </w:pPr>
      <w:ins w:id="2638" w:author="svcMRProcess" w:date="2018-08-22T10:19:00Z">
        <w:r>
          <w:tab/>
          <w:t>(a)</w:t>
        </w:r>
        <w:r>
          <w:tab/>
          <w:t>delete paragraph (c) and insert:</w:t>
        </w:r>
      </w:ins>
    </w:p>
    <w:p>
      <w:pPr>
        <w:pStyle w:val="BlankOpen"/>
        <w:rPr>
          <w:ins w:id="2639" w:author="svcMRProcess" w:date="2018-08-22T10:19:00Z"/>
        </w:rPr>
      </w:pPr>
    </w:p>
    <w:p>
      <w:pPr>
        <w:pStyle w:val="nzIndenta"/>
        <w:rPr>
          <w:ins w:id="2640" w:author="svcMRProcess" w:date="2018-08-22T10:19:00Z"/>
        </w:rPr>
      </w:pPr>
      <w:ins w:id="2641" w:author="svcMRProcess" w:date="2018-08-22T10:19:00Z">
        <w:r>
          <w:tab/>
          <w:t>(c)</w:t>
        </w:r>
        <w:r>
          <w:tab/>
          <w:t>in the case of section 8A land, consistently with the relevant section 8A agreement; and</w:t>
        </w:r>
      </w:ins>
    </w:p>
    <w:p>
      <w:pPr>
        <w:pStyle w:val="BlankClose"/>
        <w:rPr>
          <w:ins w:id="2642" w:author="svcMRProcess" w:date="2018-08-22T10:19:00Z"/>
        </w:rPr>
      </w:pPr>
    </w:p>
    <w:p>
      <w:pPr>
        <w:pStyle w:val="nzIndenta"/>
        <w:rPr>
          <w:ins w:id="2643" w:author="svcMRProcess" w:date="2018-08-22T10:19:00Z"/>
        </w:rPr>
      </w:pPr>
      <w:ins w:id="2644" w:author="svcMRProcess" w:date="2018-08-22T10:19:00Z">
        <w:r>
          <w:tab/>
          <w:t>(b)</w:t>
        </w:r>
        <w:r>
          <w:tab/>
          <w:t>delete paragraph (d) and insert:</w:t>
        </w:r>
      </w:ins>
    </w:p>
    <w:p>
      <w:pPr>
        <w:pStyle w:val="BlankOpen"/>
        <w:rPr>
          <w:ins w:id="2645" w:author="svcMRProcess" w:date="2018-08-22T10:19:00Z"/>
        </w:rPr>
      </w:pPr>
    </w:p>
    <w:p>
      <w:pPr>
        <w:pStyle w:val="nzIndenta"/>
        <w:rPr>
          <w:ins w:id="2646" w:author="svcMRProcess" w:date="2018-08-22T10:19:00Z"/>
        </w:rPr>
      </w:pPr>
      <w:ins w:id="2647" w:author="svcMRProcess" w:date="2018-08-22T10:19:00Z">
        <w:r>
          <w:tab/>
          <w:t>(d)</w:t>
        </w:r>
        <w:r>
          <w:tab/>
          <w:t>in conformity with section 33(2) and (3).</w:t>
        </w:r>
      </w:ins>
    </w:p>
    <w:p>
      <w:pPr>
        <w:pStyle w:val="BlankClose"/>
        <w:rPr>
          <w:ins w:id="2648" w:author="svcMRProcess" w:date="2018-08-22T10:19:00Z"/>
        </w:rPr>
      </w:pPr>
    </w:p>
    <w:p>
      <w:pPr>
        <w:pStyle w:val="nzIndenta"/>
        <w:rPr>
          <w:ins w:id="2649" w:author="svcMRProcess" w:date="2018-08-22T10:19:00Z"/>
        </w:rPr>
      </w:pPr>
      <w:ins w:id="2650" w:author="svcMRProcess" w:date="2018-08-22T10:19:00Z">
        <w:r>
          <w:tab/>
          <w:t>(c)</w:t>
        </w:r>
        <w:r>
          <w:tab/>
          <w:t>after each of paragraphs (a) and (b) insert:</w:t>
        </w:r>
      </w:ins>
    </w:p>
    <w:p>
      <w:pPr>
        <w:pStyle w:val="BlankOpen"/>
        <w:rPr>
          <w:ins w:id="2651" w:author="svcMRProcess" w:date="2018-08-22T10:19:00Z"/>
        </w:rPr>
      </w:pPr>
    </w:p>
    <w:p>
      <w:pPr>
        <w:pStyle w:val="nzIndenta"/>
        <w:rPr>
          <w:ins w:id="2652" w:author="svcMRProcess" w:date="2018-08-22T10:19:00Z"/>
        </w:rPr>
      </w:pPr>
      <w:ins w:id="2653" w:author="svcMRProcess" w:date="2018-08-22T10:19:00Z">
        <w:r>
          <w:tab/>
        </w:r>
        <w:r>
          <w:tab/>
          <w:t>and</w:t>
        </w:r>
      </w:ins>
    </w:p>
    <w:p>
      <w:pPr>
        <w:pStyle w:val="BlankClose"/>
        <w:rPr>
          <w:ins w:id="2654" w:author="svcMRProcess" w:date="2018-08-22T10:19:00Z"/>
        </w:rPr>
      </w:pPr>
    </w:p>
    <w:p>
      <w:pPr>
        <w:pStyle w:val="nzHeading5"/>
        <w:rPr>
          <w:ins w:id="2655" w:author="svcMRProcess" w:date="2018-08-22T10:19:00Z"/>
        </w:rPr>
      </w:pPr>
      <w:bookmarkStart w:id="2656" w:name="_Toc303774010"/>
      <w:bookmarkStart w:id="2657" w:name="_Toc303774077"/>
      <w:bookmarkStart w:id="2658" w:name="_Toc303843745"/>
      <w:ins w:id="2659" w:author="svcMRProcess" w:date="2018-08-22T10:19:00Z">
        <w:r>
          <w:rPr>
            <w:rStyle w:val="CharSectno"/>
          </w:rPr>
          <w:t>42</w:t>
        </w:r>
        <w:r>
          <w:t>.</w:t>
        </w:r>
        <w:r>
          <w:tab/>
          <w:t>Section 126 amended</w:t>
        </w:r>
        <w:bookmarkEnd w:id="2656"/>
        <w:bookmarkEnd w:id="2657"/>
        <w:bookmarkEnd w:id="2658"/>
      </w:ins>
    </w:p>
    <w:p>
      <w:pPr>
        <w:pStyle w:val="nzSubsection"/>
        <w:rPr>
          <w:ins w:id="2660" w:author="svcMRProcess" w:date="2018-08-22T10:19:00Z"/>
        </w:rPr>
      </w:pPr>
      <w:ins w:id="2661" w:author="svcMRProcess" w:date="2018-08-22T10:19:00Z">
        <w:r>
          <w:tab/>
        </w:r>
        <w:r>
          <w:tab/>
          <w:t>After section 126(1) insert:</w:t>
        </w:r>
      </w:ins>
    </w:p>
    <w:p>
      <w:pPr>
        <w:pStyle w:val="BlankOpen"/>
        <w:rPr>
          <w:ins w:id="2662" w:author="svcMRProcess" w:date="2018-08-22T10:19:00Z"/>
        </w:rPr>
      </w:pPr>
    </w:p>
    <w:p>
      <w:pPr>
        <w:pStyle w:val="nzSubsection"/>
        <w:rPr>
          <w:ins w:id="2663" w:author="svcMRProcess" w:date="2018-08-22T10:19:00Z"/>
        </w:rPr>
      </w:pPr>
      <w:ins w:id="2664" w:author="svcMRProcess" w:date="2018-08-22T10:19:00Z">
        <w:r>
          <w:tab/>
          <w:t>(2A)</w:t>
        </w:r>
        <w:r>
          <w:tab/>
          <w:t>The regulations may apply to any or all of the following —</w:t>
        </w:r>
      </w:ins>
    </w:p>
    <w:p>
      <w:pPr>
        <w:pStyle w:val="nzIndenta"/>
        <w:rPr>
          <w:ins w:id="2665" w:author="svcMRProcess" w:date="2018-08-22T10:19:00Z"/>
        </w:rPr>
      </w:pPr>
      <w:ins w:id="2666" w:author="svcMRProcess" w:date="2018-08-22T10:19:00Z">
        <w:r>
          <w:tab/>
          <w:t>(a)</w:t>
        </w:r>
        <w:r>
          <w:tab/>
          <w:t>land to which this Act applies;</w:t>
        </w:r>
      </w:ins>
    </w:p>
    <w:p>
      <w:pPr>
        <w:pStyle w:val="nzIndenta"/>
        <w:rPr>
          <w:ins w:id="2667" w:author="svcMRProcess" w:date="2018-08-22T10:19:00Z"/>
        </w:rPr>
      </w:pPr>
      <w:ins w:id="2668" w:author="svcMRProcess" w:date="2018-08-22T10:19:00Z">
        <w:r>
          <w:tab/>
          <w:t>(b)</w:t>
        </w:r>
        <w:r>
          <w:tab/>
          <w:t>section 8C land;</w:t>
        </w:r>
      </w:ins>
    </w:p>
    <w:p>
      <w:pPr>
        <w:pStyle w:val="nzIndenta"/>
        <w:rPr>
          <w:ins w:id="2669" w:author="svcMRProcess" w:date="2018-08-22T10:19:00Z"/>
        </w:rPr>
      </w:pPr>
      <w:ins w:id="2670" w:author="svcMRProcess" w:date="2018-08-22T10:19:00Z">
        <w:r>
          <w:tab/>
          <w:t>(c)</w:t>
        </w:r>
        <w:r>
          <w:tab/>
          <w:t>land owned by, vested in or under the care, control and management of the Executive Body, whether solely or jointly with another body;</w:t>
        </w:r>
      </w:ins>
    </w:p>
    <w:p>
      <w:pPr>
        <w:pStyle w:val="nzIndenta"/>
        <w:rPr>
          <w:ins w:id="2671" w:author="svcMRProcess" w:date="2018-08-22T10:19:00Z"/>
        </w:rPr>
      </w:pPr>
      <w:ins w:id="2672" w:author="svcMRProcess" w:date="2018-08-22T10:19:00Z">
        <w:r>
          <w:tab/>
          <w:t>(d)</w:t>
        </w:r>
        <w:r>
          <w:tab/>
          <w:t>public land as defined in section 81;</w:t>
        </w:r>
      </w:ins>
    </w:p>
    <w:p>
      <w:pPr>
        <w:pStyle w:val="nzIndenta"/>
        <w:rPr>
          <w:ins w:id="2673" w:author="svcMRProcess" w:date="2018-08-22T10:19:00Z"/>
        </w:rPr>
      </w:pPr>
      <w:ins w:id="2674" w:author="svcMRProcess" w:date="2018-08-22T10:19:00Z">
        <w:r>
          <w:tab/>
          <w:t>(e)</w:t>
        </w:r>
        <w:r>
          <w:tab/>
          <w:t>Crown land as defined in section 87(1);</w:t>
        </w:r>
      </w:ins>
    </w:p>
    <w:p>
      <w:pPr>
        <w:pStyle w:val="nzIndenta"/>
        <w:rPr>
          <w:ins w:id="2675" w:author="svcMRProcess" w:date="2018-08-22T10:19:00Z"/>
        </w:rPr>
      </w:pPr>
      <w:ins w:id="2676" w:author="svcMRProcess" w:date="2018-08-22T10:19:00Z">
        <w:r>
          <w:tab/>
          <w:t>(f)</w:t>
        </w:r>
        <w:r>
          <w:tab/>
          <w:t>land to which section 131 applies.</w:t>
        </w:r>
      </w:ins>
    </w:p>
    <w:p>
      <w:pPr>
        <w:pStyle w:val="BlankClose"/>
        <w:rPr>
          <w:ins w:id="2677" w:author="svcMRProcess" w:date="2018-08-22T10:19:00Z"/>
        </w:rPr>
      </w:pPr>
    </w:p>
    <w:p>
      <w:pPr>
        <w:pStyle w:val="nzHeading5"/>
        <w:rPr>
          <w:ins w:id="2678" w:author="svcMRProcess" w:date="2018-08-22T10:19:00Z"/>
        </w:rPr>
      </w:pPr>
      <w:bookmarkStart w:id="2679" w:name="_Toc303774011"/>
      <w:bookmarkStart w:id="2680" w:name="_Toc303774078"/>
      <w:bookmarkStart w:id="2681" w:name="_Toc303843746"/>
      <w:ins w:id="2682" w:author="svcMRProcess" w:date="2018-08-22T10:19:00Z">
        <w:r>
          <w:rPr>
            <w:rStyle w:val="CharSectno"/>
          </w:rPr>
          <w:t>43</w:t>
        </w:r>
        <w:r>
          <w:t>.</w:t>
        </w:r>
        <w:r>
          <w:tab/>
          <w:t>Section 128A inserted</w:t>
        </w:r>
        <w:bookmarkEnd w:id="2679"/>
        <w:bookmarkEnd w:id="2680"/>
        <w:bookmarkEnd w:id="2681"/>
      </w:ins>
    </w:p>
    <w:p>
      <w:pPr>
        <w:pStyle w:val="nzSubsection"/>
        <w:rPr>
          <w:ins w:id="2683" w:author="svcMRProcess" w:date="2018-08-22T10:19:00Z"/>
        </w:rPr>
      </w:pPr>
      <w:ins w:id="2684" w:author="svcMRProcess" w:date="2018-08-22T10:19:00Z">
        <w:r>
          <w:tab/>
        </w:r>
        <w:r>
          <w:tab/>
          <w:t>After section 127 insert:</w:t>
        </w:r>
      </w:ins>
    </w:p>
    <w:p>
      <w:pPr>
        <w:pStyle w:val="BlankOpen"/>
        <w:rPr>
          <w:ins w:id="2685" w:author="svcMRProcess" w:date="2018-08-22T10:19:00Z"/>
        </w:rPr>
      </w:pPr>
    </w:p>
    <w:p>
      <w:pPr>
        <w:pStyle w:val="nzHeading5"/>
        <w:rPr>
          <w:ins w:id="2686" w:author="svcMRProcess" w:date="2018-08-22T10:19:00Z"/>
        </w:rPr>
      </w:pPr>
      <w:bookmarkStart w:id="2687" w:name="_Toc303774012"/>
      <w:bookmarkStart w:id="2688" w:name="_Toc303774079"/>
      <w:bookmarkStart w:id="2689" w:name="_Toc303843747"/>
      <w:ins w:id="2690" w:author="svcMRProcess" w:date="2018-08-22T10:19:00Z">
        <w:r>
          <w:t>128A.</w:t>
        </w:r>
        <w:r>
          <w:tab/>
          <w:t>Regulations as to s. 8C land</w:t>
        </w:r>
        <w:bookmarkEnd w:id="2687"/>
        <w:bookmarkEnd w:id="2688"/>
        <w:bookmarkEnd w:id="2689"/>
      </w:ins>
    </w:p>
    <w:p>
      <w:pPr>
        <w:pStyle w:val="nzSubsection"/>
        <w:rPr>
          <w:ins w:id="2691" w:author="svcMRProcess" w:date="2018-08-22T10:19:00Z"/>
        </w:rPr>
      </w:pPr>
      <w:ins w:id="2692" w:author="svcMRProcess" w:date="2018-08-22T10:19:00Z">
        <w:r>
          <w:tab/>
        </w:r>
        <w:r>
          <w:tab/>
          <w:t>Regulations that apply to section 8C land may prescribe only matters that are consistent with the functions that the CEO has in respect of the land under the relevant order made under section 8C.</w:t>
        </w:r>
      </w:ins>
    </w:p>
    <w:p>
      <w:pPr>
        <w:pStyle w:val="BlankClose"/>
        <w:rPr>
          <w:ins w:id="2693" w:author="svcMRProcess" w:date="2018-08-22T10:19:00Z"/>
        </w:rPr>
      </w:pPr>
    </w:p>
    <w:p>
      <w:pPr>
        <w:pStyle w:val="nzHeading5"/>
        <w:rPr>
          <w:ins w:id="2694" w:author="svcMRProcess" w:date="2018-08-22T10:19:00Z"/>
        </w:rPr>
      </w:pPr>
      <w:bookmarkStart w:id="2695" w:name="_Toc303774013"/>
      <w:bookmarkStart w:id="2696" w:name="_Toc303774080"/>
      <w:bookmarkStart w:id="2697" w:name="_Toc303843748"/>
      <w:ins w:id="2698" w:author="svcMRProcess" w:date="2018-08-22T10:19:00Z">
        <w:r>
          <w:rPr>
            <w:rStyle w:val="CharSectno"/>
          </w:rPr>
          <w:t>44</w:t>
        </w:r>
        <w:r>
          <w:t>.</w:t>
        </w:r>
        <w:r>
          <w:tab/>
          <w:t>Section 130 amended</w:t>
        </w:r>
        <w:bookmarkEnd w:id="2695"/>
        <w:bookmarkEnd w:id="2696"/>
        <w:bookmarkEnd w:id="2697"/>
      </w:ins>
    </w:p>
    <w:p>
      <w:pPr>
        <w:pStyle w:val="nzSubsection"/>
        <w:rPr>
          <w:ins w:id="2699" w:author="svcMRProcess" w:date="2018-08-22T10:19:00Z"/>
        </w:rPr>
      </w:pPr>
      <w:ins w:id="2700" w:author="svcMRProcess" w:date="2018-08-22T10:19:00Z">
        <w:r>
          <w:tab/>
        </w:r>
        <w:r>
          <w:tab/>
          <w:t>Delete section 130(2) and insert:</w:t>
        </w:r>
      </w:ins>
    </w:p>
    <w:p>
      <w:pPr>
        <w:pStyle w:val="BlankOpen"/>
        <w:rPr>
          <w:ins w:id="2701" w:author="svcMRProcess" w:date="2018-08-22T10:19:00Z"/>
        </w:rPr>
      </w:pPr>
    </w:p>
    <w:p>
      <w:pPr>
        <w:pStyle w:val="nzSubsection"/>
        <w:rPr>
          <w:ins w:id="2702" w:author="svcMRProcess" w:date="2018-08-22T10:19:00Z"/>
        </w:rPr>
      </w:pPr>
      <w:ins w:id="2703" w:author="svcMRProcess" w:date="2018-08-22T10:19:00Z">
        <w:r>
          <w:tab/>
          <w:t>(2)</w:t>
        </w:r>
        <w:r>
          <w:tab/>
          <w:t>Regulations made under subsection (1) that apply to section 8A land apply only to the extent the relevant section 8A agreement says they apply.</w:t>
        </w:r>
      </w:ins>
    </w:p>
    <w:p>
      <w:pPr>
        <w:pStyle w:val="BlankClose"/>
        <w:rPr>
          <w:ins w:id="2704" w:author="svcMRProcess" w:date="2018-08-22T10:19:00Z"/>
        </w:rPr>
      </w:pPr>
    </w:p>
    <w:p>
      <w:pPr>
        <w:pStyle w:val="nzHeading5"/>
        <w:rPr>
          <w:ins w:id="2705" w:author="svcMRProcess" w:date="2018-08-22T10:19:00Z"/>
        </w:rPr>
      </w:pPr>
      <w:bookmarkStart w:id="2706" w:name="_Toc303774014"/>
      <w:bookmarkStart w:id="2707" w:name="_Toc303774081"/>
      <w:bookmarkStart w:id="2708" w:name="_Toc303843749"/>
      <w:ins w:id="2709" w:author="svcMRProcess" w:date="2018-08-22T10:19:00Z">
        <w:r>
          <w:rPr>
            <w:rStyle w:val="CharSectno"/>
          </w:rPr>
          <w:t>45</w:t>
        </w:r>
        <w:r>
          <w:t>.</w:t>
        </w:r>
        <w:r>
          <w:tab/>
          <w:t>Section 130B inserted</w:t>
        </w:r>
        <w:bookmarkEnd w:id="2706"/>
        <w:bookmarkEnd w:id="2707"/>
        <w:bookmarkEnd w:id="2708"/>
      </w:ins>
    </w:p>
    <w:p>
      <w:pPr>
        <w:pStyle w:val="nzSubsection"/>
        <w:rPr>
          <w:ins w:id="2710" w:author="svcMRProcess" w:date="2018-08-22T10:19:00Z"/>
        </w:rPr>
      </w:pPr>
      <w:ins w:id="2711" w:author="svcMRProcess" w:date="2018-08-22T10:19:00Z">
        <w:r>
          <w:tab/>
        </w:r>
        <w:r>
          <w:tab/>
          <w:t>At the end of Part X insert:</w:t>
        </w:r>
      </w:ins>
    </w:p>
    <w:p>
      <w:pPr>
        <w:pStyle w:val="BlankOpen"/>
        <w:rPr>
          <w:ins w:id="2712" w:author="svcMRProcess" w:date="2018-08-22T10:19:00Z"/>
        </w:rPr>
      </w:pPr>
    </w:p>
    <w:p>
      <w:pPr>
        <w:pStyle w:val="nzHeading5"/>
        <w:rPr>
          <w:ins w:id="2713" w:author="svcMRProcess" w:date="2018-08-22T10:19:00Z"/>
        </w:rPr>
      </w:pPr>
      <w:bookmarkStart w:id="2714" w:name="_Toc303774015"/>
      <w:bookmarkStart w:id="2715" w:name="_Toc303774082"/>
      <w:bookmarkStart w:id="2716" w:name="_Toc303843750"/>
      <w:ins w:id="2717" w:author="svcMRProcess" w:date="2018-08-22T10:19:00Z">
        <w:r>
          <w:t>130B.</w:t>
        </w:r>
        <w:r>
          <w:tab/>
          <w:t xml:space="preserve">Relationship to regulations made under the </w:t>
        </w:r>
        <w:r>
          <w:rPr>
            <w:i/>
          </w:rPr>
          <w:t>Land Administration Act 1997</w:t>
        </w:r>
        <w:bookmarkEnd w:id="2714"/>
        <w:bookmarkEnd w:id="2715"/>
        <w:bookmarkEnd w:id="2716"/>
      </w:ins>
    </w:p>
    <w:p>
      <w:pPr>
        <w:pStyle w:val="nzSubsection"/>
        <w:rPr>
          <w:ins w:id="2718" w:author="svcMRProcess" w:date="2018-08-22T10:19:00Z"/>
        </w:rPr>
      </w:pPr>
      <w:ins w:id="2719" w:author="svcMRProcess" w:date="2018-08-22T10:19:00Z">
        <w:r>
          <w:tab/>
        </w:r>
        <w:r>
          <w:tab/>
          <w:t xml:space="preserve">If a regulation made under this Act that applies to section 8A land or section 8C land is inconsistent with a regulation made under the </w:t>
        </w:r>
        <w:r>
          <w:rPr>
            <w:i/>
          </w:rPr>
          <w:t>Land Administration Act 1997</w:t>
        </w:r>
        <w:r>
          <w:t xml:space="preserve"> that also applies to the land, the regulation made under this Act prevails to the extent of the inconsistency.</w:t>
        </w:r>
      </w:ins>
    </w:p>
    <w:p>
      <w:pPr>
        <w:pStyle w:val="BlankClose"/>
        <w:rPr>
          <w:ins w:id="2720" w:author="svcMRProcess" w:date="2018-08-22T10:19:00Z"/>
        </w:rPr>
      </w:pPr>
    </w:p>
    <w:p>
      <w:pPr>
        <w:pStyle w:val="nzHeading5"/>
        <w:rPr>
          <w:ins w:id="2721" w:author="svcMRProcess" w:date="2018-08-22T10:19:00Z"/>
        </w:rPr>
      </w:pPr>
      <w:bookmarkStart w:id="2722" w:name="_Toc303774016"/>
      <w:bookmarkStart w:id="2723" w:name="_Toc303774083"/>
      <w:bookmarkStart w:id="2724" w:name="_Toc303843751"/>
      <w:ins w:id="2725" w:author="svcMRProcess" w:date="2018-08-22T10:19:00Z">
        <w:r>
          <w:rPr>
            <w:rStyle w:val="CharSectno"/>
          </w:rPr>
          <w:t>46</w:t>
        </w:r>
        <w:r>
          <w:t>.</w:t>
        </w:r>
        <w:r>
          <w:tab/>
          <w:t>Section 143 inserted</w:t>
        </w:r>
        <w:bookmarkEnd w:id="2722"/>
        <w:bookmarkEnd w:id="2723"/>
        <w:bookmarkEnd w:id="2724"/>
      </w:ins>
    </w:p>
    <w:p>
      <w:pPr>
        <w:pStyle w:val="nzSubsection"/>
        <w:rPr>
          <w:ins w:id="2726" w:author="svcMRProcess" w:date="2018-08-22T10:19:00Z"/>
        </w:rPr>
      </w:pPr>
      <w:ins w:id="2727" w:author="svcMRProcess" w:date="2018-08-22T10:19:00Z">
        <w:r>
          <w:tab/>
        </w:r>
        <w:r>
          <w:tab/>
          <w:t>At the end of Part XI insert:</w:t>
        </w:r>
      </w:ins>
    </w:p>
    <w:p>
      <w:pPr>
        <w:pStyle w:val="nzHeading5"/>
        <w:rPr>
          <w:ins w:id="2728" w:author="svcMRProcess" w:date="2018-08-22T10:19:00Z"/>
        </w:rPr>
      </w:pPr>
      <w:bookmarkStart w:id="2729" w:name="_Toc303774017"/>
      <w:bookmarkStart w:id="2730" w:name="_Toc303774084"/>
      <w:bookmarkStart w:id="2731" w:name="_Toc303843752"/>
      <w:ins w:id="2732" w:author="svcMRProcess" w:date="2018-08-22T10:19:00Z">
        <w:r>
          <w:t>143.</w:t>
        </w:r>
        <w:r>
          <w:tab/>
          <w:t xml:space="preserve">Review of amendments made by </w:t>
        </w:r>
        <w:r>
          <w:rPr>
            <w:i/>
          </w:rPr>
          <w:t>Conservation Legislation Amendment Act 2011</w:t>
        </w:r>
        <w:bookmarkEnd w:id="2729"/>
        <w:bookmarkEnd w:id="2730"/>
        <w:bookmarkEnd w:id="2731"/>
      </w:ins>
    </w:p>
    <w:p>
      <w:pPr>
        <w:pStyle w:val="nzSubsection"/>
        <w:rPr>
          <w:ins w:id="2733" w:author="svcMRProcess" w:date="2018-08-22T10:19:00Z"/>
        </w:rPr>
      </w:pPr>
      <w:ins w:id="2734" w:author="svcMRProcess" w:date="2018-08-22T10:19:00Z">
        <w:r>
          <w:tab/>
          <w:t>(1)</w:t>
        </w:r>
        <w:r>
          <w:tab/>
          <w:t xml:space="preserve">The Minister must review the operation of the amendments made to this Act by the </w:t>
        </w:r>
        <w:r>
          <w:rPr>
            <w:i/>
          </w:rPr>
          <w:t>Conservation Legislation Amendment Act 2011</w:t>
        </w:r>
        <w:r>
          <w:t xml:space="preserve"> (the </w:t>
        </w:r>
        <w:r>
          <w:rPr>
            <w:b/>
            <w:i/>
          </w:rPr>
          <w:t>amendment Act</w:t>
        </w:r>
        <w:r>
          <w:t>) as soon as is practicable after 5 years after the date on which the amendment Act receives the Royal Assent.</w:t>
        </w:r>
      </w:ins>
    </w:p>
    <w:p>
      <w:pPr>
        <w:pStyle w:val="nzSubsection"/>
        <w:rPr>
          <w:ins w:id="2735" w:author="svcMRProcess" w:date="2018-08-22T10:19:00Z"/>
        </w:rPr>
      </w:pPr>
      <w:ins w:id="2736" w:author="svcMRProcess" w:date="2018-08-22T10:19:00Z">
        <w:r>
          <w:tab/>
          <w:t>(2)</w:t>
        </w:r>
        <w:r>
          <w:tab/>
          <w:t>When doing the review the Minister must consider —</w:t>
        </w:r>
      </w:ins>
    </w:p>
    <w:p>
      <w:pPr>
        <w:pStyle w:val="nzIndenta"/>
        <w:rPr>
          <w:ins w:id="2737" w:author="svcMRProcess" w:date="2018-08-22T10:19:00Z"/>
        </w:rPr>
      </w:pPr>
      <w:ins w:id="2738" w:author="svcMRProcess" w:date="2018-08-22T10:19:00Z">
        <w:r>
          <w:tab/>
          <w:t>(a)</w:t>
        </w:r>
        <w:r>
          <w:tab/>
          <w:t>whether the policy objectives upon which the amendments made to this Act by the amendment Act were based remain valid; and</w:t>
        </w:r>
      </w:ins>
    </w:p>
    <w:p>
      <w:pPr>
        <w:pStyle w:val="nzIndenta"/>
        <w:rPr>
          <w:ins w:id="2739" w:author="svcMRProcess" w:date="2018-08-22T10:19:00Z"/>
        </w:rPr>
      </w:pPr>
      <w:ins w:id="2740" w:author="svcMRProcess" w:date="2018-08-22T10:19:00Z">
        <w:r>
          <w:tab/>
          <w:t>(b)</w:t>
        </w:r>
        <w:r>
          <w:tab/>
          <w:t>whether those amendments remain appropriate to achieve those objectives.</w:t>
        </w:r>
      </w:ins>
    </w:p>
    <w:p>
      <w:pPr>
        <w:pStyle w:val="nzSubsection"/>
        <w:rPr>
          <w:ins w:id="2741" w:author="svcMRProcess" w:date="2018-08-22T10:19:00Z"/>
        </w:rPr>
      </w:pPr>
      <w:ins w:id="2742" w:author="svcMRProcess" w:date="2018-08-22T10:19:00Z">
        <w:r>
          <w:tab/>
          <w:t>(3)</w:t>
        </w:r>
        <w:r>
          <w:tab/>
          <w:t>The Minister must prepare a report based on the review and, as soon as practicable after the report is prepared and in any event not more than 2 years after the expiry of the period referred to in subsection (1), cause it to be laid before each House of Parliament.</w:t>
        </w:r>
      </w:ins>
    </w:p>
    <w:p>
      <w:pPr>
        <w:pStyle w:val="BlankClose"/>
      </w:pPr>
    </w:p>
    <w:p>
      <w:pPr>
        <w:pStyle w:val="BlankClose"/>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bookmarkStart w:id="2743" w:name="UpToHere"/>
      <w:bookmarkEnd w:id="1190"/>
      <w:bookmarkEnd w:id="1191"/>
      <w:bookmarkEnd w:id="1192"/>
      <w:bookmarkEnd w:id="1193"/>
      <w:bookmarkEnd w:id="2743"/>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612"/>
      <w:gridCol w:w="103"/>
    </w:tblGrid>
    <w:tr>
      <w:trPr>
        <w:gridAfter w:val="1"/>
        <w:wAfter w:w="103" w:type="dxa"/>
        <w:cantSplit/>
      </w:trPr>
      <w:tc>
        <w:tcPr>
          <w:tcW w:w="7160" w:type="dxa"/>
          <w:gridSpan w:val="2"/>
        </w:tcPr>
        <w:p>
          <w:pPr>
            <w:pStyle w:val="HeaderActNameLeft"/>
          </w:pPr>
          <w:fldSimple w:instr=" Styleref &quot;Name of Act/Reg&quot; ">
            <w:r>
              <w:rPr>
                <w:noProof/>
              </w:rPr>
              <w:t>Conservation and Land Management Act 1984</w:t>
            </w:r>
          </w:fldSimple>
        </w:p>
      </w:tc>
    </w:tr>
    <w:tr>
      <w:trPr>
        <w:gridAfter w:val="1"/>
        <w:wAfter w:w="103" w:type="dxa"/>
      </w:trPr>
      <w:tc>
        <w:tcPr>
          <w:tcW w:w="1548" w:type="dxa"/>
        </w:tcPr>
        <w:p>
          <w:pPr>
            <w:pStyle w:val="HeaderNumberLeft"/>
            <w:rPr>
              <w:b w:val="0"/>
            </w:rPr>
          </w:pPr>
          <w:r>
            <w:fldChar w:fldCharType="begin"/>
          </w:r>
          <w:r>
            <w:instrText xml:space="preserve"> styleref CharSchno </w:instrText>
          </w:r>
          <w:r>
            <w:rPr>
              <w:noProof/>
            </w:rPr>
            <w:fldChar w:fldCharType="end"/>
          </w:r>
        </w:p>
      </w:tc>
      <w:tc>
        <w:tcPr>
          <w:tcW w:w="5612" w:type="dxa"/>
          <w:vAlign w:val="bottom"/>
        </w:tcPr>
        <w:p>
          <w:pPr>
            <w:pStyle w:val="HeaderTextLeft"/>
          </w:pPr>
          <w:r>
            <w:fldChar w:fldCharType="begin"/>
          </w:r>
          <w:r>
            <w:instrText xml:space="preserve"> styleref CharSchText </w:instrText>
          </w:r>
          <w:r>
            <w:rPr>
              <w:noProof/>
            </w:rPr>
            <w:fldChar w:fldCharType="end"/>
          </w:r>
        </w:p>
      </w:tc>
    </w:tr>
    <w:tr>
      <w:trPr>
        <w:gridAfter w:val="1"/>
        <w:wAfter w:w="103" w:type="dxa"/>
      </w:trPr>
      <w:tc>
        <w:tcPr>
          <w:tcW w:w="1548" w:type="dxa"/>
        </w:tcPr>
        <w:p>
          <w:pPr>
            <w:pStyle w:val="HeaderNumberLeft"/>
          </w:pPr>
        </w:p>
      </w:tc>
      <w:tc>
        <w:tcPr>
          <w:tcW w:w="5612"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gridSpan w:val="2"/>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45"/>
      <w:gridCol w:w="1400"/>
      <w:gridCol w:w="103"/>
    </w:tblGrid>
    <w:tr>
      <w:trPr>
        <w:gridAfter w:val="1"/>
        <w:wAfter w:w="103" w:type="dxa"/>
        <w:cantSplit/>
      </w:trPr>
      <w:tc>
        <w:tcPr>
          <w:tcW w:w="7160" w:type="dxa"/>
          <w:gridSpan w:val="3"/>
        </w:tcPr>
        <w:p>
          <w:pPr>
            <w:pStyle w:val="HeaderActNameRight"/>
          </w:pPr>
          <w:fldSimple w:instr=" Styleref &quot;Name of Act/Reg&quot; ">
            <w:r>
              <w:rPr>
                <w:noProof/>
              </w:rPr>
              <w:t>Conservation and Land Management Act 1984</w:t>
            </w:r>
          </w:fldSimple>
        </w:p>
      </w:tc>
    </w:tr>
    <w:tr>
      <w:trPr>
        <w:gridAfter w:val="1"/>
        <w:wAfter w:w="103" w:type="dxa"/>
      </w:trPr>
      <w:tc>
        <w:tcPr>
          <w:tcW w:w="5760" w:type="dxa"/>
          <w:gridSpan w:val="2"/>
          <w:vAlign w:val="bottom"/>
        </w:tcPr>
        <w:p>
          <w:pPr>
            <w:pStyle w:val="HeaderTextRight"/>
          </w:pPr>
          <w:r>
            <w:fldChar w:fldCharType="begin"/>
          </w:r>
          <w:r>
            <w:instrText xml:space="preserve"> styleref CharSchText </w:instrText>
          </w:r>
          <w:r>
            <w:rPr>
              <w:noProof/>
            </w:rPr>
            <w:fldChar w:fldCharType="end"/>
          </w:r>
        </w:p>
      </w:tc>
      <w:tc>
        <w:tcPr>
          <w:tcW w:w="1400" w:type="dxa"/>
        </w:tcPr>
        <w:p>
          <w:pPr>
            <w:pStyle w:val="HeaderNumberRight"/>
            <w:ind w:right="-64"/>
            <w:rPr>
              <w:b w:val="0"/>
            </w:rPr>
          </w:pPr>
          <w:r>
            <w:fldChar w:fldCharType="begin"/>
          </w:r>
          <w:r>
            <w:instrText xml:space="preserve"> styleref CharSchno </w:instrText>
          </w:r>
          <w:r>
            <w:rPr>
              <w:noProof/>
            </w:rPr>
            <w:fldChar w:fldCharType="end"/>
          </w:r>
        </w:p>
      </w:tc>
    </w:tr>
    <w:tr>
      <w:trPr>
        <w:gridAfter w:val="1"/>
        <w:wAfter w:w="103" w:type="dxa"/>
      </w:trPr>
      <w:tc>
        <w:tcPr>
          <w:tcW w:w="5760" w:type="dxa"/>
          <w:gridSpan w:val="2"/>
        </w:tcPr>
        <w:p>
          <w:pPr>
            <w:pStyle w:val="HeaderTextRight"/>
          </w:pPr>
        </w:p>
      </w:tc>
      <w:tc>
        <w:tcPr>
          <w:tcW w:w="1400" w:type="dxa"/>
        </w:tcPr>
        <w:p>
          <w:pPr>
            <w:pStyle w:val="HeaderNumberRight"/>
          </w:pPr>
        </w:p>
      </w:tc>
    </w:tr>
    <w:tr>
      <w:tc>
        <w:tcPr>
          <w:tcW w:w="5715" w:type="dxa"/>
        </w:tcPr>
        <w:p>
          <w:pPr>
            <w:pStyle w:val="HeaderTextRight"/>
          </w:pPr>
        </w:p>
      </w:tc>
      <w:tc>
        <w:tcPr>
          <w:tcW w:w="1548" w:type="dxa"/>
          <w:gridSpan w:val="3"/>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A834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8A3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2CA01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1A8A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CC079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6EA7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9343F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C6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192C806"/>
    <w:lvl w:ilvl="0">
      <w:start w:val="1"/>
      <w:numFmt w:val="decimal"/>
      <w:pStyle w:val="ListNumber"/>
      <w:lvlText w:val="%1."/>
      <w:lvlJc w:val="left"/>
      <w:pPr>
        <w:tabs>
          <w:tab w:val="num" w:pos="360"/>
        </w:tabs>
        <w:ind w:left="360" w:hanging="360"/>
      </w:pPr>
    </w:lvl>
  </w:abstractNum>
  <w:abstractNum w:abstractNumId="9">
    <w:nsid w:val="FFFFFF89"/>
    <w:multiLevelType w:val="singleLevel"/>
    <w:tmpl w:val="ADFC28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D3A85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76431F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3"/>
  </w:num>
  <w:num w:numId="3">
    <w:abstractNumId w:val="2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030"/>
    <w:docVar w:name="WAFER_20151207104030" w:val="RemoveTrackChanges"/>
    <w:docVar w:name="WAFER_20151207104030_GUID" w:val="55ee2c76-3105-401c-8ae8-575a745973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50877</Words>
  <Characters>240141</Characters>
  <Application>Microsoft Office Word</Application>
  <DocSecurity>0</DocSecurity>
  <Lines>6490</Lines>
  <Paragraphs>3307</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287711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07-i0-02 - 07-j0-02</dc:title>
  <dc:subject/>
  <dc:creator/>
  <cp:keywords/>
  <dc:description/>
  <cp:lastModifiedBy>svcMRProcess</cp:lastModifiedBy>
  <cp:revision>2</cp:revision>
  <cp:lastPrinted>2010-12-29T07:02:00Z</cp:lastPrinted>
  <dcterms:created xsi:type="dcterms:W3CDTF">2018-08-22T02:19:00Z</dcterms:created>
  <dcterms:modified xsi:type="dcterms:W3CDTF">2018-08-22T02:20:00Z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20110913</vt:lpwstr>
  </property>
  <property fmtid="{D5CDD505-2E9C-101B-9397-08002B2CF9AE}" pid="4" name="DocumentType">
    <vt:lpwstr>Act</vt:lpwstr>
  </property>
  <property fmtid="{D5CDD505-2E9C-101B-9397-08002B2CF9AE}" pid="5" name="OwlsUID">
    <vt:i4>170</vt:i4>
  </property>
  <property fmtid="{D5CDD505-2E9C-101B-9397-08002B2CF9AE}" pid="6" name="ReprintNo">
    <vt:lpwstr>7</vt:lpwstr>
  </property>
  <property fmtid="{D5CDD505-2E9C-101B-9397-08002B2CF9AE}" pid="7" name="FromSuffix">
    <vt:lpwstr>07-i0-02</vt:lpwstr>
  </property>
  <property fmtid="{D5CDD505-2E9C-101B-9397-08002B2CF9AE}" pid="8" name="FromAsAtDate">
    <vt:lpwstr>01 Jan 2011</vt:lpwstr>
  </property>
  <property fmtid="{D5CDD505-2E9C-101B-9397-08002B2CF9AE}" pid="9" name="ToSuffix">
    <vt:lpwstr>07-j0-02</vt:lpwstr>
  </property>
  <property fmtid="{D5CDD505-2E9C-101B-9397-08002B2CF9AE}" pid="10" name="ToAsAtDate">
    <vt:lpwstr>13 Sep 2011</vt:lpwstr>
  </property>
</Properties>
</file>