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Wildlife Conservation Act 1950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2010</w:t>
      </w:r>
      <w:r>
        <w:fldChar w:fldCharType="end"/>
      </w:r>
      <w:r>
        <w:t xml:space="preserve">, </w:t>
      </w:r>
      <w:r>
        <w:fldChar w:fldCharType="begin"/>
      </w:r>
      <w:r>
        <w:instrText xml:space="preserve"> DocProperty FromSuffix </w:instrText>
      </w:r>
      <w:r>
        <w:fldChar w:fldCharType="separate"/>
      </w:r>
      <w:r>
        <w:t>08-a0-01</w:t>
      </w:r>
      <w:r>
        <w:fldChar w:fldCharType="end"/>
      </w:r>
      <w:r>
        <w:t>] and [</w:t>
      </w:r>
      <w:r>
        <w:fldChar w:fldCharType="begin"/>
      </w:r>
      <w:r>
        <w:instrText xml:space="preserve"> DocProperty ToAsAtDate</w:instrText>
      </w:r>
      <w:r>
        <w:fldChar w:fldCharType="separate"/>
      </w:r>
      <w:r>
        <w:t>13 Sep 2011</w:t>
      </w:r>
      <w:r>
        <w:fldChar w:fldCharType="end"/>
      </w:r>
      <w:r>
        <w:t xml:space="preserve">, </w:t>
      </w:r>
      <w:r>
        <w:fldChar w:fldCharType="begin"/>
      </w:r>
      <w:r>
        <w:instrText xml:space="preserve"> DocProperty ToSuffix</w:instrText>
      </w:r>
      <w:r>
        <w:fldChar w:fldCharType="separate"/>
      </w:r>
      <w:r>
        <w:t>08-b0-01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0" w:author="svcMRProcess" w:date="2015-11-12T22:36:00Z">
              <w:r>
                <w:rPr>
                  <w:noProof/>
                  <w:lang w:eastAsia="en-AU"/>
                </w:rPr>
                <w:drawing>
                  <wp:inline distT="0" distB="0" distL="0" distR="0">
                    <wp:extent cx="532765" cy="469265"/>
                    <wp:effectExtent l="0" t="0" r="635" b="6985"/>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ins w:id="1" w:author="svcMRProcess" w:date="2015-11-12T22:36: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w:t>
            </w:r>
            <w:r>
              <w:rPr>
                <w:b/>
                <w:snapToGrid w:val="0"/>
                <w:sz w:val="22"/>
              </w:rPr>
              <w:t xml:space="preserve"> November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 xml:space="preserve">Wildlife Conservation Act 1950 </w:t>
      </w:r>
    </w:p>
    <w:p>
      <w:pPr>
        <w:pStyle w:val="LongTitle"/>
      </w:pPr>
      <w:r>
        <w:t>A</w:t>
      </w:r>
      <w:bookmarkStart w:id="2" w:name="_GoBack"/>
      <w:bookmarkEnd w:id="2"/>
      <w:r>
        <w:t xml:space="preserve">n Act to provide for the conservation and protection of wildlife. </w:t>
      </w:r>
    </w:p>
    <w:p>
      <w:pPr>
        <w:pStyle w:val="Footnotelongtitle"/>
      </w:pPr>
      <w:r>
        <w:tab/>
        <w:t>[Long title amended by No. 67 of 1975 s. 3.]</w:t>
      </w:r>
    </w:p>
    <w:p>
      <w:pPr>
        <w:pStyle w:val="Heading5"/>
        <w:spacing w:before="360"/>
        <w:rPr>
          <w:snapToGrid w:val="0"/>
        </w:rPr>
      </w:pPr>
      <w:bookmarkStart w:id="3" w:name="_Toc439040836"/>
      <w:bookmarkStart w:id="4" w:name="_Toc77414044"/>
      <w:bookmarkStart w:id="5" w:name="_Toc139349525"/>
      <w:bookmarkStart w:id="6" w:name="_Toc149020040"/>
      <w:bookmarkStart w:id="7" w:name="_Toc303862932"/>
      <w:bookmarkStart w:id="8" w:name="_Toc279502023"/>
      <w:r>
        <w:rPr>
          <w:rStyle w:val="CharSectno"/>
        </w:rPr>
        <w:t>1</w:t>
      </w:r>
      <w:r>
        <w:rPr>
          <w:snapToGrid w:val="0"/>
        </w:rPr>
        <w:t>.</w:t>
      </w:r>
      <w:r>
        <w:rPr>
          <w:snapToGrid w:val="0"/>
        </w:rPr>
        <w:tab/>
        <w:t>Short title</w:t>
      </w:r>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bookmarkStart w:id="9" w:name="_Toc439040837"/>
      <w:bookmarkStart w:id="10" w:name="_Toc77414045"/>
      <w:r>
        <w:tab/>
        <w:t xml:space="preserve">[Section 1 amended by No. 45 of 1967 s. 1(3); No. 67 of 1975 s. 3.] </w:t>
      </w:r>
    </w:p>
    <w:p>
      <w:pPr>
        <w:pStyle w:val="Heading5"/>
        <w:rPr>
          <w:snapToGrid w:val="0"/>
        </w:rPr>
      </w:pPr>
      <w:bookmarkStart w:id="11" w:name="_Toc139349526"/>
      <w:bookmarkStart w:id="12" w:name="_Toc149020041"/>
      <w:bookmarkStart w:id="13" w:name="_Toc303862933"/>
      <w:bookmarkStart w:id="14" w:name="_Toc279502024"/>
      <w:r>
        <w:rPr>
          <w:rStyle w:val="CharSectno"/>
        </w:rPr>
        <w:t>2</w:t>
      </w:r>
      <w:r>
        <w:rPr>
          <w:snapToGrid w:val="0"/>
        </w:rPr>
        <w:t>.</w:t>
      </w:r>
      <w:r>
        <w:rPr>
          <w:snapToGrid w:val="0"/>
        </w:rPr>
        <w:tab/>
        <w:t>Commencement</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15" w:name="_Toc439040839"/>
      <w:bookmarkStart w:id="16" w:name="_Toc77414047"/>
      <w:bookmarkStart w:id="17" w:name="_Toc139349527"/>
      <w:bookmarkStart w:id="18" w:name="_Toc149020042"/>
      <w:bookmarkStart w:id="19" w:name="_Toc303862934"/>
      <w:bookmarkStart w:id="20" w:name="_Toc279502025"/>
      <w:r>
        <w:rPr>
          <w:rStyle w:val="CharSectno"/>
        </w:rPr>
        <w:t>4</w:t>
      </w:r>
      <w:r>
        <w:rPr>
          <w:snapToGrid w:val="0"/>
        </w:rPr>
        <w:t>.</w:t>
      </w:r>
      <w:r>
        <w:rPr>
          <w:snapToGrid w:val="0"/>
        </w:rPr>
        <w:tab/>
        <w:t>Severability</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21" w:name="_Toc439040840"/>
      <w:bookmarkStart w:id="22" w:name="_Toc77414048"/>
      <w:bookmarkStart w:id="23" w:name="_Toc139349528"/>
      <w:bookmarkStart w:id="24" w:name="_Toc149020043"/>
      <w:bookmarkStart w:id="25" w:name="_Toc303862935"/>
      <w:bookmarkStart w:id="26" w:name="_Toc279502026"/>
      <w:r>
        <w:rPr>
          <w:rStyle w:val="CharSectno"/>
        </w:rPr>
        <w:t>6</w:t>
      </w:r>
      <w:r>
        <w:rPr>
          <w:snapToGrid w:val="0"/>
        </w:rPr>
        <w:t>.</w:t>
      </w:r>
      <w:r>
        <w:rPr>
          <w:snapToGrid w:val="0"/>
        </w:rPr>
        <w:tab/>
        <w:t>Terms used, and declarations by Minister</w:t>
      </w:r>
      <w:bookmarkEnd w:id="21"/>
      <w:bookmarkEnd w:id="22"/>
      <w:bookmarkEnd w:id="23"/>
      <w:bookmarkEnd w:id="24"/>
      <w:bookmarkEnd w:id="25"/>
      <w:bookmarkEnd w:id="26"/>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spacing w:before="60"/>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w:t>
      </w:r>
    </w:p>
    <w:p>
      <w:pPr>
        <w:pStyle w:val="Heading5"/>
        <w:rPr>
          <w:snapToGrid w:val="0"/>
        </w:rPr>
      </w:pPr>
      <w:bookmarkStart w:id="27" w:name="_Toc439040841"/>
      <w:bookmarkStart w:id="28" w:name="_Toc77414049"/>
      <w:bookmarkStart w:id="29" w:name="_Toc139349529"/>
      <w:bookmarkStart w:id="30" w:name="_Toc149020044"/>
      <w:bookmarkStart w:id="31" w:name="_Toc303862936"/>
      <w:bookmarkStart w:id="32" w:name="_Toc279502027"/>
      <w:r>
        <w:rPr>
          <w:rStyle w:val="CharSectno"/>
        </w:rPr>
        <w:t>7</w:t>
      </w:r>
      <w:r>
        <w:rPr>
          <w:snapToGrid w:val="0"/>
        </w:rPr>
        <w:t>.</w:t>
      </w:r>
      <w:r>
        <w:rPr>
          <w:snapToGrid w:val="0"/>
        </w:rPr>
        <w:tab/>
        <w:t>Administration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pPr>
      <w:r>
        <w:tab/>
        <w:t xml:space="preserve">[Section 7 inserted by No. 112 of 1984 s. 5; amended by No. 28 of 2006 s. 221.] </w:t>
      </w:r>
    </w:p>
    <w:p>
      <w:pPr>
        <w:pStyle w:val="Heading5"/>
        <w:rPr>
          <w:snapToGrid w:val="0"/>
        </w:rPr>
      </w:pPr>
      <w:bookmarkStart w:id="33" w:name="_Toc439040842"/>
      <w:bookmarkStart w:id="34" w:name="_Toc77414050"/>
      <w:bookmarkStart w:id="35" w:name="_Toc139349530"/>
      <w:bookmarkStart w:id="36" w:name="_Toc149020045"/>
      <w:bookmarkStart w:id="37" w:name="_Toc303862937"/>
      <w:bookmarkStart w:id="38" w:name="_Toc279502028"/>
      <w:r>
        <w:rPr>
          <w:rStyle w:val="CharSectno"/>
        </w:rPr>
        <w:t>8</w:t>
      </w:r>
      <w:r>
        <w:rPr>
          <w:snapToGrid w:val="0"/>
        </w:rPr>
        <w:t>.</w:t>
      </w:r>
      <w:r>
        <w:rPr>
          <w:snapToGrid w:val="0"/>
        </w:rPr>
        <w:tab/>
        <w:t>Cost of administration</w:t>
      </w:r>
      <w:bookmarkEnd w:id="33"/>
      <w:bookmarkEnd w:id="34"/>
      <w:bookmarkEnd w:id="35"/>
      <w:bookmarkEnd w:id="36"/>
      <w:bookmarkEnd w:id="37"/>
      <w:bookmarkEnd w:id="38"/>
      <w:r>
        <w:rPr>
          <w:snapToGrid w:val="0"/>
        </w:rPr>
        <w:t xml:space="preserve"> </w:t>
      </w:r>
    </w:p>
    <w:p>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pPr>
        <w:pStyle w:val="Heading5"/>
        <w:spacing w:before="240"/>
        <w:rPr>
          <w:snapToGrid w:val="0"/>
        </w:rPr>
      </w:pPr>
      <w:bookmarkStart w:id="39" w:name="_Toc439040843"/>
      <w:bookmarkStart w:id="40" w:name="_Toc77414051"/>
      <w:bookmarkStart w:id="41" w:name="_Toc139349531"/>
      <w:bookmarkStart w:id="42" w:name="_Toc149020046"/>
      <w:bookmarkStart w:id="43" w:name="_Toc303862938"/>
      <w:bookmarkStart w:id="44" w:name="_Toc279502029"/>
      <w:r>
        <w:rPr>
          <w:rStyle w:val="CharSectno"/>
        </w:rPr>
        <w:t>9</w:t>
      </w:r>
      <w:r>
        <w:rPr>
          <w:snapToGrid w:val="0"/>
        </w:rPr>
        <w:t>.</w:t>
      </w:r>
      <w:r>
        <w:rPr>
          <w:snapToGrid w:val="0"/>
        </w:rPr>
        <w:tab/>
        <w:t>Relationship to Crown, government departments and local governments and other persons exercising rights or duties</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rPr>
          <w:snapToGrid w:val="0"/>
        </w:rPr>
      </w:pPr>
      <w:r>
        <w:rPr>
          <w:snapToGrid w:val="0"/>
        </w:rPr>
        <w:tab/>
        <w:t>(d)</w:t>
      </w:r>
      <w:r>
        <w:rPr>
          <w:snapToGrid w:val="0"/>
        </w:rPr>
        <w:tab/>
        <w:t>where the Ministers do not agree the matter shall be referred to the Governor; and</w:t>
      </w:r>
    </w:p>
    <w:p>
      <w:pPr>
        <w:pStyle w:val="Indenta"/>
        <w:rPr>
          <w:snapToGrid w:val="0"/>
        </w:rPr>
      </w:pPr>
      <w:r>
        <w:rPr>
          <w:snapToGrid w:val="0"/>
        </w:rPr>
        <w:tab/>
        <w:t>(e)</w:t>
      </w:r>
      <w:r>
        <w:rPr>
          <w:snapToGrid w:val="0"/>
        </w:rPr>
        <w:tab/>
        <w:t>the Governor may finally and conclusively determine the matter and effect shall be given to any such determination.</w:t>
      </w:r>
    </w:p>
    <w:p>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pPr>
      <w:r>
        <w:tab/>
        <w:t xml:space="preserve">[Section 9 inserted by No. 86 of 1976 s. 5 (as amended by No. 28 of 1979 s. 4); amended by No. 14 of 1996 s. 4.] </w:t>
      </w:r>
    </w:p>
    <w:p>
      <w:pPr>
        <w:pStyle w:val="Ednotesection"/>
      </w:pPr>
      <w:r>
        <w:t>[</w:t>
      </w:r>
      <w:r>
        <w:rPr>
          <w:b/>
        </w:rPr>
        <w:t>9A</w:t>
      </w:r>
      <w:r>
        <w:noBreakHyphen/>
      </w:r>
      <w:r>
        <w:rPr>
          <w:b/>
        </w:rPr>
        <w:t>13.</w:t>
      </w:r>
      <w:r>
        <w:tab/>
        <w:t xml:space="preserve">Deleted by No. 112 of 1984 s. 6.] </w:t>
      </w:r>
    </w:p>
    <w:p>
      <w:pPr>
        <w:pStyle w:val="Heading5"/>
        <w:rPr>
          <w:snapToGrid w:val="0"/>
        </w:rPr>
      </w:pPr>
      <w:bookmarkStart w:id="45" w:name="_Toc439040844"/>
      <w:bookmarkStart w:id="46" w:name="_Toc77414052"/>
      <w:bookmarkStart w:id="47" w:name="_Toc139349532"/>
      <w:bookmarkStart w:id="48" w:name="_Toc149020047"/>
      <w:bookmarkStart w:id="49" w:name="_Toc303862939"/>
      <w:bookmarkStart w:id="50" w:name="_Toc279502030"/>
      <w:r>
        <w:rPr>
          <w:rStyle w:val="CharSectno"/>
        </w:rPr>
        <w:t>14</w:t>
      </w:r>
      <w:r>
        <w:rPr>
          <w:snapToGrid w:val="0"/>
        </w:rPr>
        <w:t>.</w:t>
      </w:r>
      <w:r>
        <w:rPr>
          <w:snapToGrid w:val="0"/>
        </w:rPr>
        <w:tab/>
        <w:t>Protection of fauna</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pPr>
      <w:r>
        <w:tab/>
        <w:t xml:space="preserve">[Section 14 amended by No. 38 of 1954 s. 6; No. 99 of 1969 s. 7; No. 53 of 1970 s. 3; No. 67 of 1975 s. 16; No. 58 of 1985 s. 2; No. 18 of 1992 s. 4; No. 19 of 2010 s. 51.] </w:t>
      </w:r>
    </w:p>
    <w:p>
      <w:pPr>
        <w:pStyle w:val="Heading5"/>
        <w:spacing w:before="240"/>
        <w:rPr>
          <w:snapToGrid w:val="0"/>
        </w:rPr>
      </w:pPr>
      <w:bookmarkStart w:id="51" w:name="_Toc439040845"/>
      <w:bookmarkStart w:id="52" w:name="_Toc77414053"/>
      <w:bookmarkStart w:id="53" w:name="_Toc139349533"/>
      <w:bookmarkStart w:id="54" w:name="_Toc149020048"/>
      <w:bookmarkStart w:id="55" w:name="_Toc303862940"/>
      <w:bookmarkStart w:id="56" w:name="_Toc279502031"/>
      <w:r>
        <w:rPr>
          <w:rStyle w:val="CharSectno"/>
        </w:rPr>
        <w:t>15</w:t>
      </w:r>
      <w:r>
        <w:rPr>
          <w:snapToGrid w:val="0"/>
        </w:rPr>
        <w:t>.</w:t>
      </w:r>
      <w:r>
        <w:rPr>
          <w:snapToGrid w:val="0"/>
        </w:rPr>
        <w:tab/>
        <w:t>Minister may issue licences</w:t>
      </w:r>
      <w:bookmarkEnd w:id="51"/>
      <w:bookmarkEnd w:id="52"/>
      <w:bookmarkEnd w:id="53"/>
      <w:bookmarkEnd w:id="54"/>
      <w:bookmarkEnd w:id="55"/>
      <w:bookmarkEnd w:id="56"/>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w:t>
      </w:r>
    </w:p>
    <w:p>
      <w:pPr>
        <w:pStyle w:val="Heading5"/>
        <w:rPr>
          <w:snapToGrid w:val="0"/>
        </w:rPr>
      </w:pPr>
      <w:bookmarkStart w:id="57" w:name="_Toc439040846"/>
      <w:bookmarkStart w:id="58" w:name="_Toc77414054"/>
      <w:bookmarkStart w:id="59" w:name="_Toc139349534"/>
      <w:bookmarkStart w:id="60" w:name="_Toc149020049"/>
      <w:bookmarkStart w:id="61" w:name="_Toc303862941"/>
      <w:bookmarkStart w:id="62" w:name="_Toc279502032"/>
      <w:r>
        <w:rPr>
          <w:rStyle w:val="CharSectno"/>
        </w:rPr>
        <w:t>15A</w:t>
      </w:r>
      <w:r>
        <w:rPr>
          <w:snapToGrid w:val="0"/>
        </w:rPr>
        <w:t>.</w:t>
      </w:r>
      <w:r>
        <w:rPr>
          <w:snapToGrid w:val="0"/>
        </w:rPr>
        <w:tab/>
        <w:t>Ducks, geese and quail protected from recreational taking</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to the</w:t>
      </w:r>
      <w:r>
        <w:rPr>
          <w:rStyle w:val="CharDefText"/>
        </w:rPr>
        <w:t xml:space="preserve"> purposes of sport or recreation</w:t>
      </w:r>
      <w:r>
        <w:rPr>
          <w:snapToGrid w:val="0"/>
        </w:rPr>
        <w:t xml:space="preserve"> include, subject to section 23, one or both of those purposes whether or not combined with the objective of taking ducks, geese or quail for food.</w:t>
      </w:r>
    </w:p>
    <w:p>
      <w:pPr>
        <w:pStyle w:val="Footnotesection"/>
      </w:pPr>
      <w:r>
        <w:tab/>
        <w:t xml:space="preserve">[Section 15A inserted by No. 18 of 1992 s. 6; amended by No. 19 of 2010 s. 51.] </w:t>
      </w:r>
    </w:p>
    <w:p>
      <w:pPr>
        <w:pStyle w:val="Heading5"/>
        <w:spacing w:before="180"/>
        <w:rPr>
          <w:snapToGrid w:val="0"/>
        </w:rPr>
      </w:pPr>
      <w:bookmarkStart w:id="63" w:name="_Toc439040847"/>
      <w:bookmarkStart w:id="64" w:name="_Toc77414055"/>
      <w:bookmarkStart w:id="65" w:name="_Toc139349535"/>
      <w:bookmarkStart w:id="66" w:name="_Toc149020050"/>
      <w:bookmarkStart w:id="67" w:name="_Toc303862942"/>
      <w:bookmarkStart w:id="68" w:name="_Toc279502033"/>
      <w:r>
        <w:rPr>
          <w:rStyle w:val="CharSectno"/>
        </w:rPr>
        <w:t>16</w:t>
      </w:r>
      <w:r>
        <w:rPr>
          <w:snapToGrid w:val="0"/>
        </w:rPr>
        <w:t>.</w:t>
      </w:r>
      <w:r>
        <w:rPr>
          <w:snapToGrid w:val="0"/>
        </w:rPr>
        <w:tab/>
        <w:t>Taking of protected fauna an offence</w:t>
      </w:r>
      <w:bookmarkEnd w:id="63"/>
      <w:bookmarkEnd w:id="64"/>
      <w:bookmarkEnd w:id="65"/>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spacing w:before="120"/>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w:t>
      </w:r>
      <w:bookmarkStart w:id="69" w:name="_Hlt458228173"/>
      <w:r>
        <w:t>41</w:t>
      </w:r>
      <w:bookmarkEnd w:id="69"/>
      <w:r>
        <w:t xml:space="preserve">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70" w:name="_Hlt510516349"/>
      <w:r>
        <w:t>45</w:t>
      </w:r>
      <w:bookmarkEnd w:id="70"/>
      <w:r>
        <w:t xml:space="preserve"> of that Act.</w:t>
      </w:r>
    </w:p>
    <w:p>
      <w:pPr>
        <w:pStyle w:val="Footnotesection"/>
      </w:pPr>
      <w:r>
        <w:tab/>
        <w:t xml:space="preserve">[Section 16 amended by No. 45 of 1967 s. 16; No. 53 of 1970 s. 4; No. 57 of 1997 s. 132(23); No. 33 of 2002 s. 97(3); No. 54 of 2003 s. 120(2); No. 19 of 2010 s. 51.] </w:t>
      </w:r>
    </w:p>
    <w:p>
      <w:pPr>
        <w:pStyle w:val="Heading5"/>
        <w:rPr>
          <w:snapToGrid w:val="0"/>
        </w:rPr>
      </w:pPr>
      <w:bookmarkStart w:id="71" w:name="_Toc439040848"/>
      <w:bookmarkStart w:id="72" w:name="_Toc77414056"/>
      <w:bookmarkStart w:id="73" w:name="_Toc139349536"/>
      <w:bookmarkStart w:id="74" w:name="_Toc149020051"/>
      <w:bookmarkStart w:id="75" w:name="_Toc303862943"/>
      <w:bookmarkStart w:id="76" w:name="_Toc279502034"/>
      <w:r>
        <w:rPr>
          <w:rStyle w:val="CharSectno"/>
        </w:rPr>
        <w:t>16A</w:t>
      </w:r>
      <w:r>
        <w:rPr>
          <w:snapToGrid w:val="0"/>
        </w:rPr>
        <w:t>.</w:t>
      </w:r>
      <w:r>
        <w:rPr>
          <w:snapToGrid w:val="0"/>
        </w:rPr>
        <w:tab/>
        <w:t>Unlawful possession of protected fauna</w:t>
      </w:r>
      <w:bookmarkEnd w:id="71"/>
      <w:bookmarkEnd w:id="72"/>
      <w:bookmarkEnd w:id="73"/>
      <w:bookmarkEnd w:id="74"/>
      <w:bookmarkEnd w:id="75"/>
      <w:bookmarkEnd w:id="76"/>
      <w:r>
        <w:rPr>
          <w:snapToGrid w:val="0"/>
        </w:rPr>
        <w:t xml:space="preserve"> </w:t>
      </w:r>
    </w:p>
    <w:p>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pPr>
      <w:r>
        <w:tab/>
        <w:t xml:space="preserve">[Section 16A inserted by No. 53 of 1970 s. 5; amended by No. 67 of 1975 s. 18; No. 58 of 1985 s. 3.] </w:t>
      </w:r>
    </w:p>
    <w:p>
      <w:pPr>
        <w:pStyle w:val="Heading5"/>
        <w:rPr>
          <w:snapToGrid w:val="0"/>
        </w:rPr>
      </w:pPr>
      <w:bookmarkStart w:id="77" w:name="_Toc439040849"/>
      <w:bookmarkStart w:id="78" w:name="_Toc77414057"/>
      <w:bookmarkStart w:id="79" w:name="_Toc139349537"/>
      <w:bookmarkStart w:id="80" w:name="_Toc149020052"/>
      <w:bookmarkStart w:id="81" w:name="_Toc303862944"/>
      <w:bookmarkStart w:id="82" w:name="_Toc279502035"/>
      <w:r>
        <w:rPr>
          <w:rStyle w:val="CharSectno"/>
        </w:rPr>
        <w:t>17</w:t>
      </w:r>
      <w:r>
        <w:rPr>
          <w:snapToGrid w:val="0"/>
        </w:rPr>
        <w:t>.</w:t>
      </w:r>
      <w:r>
        <w:rPr>
          <w:snapToGrid w:val="0"/>
        </w:rPr>
        <w:tab/>
        <w:t>Certain dealings in fauna prohibited unless by authority of licence</w:t>
      </w:r>
      <w:bookmarkEnd w:id="77"/>
      <w:bookmarkEnd w:id="78"/>
      <w:bookmarkEnd w:id="79"/>
      <w:bookmarkEnd w:id="80"/>
      <w:bookmarkEnd w:id="81"/>
      <w:bookmarkEnd w:id="82"/>
    </w:p>
    <w:p>
      <w:pPr>
        <w:pStyle w:val="Subsection"/>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83" w:name="_Toc439040850"/>
      <w:bookmarkStart w:id="84" w:name="_Toc77414058"/>
      <w:bookmarkStart w:id="85" w:name="_Toc139349538"/>
      <w:bookmarkStart w:id="86" w:name="_Toc149020053"/>
      <w:bookmarkStart w:id="87" w:name="_Toc303862945"/>
      <w:bookmarkStart w:id="88" w:name="_Toc279502036"/>
      <w:r>
        <w:rPr>
          <w:rStyle w:val="CharSectno"/>
        </w:rPr>
        <w:t>17A</w:t>
      </w:r>
      <w:r>
        <w:rPr>
          <w:snapToGrid w:val="0"/>
        </w:rPr>
        <w:t>.</w:t>
      </w:r>
      <w:r>
        <w:rPr>
          <w:snapToGrid w:val="0"/>
        </w:rPr>
        <w:tab/>
        <w:t>Licences to process fauna and carry on processing establishments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89" w:name="_Toc439040851"/>
      <w:bookmarkStart w:id="90" w:name="_Toc77414059"/>
      <w:bookmarkStart w:id="91" w:name="_Toc139349539"/>
      <w:bookmarkStart w:id="92" w:name="_Toc149020054"/>
      <w:bookmarkStart w:id="93" w:name="_Toc303862946"/>
      <w:bookmarkStart w:id="94" w:name="_Toc279502037"/>
      <w:r>
        <w:rPr>
          <w:rStyle w:val="CharSectno"/>
        </w:rPr>
        <w:t>18</w:t>
      </w:r>
      <w:r>
        <w:rPr>
          <w:snapToGrid w:val="0"/>
        </w:rPr>
        <w:t>.</w:t>
      </w:r>
      <w:r>
        <w:rPr>
          <w:snapToGrid w:val="0"/>
        </w:rPr>
        <w:tab/>
        <w:t>Royalty on skins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ind w:left="890" w:hanging="890"/>
      </w:pPr>
      <w:r>
        <w:t>[</w:t>
      </w:r>
      <w:r>
        <w:rPr>
          <w:b/>
        </w:rPr>
        <w:t>19.</w:t>
      </w:r>
      <w:r>
        <w:tab/>
      </w:r>
      <w:r>
        <w:tab/>
        <w:t xml:space="preserve">Deleted by No. 112 of 1984 s. 9.] </w:t>
      </w:r>
    </w:p>
    <w:p>
      <w:pPr>
        <w:pStyle w:val="Heading5"/>
        <w:rPr>
          <w:snapToGrid w:val="0"/>
        </w:rPr>
      </w:pPr>
      <w:bookmarkStart w:id="95" w:name="_Toc439040852"/>
      <w:bookmarkStart w:id="96" w:name="_Toc77414060"/>
      <w:bookmarkStart w:id="97" w:name="_Toc139349540"/>
      <w:bookmarkStart w:id="98" w:name="_Toc149020055"/>
      <w:bookmarkStart w:id="99" w:name="_Toc303862947"/>
      <w:bookmarkStart w:id="100" w:name="_Toc279502038"/>
      <w:r>
        <w:rPr>
          <w:rStyle w:val="CharSectno"/>
        </w:rPr>
        <w:t>20</w:t>
      </w:r>
      <w:r>
        <w:rPr>
          <w:snapToGrid w:val="0"/>
        </w:rPr>
        <w:t>.</w:t>
      </w:r>
      <w:r>
        <w:rPr>
          <w:snapToGrid w:val="0"/>
        </w:rPr>
        <w:tab/>
        <w:t>Authority of wildlife officers</w:t>
      </w:r>
      <w:bookmarkEnd w:id="95"/>
      <w:bookmarkEnd w:id="96"/>
      <w:bookmarkEnd w:id="97"/>
      <w:bookmarkEnd w:id="98"/>
      <w:bookmarkEnd w:id="99"/>
      <w:bookmarkEnd w:id="100"/>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pPr>
        <w:pStyle w:val="Heading5"/>
        <w:rPr>
          <w:snapToGrid w:val="0"/>
        </w:rPr>
      </w:pPr>
      <w:bookmarkStart w:id="101" w:name="_Toc439040853"/>
      <w:bookmarkStart w:id="102" w:name="_Toc77414061"/>
      <w:bookmarkStart w:id="103" w:name="_Toc139349541"/>
      <w:bookmarkStart w:id="104" w:name="_Toc149020056"/>
      <w:bookmarkStart w:id="105" w:name="_Toc303862948"/>
      <w:bookmarkStart w:id="106" w:name="_Toc279502039"/>
      <w:r>
        <w:rPr>
          <w:rStyle w:val="CharSectno"/>
        </w:rPr>
        <w:t>20A</w:t>
      </w:r>
      <w:r>
        <w:rPr>
          <w:snapToGrid w:val="0"/>
        </w:rPr>
        <w:t>.</w:t>
      </w:r>
      <w:r>
        <w:rPr>
          <w:snapToGrid w:val="0"/>
        </w:rPr>
        <w:tab/>
        <w:t>Powers of disposal and proceeds of sale</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180"/>
        <w:ind w:left="890" w:hanging="890"/>
      </w:pPr>
      <w:r>
        <w:t>[</w:t>
      </w:r>
      <w:r>
        <w:rPr>
          <w:b/>
        </w:rPr>
        <w:t>21.</w:t>
      </w:r>
      <w:r>
        <w:tab/>
      </w:r>
      <w:r>
        <w:tab/>
        <w:t xml:space="preserve">Deleted by No. 67 of 1975 s. 25.] </w:t>
      </w:r>
    </w:p>
    <w:p>
      <w:pPr>
        <w:pStyle w:val="Heading5"/>
        <w:spacing w:before="180"/>
        <w:rPr>
          <w:snapToGrid w:val="0"/>
        </w:rPr>
      </w:pPr>
      <w:bookmarkStart w:id="107" w:name="_Toc439040854"/>
      <w:bookmarkStart w:id="108" w:name="_Toc77414062"/>
      <w:bookmarkStart w:id="109" w:name="_Toc139349542"/>
      <w:bookmarkStart w:id="110" w:name="_Toc149020057"/>
      <w:bookmarkStart w:id="111" w:name="_Toc303862949"/>
      <w:bookmarkStart w:id="112" w:name="_Toc279502040"/>
      <w:r>
        <w:rPr>
          <w:rStyle w:val="CharSectno"/>
        </w:rPr>
        <w:t>22</w:t>
      </w:r>
      <w:r>
        <w:rPr>
          <w:snapToGrid w:val="0"/>
        </w:rPr>
        <w:t>.</w:t>
      </w:r>
      <w:r>
        <w:rPr>
          <w:snapToGrid w:val="0"/>
        </w:rPr>
        <w:tab/>
        <w:t>Property in fauna</w:t>
      </w:r>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property in fauna, until lawfully taken, is, by virtue of this Act, vested in the Crown.</w:t>
      </w:r>
    </w:p>
    <w:p>
      <w:pPr>
        <w:pStyle w:val="Subsection"/>
        <w:rPr>
          <w:snapToGrid w:val="0"/>
        </w:rPr>
      </w:pPr>
      <w:r>
        <w:rPr>
          <w:snapToGrid w:val="0"/>
        </w:rPr>
        <w:tab/>
        <w:t>(2)</w:t>
      </w:r>
      <w:r>
        <w:rPr>
          <w:snapToGrid w:val="0"/>
        </w:rPr>
        <w:tab/>
        <w:t>The provisions of the last preceding subsection do not entitle any person to compensation.</w:t>
      </w:r>
    </w:p>
    <w:p>
      <w:pPr>
        <w:pStyle w:val="Heading5"/>
        <w:spacing w:before="180"/>
        <w:rPr>
          <w:snapToGrid w:val="0"/>
        </w:rPr>
      </w:pPr>
      <w:bookmarkStart w:id="113" w:name="_Toc439040855"/>
      <w:bookmarkStart w:id="114" w:name="_Toc77414063"/>
      <w:bookmarkStart w:id="115" w:name="_Toc139349543"/>
      <w:bookmarkStart w:id="116" w:name="_Toc149020058"/>
      <w:bookmarkStart w:id="117" w:name="_Toc303862950"/>
      <w:bookmarkStart w:id="118" w:name="_Toc279502041"/>
      <w:r>
        <w:rPr>
          <w:rStyle w:val="CharSectno"/>
        </w:rPr>
        <w:t>23</w:t>
      </w:r>
      <w:r>
        <w:rPr>
          <w:snapToGrid w:val="0"/>
        </w:rPr>
        <w:t>.</w:t>
      </w:r>
      <w:r>
        <w:rPr>
          <w:snapToGrid w:val="0"/>
        </w:rPr>
        <w:tab/>
        <w:t>Exemption in certain cases</w:t>
      </w:r>
      <w:bookmarkEnd w:id="113"/>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 xml:space="preserve">Notwithstanding any other provisions of this Act, a </w:t>
      </w:r>
      <w:r>
        <w:t>person who</w:t>
      </w:r>
      <w:r>
        <w:rPr>
          <w:snapToGrid w:val="0"/>
        </w:rPr>
        <w:t xml:space="preserve"> is a person of Aboriginal descent as that term is defined in section 4 of the </w:t>
      </w:r>
      <w:r>
        <w:rPr>
          <w:i/>
          <w:snapToGrid w:val="0"/>
        </w:rPr>
        <w:t>Aboriginal Affairs Planning Authority Act </w:t>
      </w:r>
      <w:r>
        <w:rPr>
          <w:i/>
          <w:iCs/>
        </w:rPr>
        <w:t>1972</w:t>
      </w:r>
      <w:r>
        <w:t>, may</w:t>
      </w:r>
      <w:r>
        <w:rPr>
          <w:snapToGrid w:val="0"/>
        </w:rPr>
        <w:t xml:space="preserve"> take fauna or </w:t>
      </w:r>
      <w:r>
        <w:t xml:space="preserve">flora upon </w:t>
      </w:r>
      <w:r>
        <w:rPr>
          <w:snapToGrid w:val="0"/>
        </w:rPr>
        <w:t xml:space="preserve">Crown land or upon any other land, not being a nature reserve or wildlife sanctuary, but where occupied, with the consent of the occupier of that </w:t>
      </w:r>
      <w:r>
        <w:t>land, sufficient</w:t>
      </w:r>
      <w:r>
        <w:rPr>
          <w:snapToGrid w:val="0"/>
        </w:rPr>
        <w:t xml:space="preserve"> only for food for himself and his family, but not for sale.</w:t>
      </w:r>
    </w:p>
    <w:p>
      <w:pPr>
        <w:pStyle w:val="Subsection"/>
        <w:rPr>
          <w:snapToGrid w:val="0"/>
        </w:rPr>
      </w:pPr>
      <w:r>
        <w:rPr>
          <w:snapToGrid w:val="0"/>
        </w:rPr>
        <w:tab/>
        <w:t>(1A)</w:t>
      </w:r>
      <w:r>
        <w:rPr>
          <w:snapToGrid w:val="0"/>
        </w:rPr>
        <w:tab/>
        <w:t>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pPr>
        <w:pStyle w:val="Footnotesection"/>
      </w:pPr>
      <w:r>
        <w:tab/>
        <w:t xml:space="preserve">[Section 23 amended by No. 38 of 1954 s. 13; No. 67 of 1975 s. 26; No. 86 of 1976 s. 11; No. 112 of 1984 s. 10; No. 28 of 2006 s. 221; No. 19 of 2010 s. 51.] </w:t>
      </w:r>
    </w:p>
    <w:p>
      <w:pPr>
        <w:pStyle w:val="Heading5"/>
        <w:keepNext w:val="0"/>
        <w:keepLines w:val="0"/>
        <w:rPr>
          <w:snapToGrid w:val="0"/>
        </w:rPr>
      </w:pPr>
      <w:bookmarkStart w:id="119" w:name="_Toc439040856"/>
      <w:bookmarkStart w:id="120" w:name="_Toc77414064"/>
      <w:bookmarkStart w:id="121" w:name="_Toc139349544"/>
      <w:bookmarkStart w:id="122" w:name="_Toc149020059"/>
      <w:bookmarkStart w:id="123" w:name="_Toc303862951"/>
      <w:bookmarkStart w:id="124" w:name="_Toc279502042"/>
      <w:r>
        <w:rPr>
          <w:rStyle w:val="CharSectno"/>
        </w:rPr>
        <w:t>23A</w:t>
      </w:r>
      <w:r>
        <w:rPr>
          <w:snapToGrid w:val="0"/>
        </w:rPr>
        <w:t>.</w:t>
      </w:r>
      <w:r>
        <w:rPr>
          <w:snapToGrid w:val="0"/>
        </w:rPr>
        <w:tab/>
        <w:t>Property in protected flora on Crown land</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property in protected flora on Crown land, until lawfully taken, is, by virtue of this Act, vested in the Crown.</w:t>
      </w:r>
    </w:p>
    <w:p>
      <w:pPr>
        <w:pStyle w:val="Subsection"/>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spacing w:before="180"/>
        <w:rPr>
          <w:snapToGrid w:val="0"/>
        </w:rPr>
      </w:pPr>
      <w:bookmarkStart w:id="125" w:name="_Toc439040857"/>
      <w:bookmarkStart w:id="126" w:name="_Toc77414065"/>
      <w:bookmarkStart w:id="127" w:name="_Toc139349545"/>
      <w:bookmarkStart w:id="128" w:name="_Toc149020060"/>
      <w:bookmarkStart w:id="129" w:name="_Toc303862952"/>
      <w:bookmarkStart w:id="130" w:name="_Toc279502043"/>
      <w:r>
        <w:rPr>
          <w:rStyle w:val="CharSectno"/>
        </w:rPr>
        <w:t>23B</w:t>
      </w:r>
      <w:r>
        <w:rPr>
          <w:snapToGrid w:val="0"/>
        </w:rPr>
        <w:t>.</w:t>
      </w:r>
      <w:r>
        <w:rPr>
          <w:snapToGrid w:val="0"/>
        </w:rPr>
        <w:tab/>
        <w:t>Protected flora on Crown land not to be taken without licence</w:t>
      </w:r>
      <w:bookmarkEnd w:id="125"/>
      <w:bookmarkEnd w:id="126"/>
      <w:bookmarkEnd w:id="127"/>
      <w:bookmarkEnd w:id="128"/>
      <w:bookmarkEnd w:id="129"/>
      <w:bookmarkEnd w:id="130"/>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spacing w:before="180"/>
        <w:rPr>
          <w:snapToGrid w:val="0"/>
        </w:rPr>
      </w:pPr>
      <w:bookmarkStart w:id="131" w:name="_Toc439040858"/>
      <w:bookmarkStart w:id="132" w:name="_Toc77414066"/>
      <w:bookmarkStart w:id="133" w:name="_Toc139349546"/>
      <w:bookmarkStart w:id="134" w:name="_Toc149020061"/>
      <w:bookmarkStart w:id="135" w:name="_Toc303862953"/>
      <w:bookmarkStart w:id="136" w:name="_Toc279502044"/>
      <w:r>
        <w:rPr>
          <w:rStyle w:val="CharSectno"/>
        </w:rPr>
        <w:t>23C</w:t>
      </w:r>
      <w:r>
        <w:rPr>
          <w:snapToGrid w:val="0"/>
        </w:rPr>
        <w:t>.</w:t>
      </w:r>
      <w:r>
        <w:rPr>
          <w:snapToGrid w:val="0"/>
        </w:rPr>
        <w:tab/>
        <w:t>Licences to take protected flora on Crown land</w:t>
      </w:r>
      <w:bookmarkEnd w:id="131"/>
      <w:bookmarkEnd w:id="132"/>
      <w:bookmarkEnd w:id="133"/>
      <w:bookmarkEnd w:id="134"/>
      <w:bookmarkEnd w:id="135"/>
      <w:bookmarkEnd w:id="13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spacing w:before="120"/>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spacing w:before="120"/>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rPr>
          <w:snapToGrid w:val="0"/>
        </w:rPr>
      </w:pPr>
      <w:bookmarkStart w:id="137" w:name="_Toc439040859"/>
      <w:bookmarkStart w:id="138" w:name="_Toc77414067"/>
      <w:bookmarkStart w:id="139" w:name="_Toc139349547"/>
      <w:bookmarkStart w:id="140" w:name="_Toc149020062"/>
      <w:bookmarkStart w:id="141" w:name="_Toc303862954"/>
      <w:bookmarkStart w:id="142" w:name="_Toc279502045"/>
      <w:r>
        <w:rPr>
          <w:rStyle w:val="CharSectno"/>
        </w:rPr>
        <w:t>23D</w:t>
      </w:r>
      <w:r>
        <w:rPr>
          <w:snapToGrid w:val="0"/>
        </w:rPr>
        <w:t>.</w:t>
      </w:r>
      <w:r>
        <w:rPr>
          <w:snapToGrid w:val="0"/>
        </w:rPr>
        <w:tab/>
        <w:t>Taking and sale of protected flora on private land</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143" w:name="_Toc439040860"/>
      <w:bookmarkStart w:id="144" w:name="_Toc77414068"/>
      <w:bookmarkStart w:id="145" w:name="_Toc139349548"/>
      <w:bookmarkStart w:id="146" w:name="_Toc149020063"/>
      <w:bookmarkStart w:id="147" w:name="_Toc303862955"/>
      <w:bookmarkStart w:id="148" w:name="_Toc279502046"/>
      <w:r>
        <w:rPr>
          <w:rStyle w:val="CharSectno"/>
        </w:rPr>
        <w:t>23DA</w:t>
      </w:r>
      <w:r>
        <w:rPr>
          <w:snapToGrid w:val="0"/>
        </w:rPr>
        <w:t>.</w:t>
      </w:r>
      <w:r>
        <w:rPr>
          <w:snapToGrid w:val="0"/>
        </w:rPr>
        <w:tab/>
        <w:t>Transitional</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149" w:name="_Toc439040861"/>
      <w:bookmarkStart w:id="150" w:name="_Toc77414069"/>
      <w:bookmarkStart w:id="151" w:name="_Toc139349549"/>
      <w:bookmarkStart w:id="152" w:name="_Toc149020064"/>
      <w:bookmarkStart w:id="153" w:name="_Toc303862956"/>
      <w:bookmarkStart w:id="154" w:name="_Toc279502047"/>
      <w:r>
        <w:rPr>
          <w:rStyle w:val="CharSectno"/>
        </w:rPr>
        <w:t>23E</w:t>
      </w:r>
      <w:r>
        <w:rPr>
          <w:snapToGrid w:val="0"/>
        </w:rPr>
        <w:t>.</w:t>
      </w:r>
      <w:r>
        <w:rPr>
          <w:snapToGrid w:val="0"/>
        </w:rPr>
        <w:tab/>
        <w:t>Dealings in protected flora</w:t>
      </w:r>
      <w:bookmarkEnd w:id="149"/>
      <w:bookmarkEnd w:id="150"/>
      <w:bookmarkEnd w:id="151"/>
      <w:bookmarkEnd w:id="152"/>
      <w:bookmarkEnd w:id="153"/>
      <w:bookmarkEnd w:id="154"/>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pPr>
      <w:r>
        <w:tab/>
        <w:t xml:space="preserve">[Section 23E inserted by No. 86 of 1976 s. 16.] </w:t>
      </w:r>
    </w:p>
    <w:p>
      <w:pPr>
        <w:pStyle w:val="Heading5"/>
        <w:spacing w:before="180"/>
        <w:rPr>
          <w:snapToGrid w:val="0"/>
        </w:rPr>
      </w:pPr>
      <w:bookmarkStart w:id="155" w:name="_Toc439040862"/>
      <w:bookmarkStart w:id="156" w:name="_Toc77414070"/>
      <w:bookmarkStart w:id="157" w:name="_Toc139349550"/>
      <w:bookmarkStart w:id="158" w:name="_Toc149020065"/>
      <w:bookmarkStart w:id="159" w:name="_Toc303862957"/>
      <w:bookmarkStart w:id="160" w:name="_Toc279502048"/>
      <w:r>
        <w:rPr>
          <w:rStyle w:val="CharSectno"/>
        </w:rPr>
        <w:t>23F</w:t>
      </w:r>
      <w:r>
        <w:rPr>
          <w:snapToGrid w:val="0"/>
        </w:rPr>
        <w:t>.</w:t>
      </w:r>
      <w:r>
        <w:rPr>
          <w:snapToGrid w:val="0"/>
        </w:rPr>
        <w:tab/>
        <w:t>Rare or endangered species of flora</w:t>
      </w:r>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spacing w:before="120"/>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161" w:name="_Toc439040863"/>
      <w:bookmarkStart w:id="162" w:name="_Toc77414071"/>
      <w:bookmarkStart w:id="163" w:name="_Toc139349551"/>
      <w:bookmarkStart w:id="164" w:name="_Toc149020066"/>
      <w:bookmarkStart w:id="165" w:name="_Toc303862958"/>
      <w:bookmarkStart w:id="166" w:name="_Toc279502049"/>
      <w:r>
        <w:rPr>
          <w:rStyle w:val="CharSectno"/>
        </w:rPr>
        <w:t>25</w:t>
      </w:r>
      <w:r>
        <w:rPr>
          <w:snapToGrid w:val="0"/>
        </w:rPr>
        <w:t>.</w:t>
      </w:r>
      <w:r>
        <w:rPr>
          <w:snapToGrid w:val="0"/>
        </w:rPr>
        <w:tab/>
        <w:t>Certain conduct prohibited</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167" w:name="_Toc439040864"/>
      <w:bookmarkStart w:id="168" w:name="_Toc77414072"/>
      <w:bookmarkStart w:id="169" w:name="_Toc139349552"/>
      <w:bookmarkStart w:id="170" w:name="_Toc149020067"/>
      <w:bookmarkStart w:id="171" w:name="_Toc303862959"/>
      <w:bookmarkStart w:id="172" w:name="_Toc279502050"/>
      <w:r>
        <w:rPr>
          <w:rStyle w:val="CharSectno"/>
        </w:rPr>
        <w:t>26</w:t>
      </w:r>
      <w:r>
        <w:rPr>
          <w:snapToGrid w:val="0"/>
        </w:rPr>
        <w:t>.</w:t>
      </w:r>
      <w:r>
        <w:rPr>
          <w:snapToGrid w:val="0"/>
        </w:rPr>
        <w:tab/>
        <w:t>Offences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rPr>
          <w:snapToGrid w:val="0"/>
        </w:rPr>
      </w:pPr>
      <w:bookmarkStart w:id="173" w:name="_Toc139349553"/>
      <w:bookmarkStart w:id="174" w:name="_Toc149020068"/>
      <w:bookmarkStart w:id="175" w:name="_Toc303862960"/>
      <w:bookmarkStart w:id="176" w:name="_Toc279502051"/>
      <w:bookmarkStart w:id="177" w:name="_Toc439040866"/>
      <w:bookmarkStart w:id="178" w:name="_Toc77414074"/>
      <w:r>
        <w:rPr>
          <w:rStyle w:val="CharSectno"/>
        </w:rPr>
        <w:t>26A</w:t>
      </w:r>
      <w:r>
        <w:rPr>
          <w:snapToGrid w:val="0"/>
        </w:rPr>
        <w:t>.</w:t>
      </w:r>
      <w:r>
        <w:rPr>
          <w:snapToGrid w:val="0"/>
        </w:rPr>
        <w:tab/>
        <w:t>Limitation period for prosecutions</w:t>
      </w:r>
      <w:bookmarkEnd w:id="173"/>
      <w:bookmarkEnd w:id="174"/>
      <w:bookmarkEnd w:id="175"/>
      <w:bookmarkEnd w:id="176"/>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179" w:name="_Toc139349554"/>
      <w:bookmarkStart w:id="180" w:name="_Toc149020069"/>
      <w:bookmarkStart w:id="181" w:name="_Toc303862961"/>
      <w:bookmarkStart w:id="182" w:name="_Toc279502052"/>
      <w:r>
        <w:rPr>
          <w:rStyle w:val="CharSectno"/>
        </w:rPr>
        <w:t>27</w:t>
      </w:r>
      <w:r>
        <w:rPr>
          <w:snapToGrid w:val="0"/>
        </w:rPr>
        <w:t>.</w:t>
      </w:r>
      <w:r>
        <w:rPr>
          <w:snapToGrid w:val="0"/>
        </w:rPr>
        <w:tab/>
        <w:t>Forfeiture</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180"/>
        <w:rPr>
          <w:snapToGrid w:val="0"/>
        </w:rPr>
      </w:pPr>
      <w:bookmarkStart w:id="183" w:name="_Toc439040867"/>
      <w:bookmarkStart w:id="184" w:name="_Toc77414075"/>
      <w:bookmarkStart w:id="185" w:name="_Toc139349555"/>
      <w:bookmarkStart w:id="186" w:name="_Toc149020070"/>
      <w:bookmarkStart w:id="187" w:name="_Toc303862962"/>
      <w:bookmarkStart w:id="188" w:name="_Toc279502053"/>
      <w:r>
        <w:rPr>
          <w:rStyle w:val="CharSectno"/>
        </w:rPr>
        <w:t>27A</w:t>
      </w:r>
      <w:r>
        <w:rPr>
          <w:snapToGrid w:val="0"/>
        </w:rPr>
        <w:t>.</w:t>
      </w:r>
      <w:r>
        <w:rPr>
          <w:snapToGrid w:val="0"/>
        </w:rPr>
        <w:tab/>
        <w:t>Illegal devices, etc. found may be forfeited</w:t>
      </w:r>
      <w:bookmarkEnd w:id="183"/>
      <w:bookmarkEnd w:id="184"/>
      <w:bookmarkEnd w:id="185"/>
      <w:bookmarkEnd w:id="186"/>
      <w:bookmarkEnd w:id="187"/>
      <w:bookmarkEnd w:id="188"/>
      <w:r>
        <w:rPr>
          <w:snapToGrid w:val="0"/>
        </w:rPr>
        <w:t xml:space="preserve"> </w:t>
      </w:r>
    </w:p>
    <w:p>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pPr>
      <w:r>
        <w:tab/>
        <w:t xml:space="preserve">[Section 27A inserted by No. 38 of 1954 s. 15; amended by No. 67 of 1975 s. 30; No. 86 of 1976 s. 19; No. 57 of 1997 s. 132(18) and (19); No. 10 of 1998 s. 75.] </w:t>
      </w:r>
    </w:p>
    <w:p>
      <w:pPr>
        <w:pStyle w:val="Heading5"/>
        <w:rPr>
          <w:snapToGrid w:val="0"/>
        </w:rPr>
      </w:pPr>
      <w:bookmarkStart w:id="189" w:name="_Toc439040868"/>
      <w:bookmarkStart w:id="190" w:name="_Toc77414076"/>
      <w:bookmarkStart w:id="191" w:name="_Toc139349556"/>
      <w:bookmarkStart w:id="192" w:name="_Toc149020071"/>
      <w:bookmarkStart w:id="193" w:name="_Toc303862963"/>
      <w:bookmarkStart w:id="194" w:name="_Toc279502054"/>
      <w:r>
        <w:rPr>
          <w:rStyle w:val="CharSectno"/>
        </w:rPr>
        <w:t>27B</w:t>
      </w:r>
      <w:r>
        <w:rPr>
          <w:snapToGrid w:val="0"/>
        </w:rPr>
        <w:t>.</w:t>
      </w:r>
      <w:r>
        <w:rPr>
          <w:snapToGrid w:val="0"/>
        </w:rPr>
        <w:tab/>
        <w:t>Power to dispose of illegal devices and forfeited articles</w:t>
      </w:r>
      <w:bookmarkEnd w:id="189"/>
      <w:bookmarkEnd w:id="190"/>
      <w:bookmarkEnd w:id="191"/>
      <w:bookmarkEnd w:id="192"/>
      <w:bookmarkEnd w:id="193"/>
      <w:bookmarkEnd w:id="194"/>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180"/>
        <w:rPr>
          <w:snapToGrid w:val="0"/>
        </w:rPr>
      </w:pPr>
      <w:bookmarkStart w:id="195" w:name="_Toc439040869"/>
      <w:bookmarkStart w:id="196" w:name="_Toc77414077"/>
      <w:bookmarkStart w:id="197" w:name="_Toc139349557"/>
      <w:bookmarkStart w:id="198" w:name="_Toc149020072"/>
      <w:bookmarkStart w:id="199" w:name="_Toc303862964"/>
      <w:bookmarkStart w:id="200" w:name="_Toc279502055"/>
      <w:r>
        <w:rPr>
          <w:rStyle w:val="CharSectno"/>
        </w:rPr>
        <w:t>27C</w:t>
      </w:r>
      <w:r>
        <w:rPr>
          <w:snapToGrid w:val="0"/>
        </w:rPr>
        <w:t>.</w:t>
      </w:r>
      <w:r>
        <w:rPr>
          <w:snapToGrid w:val="0"/>
        </w:rPr>
        <w:tab/>
        <w:t>Proof of exemption upon person pleading it</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pPr>
      <w:r>
        <w:tab/>
        <w:t xml:space="preserve">[Section 27C inserted by No. 38 of 1954 s. 15; amended by No. 84 of 2004 s. 82.] </w:t>
      </w:r>
    </w:p>
    <w:p>
      <w:pPr>
        <w:pStyle w:val="Heading5"/>
        <w:spacing w:before="180"/>
        <w:rPr>
          <w:snapToGrid w:val="0"/>
        </w:rPr>
      </w:pPr>
      <w:bookmarkStart w:id="201" w:name="_Toc139349558"/>
      <w:bookmarkStart w:id="202" w:name="_Toc149020073"/>
      <w:bookmarkStart w:id="203" w:name="_Toc303862965"/>
      <w:bookmarkStart w:id="204" w:name="_Toc279502056"/>
      <w:bookmarkStart w:id="205" w:name="_Toc439040871"/>
      <w:bookmarkStart w:id="206" w:name="_Toc77414079"/>
      <w:r>
        <w:rPr>
          <w:rStyle w:val="CharSectno"/>
        </w:rPr>
        <w:t>27D</w:t>
      </w:r>
      <w:r>
        <w:rPr>
          <w:snapToGrid w:val="0"/>
        </w:rPr>
        <w:t>.</w:t>
      </w:r>
      <w:r>
        <w:rPr>
          <w:snapToGrid w:val="0"/>
        </w:rPr>
        <w:tab/>
        <w:t>Presumption as to identity</w:t>
      </w:r>
      <w:bookmarkEnd w:id="201"/>
      <w:bookmarkEnd w:id="202"/>
      <w:bookmarkEnd w:id="203"/>
      <w:bookmarkEnd w:id="204"/>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spacing w:before="60"/>
        <w:ind w:left="890" w:hanging="890"/>
        <w:rPr>
          <w:snapToGrid/>
        </w:rPr>
      </w:pPr>
      <w:r>
        <w:tab/>
        <w:t xml:space="preserve">[Section 27D inserted by No. 84 of 2004 s. 80.] </w:t>
      </w:r>
    </w:p>
    <w:p>
      <w:pPr>
        <w:pStyle w:val="Heading5"/>
        <w:rPr>
          <w:snapToGrid w:val="0"/>
        </w:rPr>
      </w:pPr>
      <w:bookmarkStart w:id="207" w:name="_Toc139349559"/>
      <w:bookmarkStart w:id="208" w:name="_Toc149020074"/>
      <w:bookmarkStart w:id="209" w:name="_Toc303862966"/>
      <w:bookmarkStart w:id="210" w:name="_Toc279502057"/>
      <w:r>
        <w:rPr>
          <w:rStyle w:val="CharSectno"/>
        </w:rPr>
        <w:t>28</w:t>
      </w:r>
      <w:r>
        <w:rPr>
          <w:snapToGrid w:val="0"/>
        </w:rPr>
        <w:t>.</w:t>
      </w:r>
      <w:r>
        <w:rPr>
          <w:snapToGrid w:val="0"/>
        </w:rPr>
        <w:tab/>
        <w:t>Regulations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rPr>
          <w:del w:id="211" w:author="svcMRProcess" w:date="2015-11-12T22:36:00Z"/>
        </w:rPr>
      </w:pPr>
      <w:del w:id="212" w:author="svcMRProcess" w:date="2015-11-12T22:36:00Z">
        <w:r>
          <w:rPr>
            <w:noProof/>
            <w:lang w:eastAsia="en-AU"/>
          </w:rPr>
          <w:drawing>
            <wp:inline distT="0" distB="0" distL="0" distR="0">
              <wp:extent cx="930275" cy="174625"/>
              <wp:effectExtent l="0" t="0" r="3175"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13" w:author="svcMRProcess" w:date="2015-11-12T22:36:00Z"/>
        </w:rPr>
      </w:pPr>
      <w:ins w:id="214" w:author="svcMRProcess" w:date="2015-11-12T22:3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215" w:name="_Toc77068614"/>
      <w:bookmarkStart w:id="216" w:name="_Toc77414080"/>
      <w:bookmarkStart w:id="217" w:name="_Toc77414232"/>
      <w:bookmarkStart w:id="218" w:name="_Toc77414280"/>
      <w:bookmarkStart w:id="219" w:name="_Toc79803721"/>
      <w:bookmarkStart w:id="220" w:name="_Toc79807973"/>
      <w:bookmarkStart w:id="221" w:name="_Toc82323036"/>
      <w:bookmarkStart w:id="222" w:name="_Toc84753910"/>
      <w:bookmarkStart w:id="223" w:name="_Toc86830647"/>
      <w:bookmarkStart w:id="224" w:name="_Toc87064380"/>
      <w:bookmarkStart w:id="225" w:name="_Toc90872395"/>
      <w:bookmarkStart w:id="226" w:name="_Toc96502014"/>
      <w:bookmarkStart w:id="227" w:name="_Toc102462858"/>
      <w:bookmarkStart w:id="228" w:name="_Toc103059618"/>
      <w:bookmarkStart w:id="229" w:name="_Toc103059867"/>
      <w:bookmarkStart w:id="230" w:name="_Toc104784856"/>
      <w:bookmarkStart w:id="231" w:name="_Toc139349560"/>
      <w:bookmarkStart w:id="232" w:name="_Toc139349692"/>
      <w:bookmarkStart w:id="233" w:name="_Toc139691944"/>
      <w:bookmarkStart w:id="234" w:name="_Toc141259714"/>
      <w:bookmarkStart w:id="235" w:name="_Toc141854892"/>
      <w:bookmarkStart w:id="236" w:name="_Toc142102388"/>
      <w:bookmarkStart w:id="237" w:name="_Toc142102426"/>
      <w:bookmarkStart w:id="238" w:name="_Toc142794404"/>
      <w:bookmarkStart w:id="239" w:name="_Toc142819379"/>
      <w:bookmarkStart w:id="240" w:name="_Toc149020075"/>
      <w:bookmarkStart w:id="241" w:name="_Toc157312920"/>
      <w:bookmarkStart w:id="242" w:name="_Toc158005201"/>
      <w:bookmarkStart w:id="243" w:name="_Toc181007602"/>
      <w:bookmarkStart w:id="244" w:name="_Toc268271874"/>
      <w:bookmarkStart w:id="245" w:name="_Toc274131005"/>
      <w:bookmarkStart w:id="246" w:name="_Toc274131206"/>
      <w:bookmarkStart w:id="247" w:name="_Toc274208350"/>
      <w:bookmarkStart w:id="248" w:name="_Toc277587949"/>
      <w:bookmarkStart w:id="249" w:name="_Toc277588984"/>
      <w:bookmarkStart w:id="250" w:name="_Toc279502058"/>
      <w:bookmarkStart w:id="251" w:name="_Toc303859507"/>
      <w:bookmarkStart w:id="252" w:name="_Toc303862967"/>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nSubsection"/>
        <w:rPr>
          <w:snapToGrid w:val="0"/>
        </w:rPr>
      </w:pPr>
      <w:r>
        <w:rPr>
          <w:snapToGrid w:val="0"/>
          <w:vertAlign w:val="superscript"/>
        </w:rPr>
        <w:t>1</w:t>
      </w:r>
      <w:r>
        <w:rPr>
          <w:snapToGrid w:val="0"/>
        </w:rPr>
        <w:tab/>
        <w:t xml:space="preserve">This reprint is a compilation as at 19 November 2010 of the </w:t>
      </w:r>
      <w:r>
        <w:rPr>
          <w:i/>
          <w:noProof/>
          <w:snapToGrid w:val="0"/>
        </w:rPr>
        <w:t>Wildlife Conservation Act 1950</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253" w:name="_Toc303862968"/>
      <w:bookmarkStart w:id="254" w:name="_Toc279502059"/>
      <w:r>
        <w:t>Compilation table</w:t>
      </w:r>
      <w:bookmarkEnd w:id="253"/>
      <w:bookmarkEnd w:id="254"/>
    </w:p>
    <w:tbl>
      <w:tblPr>
        <w:tblW w:w="7087" w:type="dxa"/>
        <w:tblInd w:w="28" w:type="dxa"/>
        <w:tblLayout w:type="fixed"/>
        <w:tblCellMar>
          <w:left w:w="56" w:type="dxa"/>
          <w:right w:w="56" w:type="dxa"/>
        </w:tblCellMar>
        <w:tblLook w:val="0000" w:firstRow="0" w:lastRow="0" w:firstColumn="0" w:lastColumn="0" w:noHBand="0" w:noVBand="0"/>
      </w:tblPr>
      <w:tblGrid>
        <w:gridCol w:w="2234"/>
        <w:gridCol w:w="33"/>
        <w:gridCol w:w="1125"/>
        <w:gridCol w:w="9"/>
        <w:gridCol w:w="1125"/>
        <w:gridCol w:w="9"/>
        <w:gridCol w:w="2533"/>
        <w:gridCol w:w="19"/>
      </w:tblGrid>
      <w:tr>
        <w:trPr>
          <w:cantSplit/>
          <w:tblHeader/>
        </w:trPr>
        <w:tc>
          <w:tcPr>
            <w:tcW w:w="2234" w:type="dxa"/>
            <w:tcBorders>
              <w:top w:val="single" w:sz="8" w:space="0" w:color="auto"/>
              <w:bottom w:val="single" w:sz="8" w:space="0" w:color="auto"/>
            </w:tcBorders>
          </w:tcPr>
          <w:p>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4" w:type="dxa"/>
            <w:tcBorders>
              <w:top w:val="single" w:sz="8" w:space="0" w:color="auto"/>
            </w:tcBorders>
          </w:tcPr>
          <w:p>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pPr>
              <w:pStyle w:val="nTable"/>
              <w:spacing w:after="40"/>
              <w:rPr>
                <w:sz w:val="19"/>
              </w:rPr>
            </w:pPr>
            <w:r>
              <w:rPr>
                <w:sz w:val="19"/>
              </w:rPr>
              <w:t>77 of 1950 (14 and 15 Geo. VI No. 77)</w:t>
            </w:r>
          </w:p>
        </w:tc>
        <w:tc>
          <w:tcPr>
            <w:tcW w:w="1134" w:type="dxa"/>
            <w:gridSpan w:val="2"/>
            <w:tcBorders>
              <w:top w:val="single" w:sz="8" w:space="0" w:color="auto"/>
            </w:tcBorders>
          </w:tcPr>
          <w:p>
            <w:pPr>
              <w:pStyle w:val="nTable"/>
              <w:spacing w:after="40"/>
              <w:rPr>
                <w:sz w:val="19"/>
              </w:rPr>
            </w:pPr>
            <w:r>
              <w:rPr>
                <w:sz w:val="19"/>
              </w:rPr>
              <w:t>5 Jan 1951</w:t>
            </w:r>
          </w:p>
        </w:tc>
        <w:tc>
          <w:tcPr>
            <w:tcW w:w="2561" w:type="dxa"/>
            <w:gridSpan w:val="3"/>
            <w:tcBorders>
              <w:top w:val="single" w:sz="8" w:space="0" w:color="auto"/>
            </w:tcBorders>
          </w:tcPr>
          <w:p>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trPr>
          <w:cantSplit/>
        </w:trPr>
        <w:tc>
          <w:tcPr>
            <w:tcW w:w="2234" w:type="dxa"/>
          </w:tcPr>
          <w:p>
            <w:pPr>
              <w:pStyle w:val="nTable"/>
              <w:spacing w:after="40"/>
              <w:rPr>
                <w:i/>
                <w:sz w:val="19"/>
              </w:rPr>
            </w:pPr>
            <w:r>
              <w:rPr>
                <w:i/>
                <w:sz w:val="19"/>
              </w:rPr>
              <w:t>Fauna Protection Act Amendment Act 1954</w:t>
            </w:r>
          </w:p>
        </w:tc>
        <w:tc>
          <w:tcPr>
            <w:tcW w:w="1158" w:type="dxa"/>
            <w:gridSpan w:val="2"/>
          </w:tcPr>
          <w:p>
            <w:pPr>
              <w:pStyle w:val="nTable"/>
              <w:spacing w:after="40"/>
              <w:rPr>
                <w:sz w:val="19"/>
              </w:rPr>
            </w:pPr>
            <w:r>
              <w:rPr>
                <w:sz w:val="19"/>
              </w:rPr>
              <w:t>38 of 1954 (3 Eliz. II No. 38)</w:t>
            </w:r>
          </w:p>
        </w:tc>
        <w:tc>
          <w:tcPr>
            <w:tcW w:w="1134" w:type="dxa"/>
            <w:gridSpan w:val="2"/>
          </w:tcPr>
          <w:p>
            <w:pPr>
              <w:pStyle w:val="nTable"/>
              <w:spacing w:after="40"/>
              <w:rPr>
                <w:sz w:val="19"/>
              </w:rPr>
            </w:pPr>
            <w:r>
              <w:rPr>
                <w:sz w:val="19"/>
              </w:rPr>
              <w:t>3 Dec 1954</w:t>
            </w:r>
          </w:p>
        </w:tc>
        <w:tc>
          <w:tcPr>
            <w:tcW w:w="2561" w:type="dxa"/>
            <w:gridSpan w:val="3"/>
          </w:tcPr>
          <w:p>
            <w:pPr>
              <w:pStyle w:val="nTable"/>
              <w:spacing w:after="40"/>
              <w:rPr>
                <w:sz w:val="19"/>
              </w:rPr>
            </w:pPr>
            <w:r>
              <w:rPr>
                <w:sz w:val="19"/>
              </w:rPr>
              <w:t>3 Dec 1954</w:t>
            </w:r>
          </w:p>
        </w:tc>
      </w:tr>
      <w:tr>
        <w:trPr>
          <w:cantSplit/>
        </w:trPr>
        <w:tc>
          <w:tcPr>
            <w:tcW w:w="2234" w:type="dxa"/>
          </w:tcPr>
          <w:p>
            <w:pPr>
              <w:pStyle w:val="nTable"/>
              <w:spacing w:after="40"/>
              <w:rPr>
                <w:sz w:val="19"/>
              </w:rPr>
            </w:pPr>
            <w:r>
              <w:rPr>
                <w:i/>
                <w:sz w:val="19"/>
              </w:rPr>
              <w:t>Limitation Act 1935</w:t>
            </w:r>
            <w:r>
              <w:rPr>
                <w:sz w:val="19"/>
              </w:rPr>
              <w:t xml:space="preserve"> s. 48A(1)</w:t>
            </w:r>
          </w:p>
        </w:tc>
        <w:tc>
          <w:tcPr>
            <w:tcW w:w="1158" w:type="dxa"/>
            <w:gridSpan w:val="2"/>
          </w:tcPr>
          <w:p>
            <w:pPr>
              <w:pStyle w:val="nTable"/>
              <w:spacing w:after="40"/>
              <w:rPr>
                <w:sz w:val="19"/>
              </w:rPr>
            </w:pPr>
            <w:r>
              <w:rPr>
                <w:sz w:val="19"/>
              </w:rPr>
              <w:t>35 of 1935 (26 Geo. V No. 35) (as amended by No. 73 of 1954 s. 8)</w:t>
            </w:r>
          </w:p>
        </w:tc>
        <w:tc>
          <w:tcPr>
            <w:tcW w:w="1134" w:type="dxa"/>
            <w:gridSpan w:val="2"/>
          </w:tcPr>
          <w:p>
            <w:pPr>
              <w:pStyle w:val="nTable"/>
              <w:spacing w:after="40"/>
              <w:rPr>
                <w:sz w:val="19"/>
              </w:rPr>
            </w:pPr>
            <w:r>
              <w:rPr>
                <w:sz w:val="19"/>
              </w:rPr>
              <w:t>14 Jan 1955</w:t>
            </w:r>
          </w:p>
        </w:tc>
        <w:tc>
          <w:tcPr>
            <w:tcW w:w="2561" w:type="dxa"/>
            <w:gridSpan w:val="3"/>
          </w:tcPr>
          <w:p>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8"/>
          </w:tcPr>
          <w:p>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Decimal Currency Act 1965</w:t>
            </w:r>
          </w:p>
        </w:tc>
        <w:tc>
          <w:tcPr>
            <w:tcW w:w="1158"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6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34" w:type="dxa"/>
          </w:tcPr>
          <w:p>
            <w:pPr>
              <w:pStyle w:val="nTable"/>
              <w:spacing w:after="40"/>
              <w:rPr>
                <w:i/>
                <w:sz w:val="19"/>
              </w:rPr>
            </w:pPr>
            <w:r>
              <w:rPr>
                <w:i/>
                <w:sz w:val="19"/>
              </w:rPr>
              <w:t>Fauna Protection Act Amendment Act 1967</w:t>
            </w:r>
          </w:p>
        </w:tc>
        <w:tc>
          <w:tcPr>
            <w:tcW w:w="1158" w:type="dxa"/>
            <w:gridSpan w:val="2"/>
          </w:tcPr>
          <w:p>
            <w:pPr>
              <w:pStyle w:val="nTable"/>
              <w:spacing w:after="40"/>
              <w:rPr>
                <w:sz w:val="19"/>
              </w:rPr>
            </w:pPr>
            <w:r>
              <w:rPr>
                <w:sz w:val="19"/>
              </w:rPr>
              <w:t>45 of 1967</w:t>
            </w:r>
          </w:p>
        </w:tc>
        <w:tc>
          <w:tcPr>
            <w:tcW w:w="1134" w:type="dxa"/>
            <w:gridSpan w:val="2"/>
          </w:tcPr>
          <w:p>
            <w:pPr>
              <w:pStyle w:val="nTable"/>
              <w:spacing w:after="40"/>
              <w:rPr>
                <w:sz w:val="19"/>
              </w:rPr>
            </w:pPr>
            <w:r>
              <w:rPr>
                <w:sz w:val="19"/>
              </w:rPr>
              <w:t>21 Nov 1967</w:t>
            </w:r>
          </w:p>
        </w:tc>
        <w:tc>
          <w:tcPr>
            <w:tcW w:w="2561" w:type="dxa"/>
            <w:gridSpan w:val="3"/>
          </w:tcPr>
          <w:p>
            <w:pPr>
              <w:pStyle w:val="nTable"/>
              <w:spacing w:after="40"/>
              <w:rPr>
                <w:sz w:val="19"/>
              </w:rPr>
            </w:pPr>
            <w:r>
              <w:rPr>
                <w:sz w:val="19"/>
              </w:rPr>
              <w:t xml:space="preserve">1 Jun 1968 (see s. 2 and </w:t>
            </w:r>
            <w:r>
              <w:rPr>
                <w:i/>
                <w:sz w:val="19"/>
              </w:rPr>
              <w:t>Gazette</w:t>
            </w:r>
            <w:r>
              <w:rPr>
                <w:sz w:val="19"/>
              </w:rPr>
              <w:t xml:space="preserve"> 24 May 1968 p. 1509)</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trPr>
          <w:cantSplit/>
        </w:trPr>
        <w:tc>
          <w:tcPr>
            <w:tcW w:w="2234" w:type="dxa"/>
          </w:tcPr>
          <w:p>
            <w:pPr>
              <w:pStyle w:val="nTable"/>
              <w:spacing w:after="40"/>
              <w:rPr>
                <w:i/>
                <w:sz w:val="19"/>
              </w:rPr>
            </w:pPr>
            <w:r>
              <w:rPr>
                <w:i/>
                <w:sz w:val="19"/>
              </w:rPr>
              <w:t>Fauna Conservation Act Amendment Act 1969</w:t>
            </w:r>
          </w:p>
        </w:tc>
        <w:tc>
          <w:tcPr>
            <w:tcW w:w="1158" w:type="dxa"/>
            <w:gridSpan w:val="2"/>
          </w:tcPr>
          <w:p>
            <w:pPr>
              <w:pStyle w:val="nTable"/>
              <w:spacing w:after="40"/>
              <w:rPr>
                <w:sz w:val="19"/>
              </w:rPr>
            </w:pPr>
            <w:r>
              <w:rPr>
                <w:sz w:val="19"/>
              </w:rPr>
              <w:t>99 of 1969</w:t>
            </w:r>
          </w:p>
        </w:tc>
        <w:tc>
          <w:tcPr>
            <w:tcW w:w="1134" w:type="dxa"/>
            <w:gridSpan w:val="2"/>
          </w:tcPr>
          <w:p>
            <w:pPr>
              <w:pStyle w:val="nTable"/>
              <w:spacing w:after="40"/>
              <w:rPr>
                <w:sz w:val="19"/>
              </w:rPr>
            </w:pPr>
            <w:r>
              <w:rPr>
                <w:sz w:val="19"/>
              </w:rPr>
              <w:t>25 Nov 1969</w:t>
            </w:r>
          </w:p>
        </w:tc>
        <w:tc>
          <w:tcPr>
            <w:tcW w:w="2561" w:type="dxa"/>
            <w:gridSpan w:val="3"/>
          </w:tcPr>
          <w:p>
            <w:pPr>
              <w:pStyle w:val="nTable"/>
              <w:spacing w:after="40"/>
              <w:rPr>
                <w:sz w:val="19"/>
              </w:rPr>
            </w:pPr>
            <w:r>
              <w:rPr>
                <w:sz w:val="19"/>
              </w:rPr>
              <w:t xml:space="preserve">13 Feb 1970 (see s. 2 and </w:t>
            </w:r>
            <w:r>
              <w:rPr>
                <w:i/>
                <w:sz w:val="19"/>
              </w:rPr>
              <w:t>Gazette</w:t>
            </w:r>
            <w:r>
              <w:rPr>
                <w:sz w:val="19"/>
              </w:rPr>
              <w:t xml:space="preserve"> 13 Feb 1970 p. 429)</w:t>
            </w:r>
          </w:p>
        </w:tc>
      </w:tr>
      <w:tr>
        <w:trPr>
          <w:cantSplit/>
        </w:trPr>
        <w:tc>
          <w:tcPr>
            <w:tcW w:w="2234" w:type="dxa"/>
          </w:tcPr>
          <w:p>
            <w:pPr>
              <w:pStyle w:val="nTable"/>
              <w:spacing w:after="40"/>
              <w:rPr>
                <w:i/>
                <w:sz w:val="19"/>
              </w:rPr>
            </w:pPr>
            <w:r>
              <w:rPr>
                <w:i/>
                <w:sz w:val="19"/>
              </w:rPr>
              <w:t>Fauna Conservation Act Amendment Act 1970</w:t>
            </w:r>
          </w:p>
        </w:tc>
        <w:tc>
          <w:tcPr>
            <w:tcW w:w="1158" w:type="dxa"/>
            <w:gridSpan w:val="2"/>
          </w:tcPr>
          <w:p>
            <w:pPr>
              <w:pStyle w:val="nTable"/>
              <w:spacing w:after="40"/>
              <w:rPr>
                <w:sz w:val="19"/>
              </w:rPr>
            </w:pPr>
            <w:r>
              <w:rPr>
                <w:sz w:val="19"/>
              </w:rPr>
              <w:t>53 of 1970</w:t>
            </w:r>
          </w:p>
        </w:tc>
        <w:tc>
          <w:tcPr>
            <w:tcW w:w="1134" w:type="dxa"/>
            <w:gridSpan w:val="2"/>
          </w:tcPr>
          <w:p>
            <w:pPr>
              <w:pStyle w:val="nTable"/>
              <w:spacing w:after="40"/>
              <w:rPr>
                <w:sz w:val="19"/>
              </w:rPr>
            </w:pPr>
            <w:r>
              <w:rPr>
                <w:sz w:val="19"/>
              </w:rPr>
              <w:t>5 Nov 1970</w:t>
            </w:r>
          </w:p>
        </w:tc>
        <w:tc>
          <w:tcPr>
            <w:tcW w:w="2561" w:type="dxa"/>
            <w:gridSpan w:val="3"/>
          </w:tcPr>
          <w:p>
            <w:pPr>
              <w:pStyle w:val="nTable"/>
              <w:spacing w:after="40"/>
              <w:rPr>
                <w:sz w:val="19"/>
              </w:rPr>
            </w:pPr>
            <w:r>
              <w:rPr>
                <w:sz w:val="19"/>
              </w:rPr>
              <w:t>5 Nov 1970</w:t>
            </w:r>
          </w:p>
        </w:tc>
      </w:tr>
      <w:tr>
        <w:trPr>
          <w:cantSplit/>
        </w:trPr>
        <w:tc>
          <w:tcPr>
            <w:tcW w:w="7087" w:type="dxa"/>
            <w:gridSpan w:val="8"/>
          </w:tcPr>
          <w:p>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trPr>
          <w:cantSplit/>
        </w:trPr>
        <w:tc>
          <w:tcPr>
            <w:tcW w:w="2234" w:type="dxa"/>
          </w:tcPr>
          <w:p>
            <w:pPr>
              <w:pStyle w:val="nTable"/>
              <w:spacing w:after="40"/>
              <w:rPr>
                <w:i/>
                <w:sz w:val="19"/>
              </w:rPr>
            </w:pPr>
            <w:r>
              <w:rPr>
                <w:i/>
                <w:sz w:val="19"/>
              </w:rPr>
              <w:t>Fauna Conservation Act Amendment Act 1975</w:t>
            </w:r>
          </w:p>
        </w:tc>
        <w:tc>
          <w:tcPr>
            <w:tcW w:w="1158" w:type="dxa"/>
            <w:gridSpan w:val="2"/>
          </w:tcPr>
          <w:p>
            <w:pPr>
              <w:pStyle w:val="nTable"/>
              <w:spacing w:after="40"/>
              <w:rPr>
                <w:sz w:val="19"/>
              </w:rPr>
            </w:pPr>
            <w:r>
              <w:rPr>
                <w:sz w:val="19"/>
              </w:rPr>
              <w:t>67 of 1975</w:t>
            </w:r>
          </w:p>
        </w:tc>
        <w:tc>
          <w:tcPr>
            <w:tcW w:w="1134" w:type="dxa"/>
            <w:gridSpan w:val="2"/>
          </w:tcPr>
          <w:p>
            <w:pPr>
              <w:pStyle w:val="nTable"/>
              <w:spacing w:after="40"/>
              <w:rPr>
                <w:sz w:val="19"/>
              </w:rPr>
            </w:pPr>
            <w:r>
              <w:rPr>
                <w:sz w:val="19"/>
              </w:rPr>
              <w:t>7 Nov 1975</w:t>
            </w:r>
          </w:p>
        </w:tc>
        <w:tc>
          <w:tcPr>
            <w:tcW w:w="2561" w:type="dxa"/>
            <w:gridSpan w:val="3"/>
          </w:tcPr>
          <w:p>
            <w:pPr>
              <w:pStyle w:val="nTable"/>
              <w:spacing w:after="40"/>
              <w:rPr>
                <w:sz w:val="19"/>
              </w:rPr>
            </w:pPr>
            <w:r>
              <w:rPr>
                <w:sz w:val="19"/>
              </w:rPr>
              <w:t xml:space="preserve">5 Dec 1975 (see s. 2 and </w:t>
            </w:r>
            <w:r>
              <w:rPr>
                <w:i/>
                <w:sz w:val="19"/>
              </w:rPr>
              <w:t>Gazette</w:t>
            </w:r>
            <w:r>
              <w:rPr>
                <w:sz w:val="19"/>
              </w:rPr>
              <w:t xml:space="preserve"> 5 Dec 1975 p. 4359)</w:t>
            </w:r>
          </w:p>
        </w:tc>
      </w:tr>
      <w:tr>
        <w:trPr>
          <w:gridAfter w:val="1"/>
          <w:wAfter w:w="19" w:type="dxa"/>
          <w:cantSplit/>
        </w:trPr>
        <w:tc>
          <w:tcPr>
            <w:tcW w:w="2234" w:type="dxa"/>
          </w:tcPr>
          <w:p>
            <w:pPr>
              <w:pStyle w:val="nTable"/>
              <w:spacing w:after="40"/>
              <w:rPr>
                <w:i/>
                <w:sz w:val="19"/>
              </w:rPr>
            </w:pPr>
            <w:r>
              <w:rPr>
                <w:i/>
                <w:sz w:val="19"/>
              </w:rPr>
              <w:t>Wildlife Conservation Act Amendment Act 1976</w:t>
            </w:r>
          </w:p>
        </w:tc>
        <w:tc>
          <w:tcPr>
            <w:tcW w:w="1158" w:type="dxa"/>
            <w:gridSpan w:val="2"/>
          </w:tcPr>
          <w:p>
            <w:pPr>
              <w:pStyle w:val="nTable"/>
              <w:spacing w:after="40"/>
              <w:rPr>
                <w:sz w:val="19"/>
              </w:rPr>
            </w:pPr>
            <w:r>
              <w:rPr>
                <w:sz w:val="19"/>
              </w:rPr>
              <w:t>86 of 1976 (as amended by No. 28 of 1979 s. 4</w:t>
            </w:r>
            <w:r>
              <w:rPr>
                <w:sz w:val="19"/>
              </w:rPr>
              <w:noBreakHyphen/>
              <w:t>7)</w:t>
            </w:r>
          </w:p>
        </w:tc>
        <w:tc>
          <w:tcPr>
            <w:tcW w:w="1134" w:type="dxa"/>
            <w:gridSpan w:val="2"/>
          </w:tcPr>
          <w:p>
            <w:pPr>
              <w:pStyle w:val="nTable"/>
              <w:spacing w:after="40"/>
              <w:rPr>
                <w:sz w:val="19"/>
              </w:rPr>
            </w:pPr>
            <w:r>
              <w:rPr>
                <w:sz w:val="19"/>
              </w:rPr>
              <w:t>4 Nov 1976</w:t>
            </w:r>
          </w:p>
        </w:tc>
        <w:tc>
          <w:tcPr>
            <w:tcW w:w="254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gridAfter w:val="1"/>
          <w:wAfter w:w="19" w:type="dxa"/>
          <w:cantSplit/>
        </w:trPr>
        <w:tc>
          <w:tcPr>
            <w:tcW w:w="2234" w:type="dxa"/>
          </w:tcPr>
          <w:p>
            <w:pPr>
              <w:pStyle w:val="nTable"/>
              <w:spacing w:after="40"/>
              <w:rPr>
                <w:i/>
                <w:sz w:val="19"/>
              </w:rPr>
            </w:pPr>
            <w:r>
              <w:rPr>
                <w:i/>
                <w:sz w:val="19"/>
              </w:rPr>
              <w:t>Wildlife Conservation Act Amendment Act 1977</w:t>
            </w:r>
          </w:p>
        </w:tc>
        <w:tc>
          <w:tcPr>
            <w:tcW w:w="1158" w:type="dxa"/>
            <w:gridSpan w:val="2"/>
          </w:tcPr>
          <w:p>
            <w:pPr>
              <w:pStyle w:val="nTable"/>
              <w:spacing w:after="40"/>
              <w:rPr>
                <w:sz w:val="19"/>
              </w:rPr>
            </w:pPr>
            <w:r>
              <w:rPr>
                <w:sz w:val="19"/>
              </w:rPr>
              <w:t>34 of 1977</w:t>
            </w:r>
          </w:p>
        </w:tc>
        <w:tc>
          <w:tcPr>
            <w:tcW w:w="1134" w:type="dxa"/>
            <w:gridSpan w:val="2"/>
          </w:tcPr>
          <w:p>
            <w:pPr>
              <w:pStyle w:val="nTable"/>
              <w:spacing w:after="40"/>
              <w:rPr>
                <w:sz w:val="19"/>
              </w:rPr>
            </w:pPr>
            <w:r>
              <w:rPr>
                <w:sz w:val="19"/>
              </w:rPr>
              <w:t>7 Nov 1977</w:t>
            </w:r>
          </w:p>
        </w:tc>
        <w:tc>
          <w:tcPr>
            <w:tcW w:w="2542" w:type="dxa"/>
            <w:gridSpan w:val="2"/>
          </w:tcPr>
          <w:p>
            <w:pPr>
              <w:pStyle w:val="nTable"/>
              <w:spacing w:after="40"/>
              <w:rPr>
                <w:sz w:val="19"/>
              </w:rPr>
            </w:pPr>
            <w:r>
              <w:rPr>
                <w:sz w:val="19"/>
              </w:rPr>
              <w:t xml:space="preserve">1 Aug 1978 (see s. 2 and </w:t>
            </w:r>
            <w:r>
              <w:rPr>
                <w:i/>
                <w:sz w:val="19"/>
              </w:rPr>
              <w:t>Gazette</w:t>
            </w:r>
            <w:r>
              <w:rPr>
                <w:sz w:val="19"/>
              </w:rPr>
              <w:t xml:space="preserve"> 21 Jul 1978 p. 2627)</w:t>
            </w:r>
          </w:p>
        </w:tc>
      </w:tr>
      <w:tr>
        <w:trPr>
          <w:cantSplit/>
        </w:trPr>
        <w:tc>
          <w:tcPr>
            <w:tcW w:w="2267" w:type="dxa"/>
            <w:gridSpan w:val="2"/>
          </w:tcPr>
          <w:p>
            <w:pPr>
              <w:pStyle w:val="nTable"/>
              <w:spacing w:after="40"/>
              <w:rPr>
                <w:i/>
                <w:sz w:val="19"/>
              </w:rPr>
            </w:pPr>
            <w:r>
              <w:rPr>
                <w:i/>
                <w:sz w:val="19"/>
              </w:rPr>
              <w:t xml:space="preserve">Wildlife Conservation Act Amendment Act 1979 </w:t>
            </w:r>
          </w:p>
        </w:tc>
        <w:tc>
          <w:tcPr>
            <w:tcW w:w="1134" w:type="dxa"/>
            <w:gridSpan w:val="2"/>
          </w:tcPr>
          <w:p>
            <w:pPr>
              <w:pStyle w:val="nTable"/>
              <w:spacing w:after="40"/>
              <w:rPr>
                <w:sz w:val="19"/>
              </w:rPr>
            </w:pPr>
            <w:r>
              <w:rPr>
                <w:sz w:val="19"/>
              </w:rPr>
              <w:t>28 of 1979</w:t>
            </w:r>
          </w:p>
        </w:tc>
        <w:tc>
          <w:tcPr>
            <w:tcW w:w="1134" w:type="dxa"/>
            <w:gridSpan w:val="2"/>
          </w:tcPr>
          <w:p>
            <w:pPr>
              <w:pStyle w:val="nTable"/>
              <w:spacing w:after="40"/>
              <w:rPr>
                <w:sz w:val="19"/>
              </w:rPr>
            </w:pPr>
            <w:r>
              <w:rPr>
                <w:sz w:val="19"/>
              </w:rPr>
              <w:t>21 Sep 1979</w:t>
            </w:r>
          </w:p>
        </w:tc>
        <w:tc>
          <w:tcPr>
            <w:tcW w:w="2552" w:type="dxa"/>
            <w:gridSpan w:val="2"/>
          </w:tcPr>
          <w:p>
            <w:pPr>
              <w:pStyle w:val="nTable"/>
              <w:spacing w:after="40"/>
              <w:rPr>
                <w:sz w:val="19"/>
              </w:rPr>
            </w:pPr>
            <w:r>
              <w:rPr>
                <w:sz w:val="19"/>
              </w:rPr>
              <w:t xml:space="preserve">28 Apr 1980 (see s. 2 and </w:t>
            </w:r>
            <w:r>
              <w:rPr>
                <w:i/>
                <w:sz w:val="19"/>
              </w:rPr>
              <w:t>Gazette</w:t>
            </w:r>
            <w:r>
              <w:rPr>
                <w:sz w:val="19"/>
              </w:rPr>
              <w:t xml:space="preserve"> 18 Apr 1980 p. 1115)</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trPr>
          <w:cantSplit/>
        </w:trPr>
        <w:tc>
          <w:tcPr>
            <w:tcW w:w="2267" w:type="dxa"/>
            <w:gridSpan w:val="2"/>
          </w:tcPr>
          <w:p>
            <w:pPr>
              <w:pStyle w:val="nTable"/>
              <w:spacing w:after="40"/>
              <w:rPr>
                <w:i/>
                <w:sz w:val="19"/>
              </w:rPr>
            </w:pPr>
            <w:r>
              <w:rPr>
                <w:i/>
                <w:sz w:val="19"/>
              </w:rPr>
              <w:t>Wildlife Conservation Amendment Act 1980</w:t>
            </w:r>
          </w:p>
        </w:tc>
        <w:tc>
          <w:tcPr>
            <w:tcW w:w="1134" w:type="dxa"/>
            <w:gridSpan w:val="2"/>
          </w:tcPr>
          <w:p>
            <w:pPr>
              <w:pStyle w:val="nTable"/>
              <w:spacing w:after="40"/>
              <w:rPr>
                <w:sz w:val="19"/>
              </w:rPr>
            </w:pPr>
            <w:r>
              <w:rPr>
                <w:sz w:val="19"/>
              </w:rPr>
              <w:t>53 of 1980</w:t>
            </w:r>
          </w:p>
        </w:tc>
        <w:tc>
          <w:tcPr>
            <w:tcW w:w="1134" w:type="dxa"/>
            <w:gridSpan w:val="2"/>
          </w:tcPr>
          <w:p>
            <w:pPr>
              <w:pStyle w:val="nTable"/>
              <w:spacing w:after="40"/>
              <w:rPr>
                <w:sz w:val="19"/>
              </w:rPr>
            </w:pPr>
            <w:r>
              <w:rPr>
                <w:sz w:val="19"/>
              </w:rPr>
              <w:t>19 Nov 1980</w:t>
            </w:r>
          </w:p>
        </w:tc>
        <w:tc>
          <w:tcPr>
            <w:tcW w:w="2552" w:type="dxa"/>
            <w:gridSpan w:val="2"/>
          </w:tcPr>
          <w:p>
            <w:pPr>
              <w:pStyle w:val="nTable"/>
              <w:spacing w:after="40"/>
              <w:rPr>
                <w:sz w:val="19"/>
              </w:rPr>
            </w:pPr>
            <w:r>
              <w:rPr>
                <w:sz w:val="19"/>
              </w:rPr>
              <w:t>19 Nov 1980</w:t>
            </w:r>
          </w:p>
        </w:tc>
      </w:tr>
      <w:tr>
        <w:trPr>
          <w:cantSplit/>
        </w:trPr>
        <w:tc>
          <w:tcPr>
            <w:tcW w:w="2267" w:type="dxa"/>
            <w:gridSpan w:val="2"/>
          </w:tcPr>
          <w:p>
            <w:pPr>
              <w:pStyle w:val="nTable"/>
              <w:spacing w:after="40"/>
              <w:rPr>
                <w:sz w:val="19"/>
              </w:rPr>
            </w:pPr>
            <w:r>
              <w:rPr>
                <w:i/>
                <w:sz w:val="19"/>
              </w:rPr>
              <w:t>Acts Amendment (Conservation and Land Management) Act 1984</w:t>
            </w:r>
            <w:r>
              <w:rPr>
                <w:sz w:val="19"/>
              </w:rPr>
              <w:t xml:space="preserve"> Pt. II</w:t>
            </w:r>
          </w:p>
        </w:tc>
        <w:tc>
          <w:tcPr>
            <w:tcW w:w="1134" w:type="dxa"/>
            <w:gridSpan w:val="2"/>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7" w:type="dxa"/>
            <w:gridSpan w:val="2"/>
          </w:tcPr>
          <w:p>
            <w:pPr>
              <w:pStyle w:val="nTable"/>
              <w:spacing w:after="40"/>
              <w:rPr>
                <w:i/>
                <w:sz w:val="19"/>
              </w:rPr>
            </w:pPr>
            <w:r>
              <w:rPr>
                <w:i/>
                <w:sz w:val="19"/>
              </w:rPr>
              <w:t>Wildlife Conservation Amendment Act 1985</w:t>
            </w:r>
          </w:p>
        </w:tc>
        <w:tc>
          <w:tcPr>
            <w:tcW w:w="1134" w:type="dxa"/>
            <w:gridSpan w:val="2"/>
          </w:tcPr>
          <w:p>
            <w:pPr>
              <w:pStyle w:val="nTable"/>
              <w:spacing w:after="40"/>
              <w:rPr>
                <w:sz w:val="19"/>
              </w:rPr>
            </w:pPr>
            <w:r>
              <w:rPr>
                <w:sz w:val="19"/>
              </w:rPr>
              <w:t>58 of 1985</w:t>
            </w:r>
          </w:p>
        </w:tc>
        <w:tc>
          <w:tcPr>
            <w:tcW w:w="1134" w:type="dxa"/>
            <w:gridSpan w:val="2"/>
          </w:tcPr>
          <w:p>
            <w:pPr>
              <w:pStyle w:val="nTable"/>
              <w:spacing w:after="40"/>
              <w:rPr>
                <w:sz w:val="19"/>
              </w:rPr>
            </w:pPr>
            <w:r>
              <w:rPr>
                <w:sz w:val="19"/>
              </w:rPr>
              <w:t>28 Oct 1985</w:t>
            </w:r>
          </w:p>
        </w:tc>
        <w:tc>
          <w:tcPr>
            <w:tcW w:w="2552" w:type="dxa"/>
            <w:gridSpan w:val="2"/>
          </w:tcPr>
          <w:p>
            <w:pPr>
              <w:pStyle w:val="nTable"/>
              <w:spacing w:after="40"/>
              <w:rPr>
                <w:sz w:val="19"/>
              </w:rPr>
            </w:pPr>
            <w:r>
              <w:rPr>
                <w:sz w:val="19"/>
              </w:rPr>
              <w:t>25 Nov 1985</w:t>
            </w:r>
          </w:p>
        </w:tc>
      </w:tr>
      <w:tr>
        <w:trPr>
          <w:cantSplit/>
        </w:trPr>
        <w:tc>
          <w:tcPr>
            <w:tcW w:w="2267" w:type="dxa"/>
            <w:gridSpan w:val="2"/>
          </w:tcPr>
          <w:p>
            <w:pPr>
              <w:pStyle w:val="nTable"/>
              <w:spacing w:after="40"/>
              <w:rPr>
                <w:sz w:val="19"/>
              </w:rPr>
            </w:pPr>
            <w:r>
              <w:rPr>
                <w:i/>
                <w:sz w:val="19"/>
              </w:rPr>
              <w:t>Conservation and Land Management Amendment Act 1991</w:t>
            </w:r>
            <w:r>
              <w:rPr>
                <w:sz w:val="19"/>
              </w:rPr>
              <w:t xml:space="preserve"> s. 57</w:t>
            </w:r>
          </w:p>
        </w:tc>
        <w:tc>
          <w:tcPr>
            <w:tcW w:w="1134" w:type="dxa"/>
            <w:gridSpan w:val="2"/>
          </w:tcPr>
          <w:p>
            <w:pPr>
              <w:pStyle w:val="nTable"/>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7" w:type="dxa"/>
            <w:gridSpan w:val="2"/>
          </w:tcPr>
          <w:p>
            <w:pPr>
              <w:pStyle w:val="nTable"/>
              <w:spacing w:after="40"/>
              <w:rPr>
                <w:sz w:val="19"/>
              </w:rPr>
            </w:pPr>
            <w:r>
              <w:rPr>
                <w:i/>
                <w:sz w:val="19"/>
              </w:rPr>
              <w:t xml:space="preserve">Acts Amendment (Game Birds Protection) Act 1992 </w:t>
            </w:r>
            <w:r>
              <w:rPr>
                <w:sz w:val="19"/>
              </w:rPr>
              <w:t>Pt. 2</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7" w:type="dxa"/>
            <w:gridSpan w:val="2"/>
          </w:tcPr>
          <w:p>
            <w:pPr>
              <w:pStyle w:val="nTable"/>
              <w:spacing w:after="40"/>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w:t>
            </w:r>
            <w:r>
              <w:rPr>
                <w:spacing w:val="-2"/>
                <w:sz w:val="19"/>
              </w:rPr>
              <w:t xml:space="preserve"> (see s. 2)</w:t>
            </w:r>
          </w:p>
        </w:tc>
      </w:tr>
      <w:tr>
        <w:trPr>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keepNext/>
              <w:spacing w:after="40"/>
              <w:rPr>
                <w:sz w:val="19"/>
              </w:rPr>
            </w:pPr>
            <w:r>
              <w:rPr>
                <w:sz w:val="19"/>
              </w:rPr>
              <w:t>14 of 1996</w:t>
            </w:r>
          </w:p>
        </w:tc>
        <w:tc>
          <w:tcPr>
            <w:tcW w:w="1134" w:type="dxa"/>
            <w:gridSpan w:val="2"/>
          </w:tcPr>
          <w:p>
            <w:pPr>
              <w:pStyle w:val="nTable"/>
              <w:keepNext/>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7" w:type="dxa"/>
            <w:gridSpan w:val="2"/>
          </w:tcPr>
          <w:p>
            <w:pPr>
              <w:pStyle w:val="nTable"/>
              <w:spacing w:after="4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7" w:type="dxa"/>
            <w:gridSpan w:val="2"/>
          </w:tcPr>
          <w:p>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7" w:type="dxa"/>
            <w:gridSpan w:val="2"/>
          </w:tcPr>
          <w:p>
            <w:pPr>
              <w:pStyle w:val="nTable"/>
              <w:spacing w:after="40"/>
              <w:rPr>
                <w:sz w:val="19"/>
              </w:rPr>
            </w:pPr>
            <w:r>
              <w:rPr>
                <w:i/>
                <w:sz w:val="19"/>
              </w:rPr>
              <w:t>Statutes (Repeals and Minor Amendments) Act (No. 2) 1998</w:t>
            </w:r>
            <w:r>
              <w:rPr>
                <w:sz w:val="19"/>
              </w:rPr>
              <w:t xml:space="preserve"> s. 75</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7087" w:type="dxa"/>
            <w:gridSpan w:val="8"/>
          </w:tcPr>
          <w:p>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trPr>
          <w:cantSplit/>
        </w:trPr>
        <w:tc>
          <w:tcPr>
            <w:tcW w:w="2267" w:type="dxa"/>
            <w:gridSpan w:val="2"/>
          </w:tcPr>
          <w:p>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7" w:type="dxa"/>
            <w:gridSpan w:val="2"/>
          </w:tcPr>
          <w:p>
            <w:pPr>
              <w:pStyle w:val="nTable"/>
              <w:spacing w:after="40"/>
              <w:rPr>
                <w:i/>
                <w:sz w:val="19"/>
              </w:rPr>
            </w:pPr>
            <w:r>
              <w:rPr>
                <w:i/>
                <w:sz w:val="19"/>
              </w:rPr>
              <w:t>Animal Welfare Act 2002</w:t>
            </w:r>
            <w:r>
              <w:rPr>
                <w:sz w:val="19"/>
              </w:rPr>
              <w:t xml:space="preserve"> s. 97</w:t>
            </w:r>
          </w:p>
        </w:tc>
        <w:tc>
          <w:tcPr>
            <w:tcW w:w="1134" w:type="dxa"/>
            <w:gridSpan w:val="2"/>
          </w:tcPr>
          <w:p>
            <w:pPr>
              <w:pStyle w:val="nTable"/>
              <w:spacing w:after="40"/>
              <w:rPr>
                <w:sz w:val="19"/>
              </w:rPr>
            </w:pPr>
            <w:r>
              <w:rPr>
                <w:sz w:val="19"/>
              </w:rPr>
              <w:t>33 of 2002</w:t>
            </w:r>
          </w:p>
        </w:tc>
        <w:tc>
          <w:tcPr>
            <w:tcW w:w="1134" w:type="dxa"/>
            <w:gridSpan w:val="2"/>
          </w:tcPr>
          <w:p>
            <w:pPr>
              <w:pStyle w:val="nTable"/>
              <w:spacing w:after="40"/>
              <w:rPr>
                <w:sz w:val="19"/>
              </w:rPr>
            </w:pPr>
            <w:r>
              <w:rPr>
                <w:sz w:val="19"/>
              </w:rPr>
              <w:t>15 Nov 2002</w:t>
            </w:r>
          </w:p>
        </w:tc>
        <w:tc>
          <w:tcPr>
            <w:tcW w:w="2552" w:type="dxa"/>
            <w:gridSpan w:val="2"/>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cantSplit/>
        </w:trPr>
        <w:tc>
          <w:tcPr>
            <w:tcW w:w="2267" w:type="dxa"/>
            <w:gridSpan w:val="2"/>
          </w:tcPr>
          <w:p>
            <w:pPr>
              <w:pStyle w:val="nTable"/>
              <w:spacing w:after="40"/>
              <w:rPr>
                <w:sz w:val="19"/>
              </w:rPr>
            </w:pPr>
            <w:r>
              <w:rPr>
                <w:i/>
                <w:sz w:val="19"/>
              </w:rPr>
              <w:t xml:space="preserve">Environmental Protection Amendment Act 2003 </w:t>
            </w:r>
            <w:r>
              <w:rPr>
                <w:sz w:val="19"/>
              </w:rPr>
              <w:t>s. 120</w:t>
            </w:r>
          </w:p>
        </w:tc>
        <w:tc>
          <w:tcPr>
            <w:tcW w:w="1134" w:type="dxa"/>
            <w:gridSpan w:val="2"/>
          </w:tcPr>
          <w:p>
            <w:pPr>
              <w:pStyle w:val="nTable"/>
              <w:spacing w:after="40"/>
              <w:rPr>
                <w:sz w:val="19"/>
              </w:rPr>
            </w:pPr>
            <w:r>
              <w:rPr>
                <w:sz w:val="19"/>
              </w:rPr>
              <w:t>54 of 2003</w:t>
            </w:r>
          </w:p>
        </w:tc>
        <w:tc>
          <w:tcPr>
            <w:tcW w:w="1134" w:type="dxa"/>
            <w:gridSpan w:val="2"/>
          </w:tcPr>
          <w:p>
            <w:pPr>
              <w:pStyle w:val="nTable"/>
              <w:spacing w:after="40"/>
              <w:rPr>
                <w:sz w:val="19"/>
              </w:rPr>
            </w:pPr>
            <w:r>
              <w:rPr>
                <w:sz w:val="19"/>
              </w:rPr>
              <w:t>20 Oct 2003</w:t>
            </w:r>
          </w:p>
        </w:tc>
        <w:tc>
          <w:tcPr>
            <w:tcW w:w="2552" w:type="dxa"/>
            <w:gridSpan w:val="2"/>
          </w:tcPr>
          <w:p>
            <w:pPr>
              <w:pStyle w:val="nTable"/>
              <w:spacing w:after="40"/>
              <w:rPr>
                <w:sz w:val="19"/>
              </w:rPr>
            </w:pPr>
            <w:r>
              <w:rPr>
                <w:sz w:val="19"/>
              </w:rPr>
              <w:t xml:space="preserve">8 Jul 2004 (see s. 2 and </w:t>
            </w:r>
            <w:r>
              <w:rPr>
                <w:i/>
                <w:sz w:val="19"/>
              </w:rPr>
              <w:t>Gazette</w:t>
            </w:r>
            <w:r>
              <w:rPr>
                <w:sz w:val="19"/>
              </w:rPr>
              <w:t xml:space="preserve"> 30 Jun 2004 p. 2581)</w:t>
            </w:r>
          </w:p>
        </w:tc>
      </w:tr>
      <w:tr>
        <w:trPr>
          <w:cantSplit/>
        </w:trPr>
        <w:tc>
          <w:tcPr>
            <w:tcW w:w="2267" w:type="dxa"/>
            <w:gridSpan w:val="2"/>
          </w:tcPr>
          <w:p>
            <w:pPr>
              <w:pStyle w:val="nTable"/>
              <w:spacing w:after="40"/>
              <w:rPr>
                <w:sz w:val="19"/>
              </w:rPr>
            </w:pPr>
            <w:r>
              <w:rPr>
                <w:i/>
                <w:sz w:val="19"/>
              </w:rPr>
              <w:t>Statutes (Repeals and Minor Amendments) Act 2003</w:t>
            </w:r>
            <w:r>
              <w:rPr>
                <w:sz w:val="19"/>
              </w:rPr>
              <w:t xml:space="preserve"> s. 133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7087" w:type="dxa"/>
            <w:gridSpan w:val="8"/>
          </w:tcPr>
          <w:p>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trPr>
          <w:cantSplit/>
        </w:trPr>
        <w:tc>
          <w:tcPr>
            <w:tcW w:w="2267" w:type="dxa"/>
            <w:gridSpan w:val="2"/>
          </w:tcPr>
          <w:p>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2267"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7" w:type="dxa"/>
            <w:gridSpan w:val="8"/>
          </w:tcPr>
          <w:p>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trPr>
          <w:cantSplit/>
        </w:trPr>
        <w:tc>
          <w:tcPr>
            <w:tcW w:w="2267" w:type="dxa"/>
            <w:gridSpan w:val="2"/>
          </w:tcPr>
          <w:p>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Sch. 1 cl. 187</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2" w:type="dxa"/>
            <w:gridSpan w:val="2"/>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8"/>
            <w:tcBorders>
              <w:bottom w:val="single" w:sz="8" w:space="0" w:color="auto"/>
            </w:tcBorders>
          </w:tcPr>
          <w:p>
            <w:pPr>
              <w:pStyle w:val="nTable"/>
              <w:spacing w:after="40"/>
              <w:rPr>
                <w:snapToGrid w:val="0"/>
                <w:sz w:val="19"/>
                <w:lang w:val="en-US"/>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255" w:name="_Hlt507390729"/>
      <w:bookmarkEnd w:id="25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56" w:name="_Toc7405065"/>
      <w:bookmarkStart w:id="257" w:name="_Toc303862969"/>
      <w:bookmarkStart w:id="258" w:name="_Toc279502060"/>
      <w:r>
        <w:t>Provisions that have not come into operation</w:t>
      </w:r>
      <w:bookmarkEnd w:id="256"/>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tcBorders>
          </w:tcPr>
          <w:p>
            <w:pPr>
              <w:pStyle w:val="nTable"/>
              <w:spacing w:after="40"/>
              <w:rPr>
                <w:sz w:val="19"/>
              </w:rPr>
            </w:pPr>
            <w:r>
              <w:rPr>
                <w:snapToGrid w:val="0"/>
                <w:sz w:val="19"/>
                <w:lang w:val="en-US"/>
              </w:rPr>
              <w:t>24 of 2007</w:t>
            </w:r>
          </w:p>
        </w:tc>
        <w:tc>
          <w:tcPr>
            <w:tcW w:w="1134" w:type="dxa"/>
            <w:tcBorders>
              <w:top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tcBorders>
          </w:tcPr>
          <w:p>
            <w:pPr>
              <w:pStyle w:val="nTable"/>
              <w:spacing w:after="40"/>
              <w:rPr>
                <w:sz w:val="19"/>
              </w:rPr>
            </w:pPr>
            <w:r>
              <w:rPr>
                <w:snapToGrid w:val="0"/>
                <w:sz w:val="19"/>
                <w:lang w:val="en-US"/>
              </w:rPr>
              <w:t>To be proclaimed (see s. 2(2))</w:t>
            </w:r>
          </w:p>
        </w:tc>
      </w:tr>
      <w:tr>
        <w:trPr>
          <w:cantSplit/>
          <w:ins w:id="259" w:author="svcMRProcess" w:date="2015-11-12T22:36:00Z"/>
        </w:trPr>
        <w:tc>
          <w:tcPr>
            <w:tcW w:w="2268" w:type="dxa"/>
            <w:tcBorders>
              <w:bottom w:val="single" w:sz="8" w:space="0" w:color="auto"/>
            </w:tcBorders>
          </w:tcPr>
          <w:p>
            <w:pPr>
              <w:pStyle w:val="nTable"/>
              <w:spacing w:after="40"/>
              <w:rPr>
                <w:ins w:id="260" w:author="svcMRProcess" w:date="2015-11-12T22:36:00Z"/>
                <w:rFonts w:ascii="Times" w:hAnsi="Times"/>
                <w:snapToGrid w:val="0"/>
                <w:sz w:val="19"/>
                <w:vertAlign w:val="superscript"/>
                <w:lang w:val="en-US"/>
              </w:rPr>
            </w:pPr>
            <w:ins w:id="261" w:author="svcMRProcess" w:date="2015-11-12T22:36:00Z">
              <w:r>
                <w:rPr>
                  <w:i/>
                  <w:snapToGrid w:val="0"/>
                  <w:sz w:val="19"/>
                  <w:lang w:val="en-US"/>
                </w:rPr>
                <w:t xml:space="preserve">Conservation Legislation Amendment Act 2011 </w:t>
              </w:r>
              <w:r>
                <w:rPr>
                  <w:snapToGrid w:val="0"/>
                  <w:sz w:val="19"/>
                  <w:lang w:val="en-US"/>
                </w:rPr>
                <w:t>Pt. 3</w:t>
              </w:r>
              <w:r>
                <w:rPr>
                  <w:rFonts w:ascii="Times" w:hAnsi="Times"/>
                  <w:snapToGrid w:val="0"/>
                  <w:sz w:val="19"/>
                  <w:vertAlign w:val="superscript"/>
                  <w:lang w:val="en-US"/>
                </w:rPr>
                <w:t> 6</w:t>
              </w:r>
            </w:ins>
          </w:p>
        </w:tc>
        <w:tc>
          <w:tcPr>
            <w:tcW w:w="1134" w:type="dxa"/>
            <w:tcBorders>
              <w:bottom w:val="single" w:sz="8" w:space="0" w:color="auto"/>
            </w:tcBorders>
          </w:tcPr>
          <w:p>
            <w:pPr>
              <w:pStyle w:val="nTable"/>
              <w:spacing w:after="40"/>
              <w:rPr>
                <w:ins w:id="262" w:author="svcMRProcess" w:date="2015-11-12T22:36:00Z"/>
                <w:snapToGrid w:val="0"/>
                <w:sz w:val="19"/>
                <w:lang w:val="en-US"/>
              </w:rPr>
            </w:pPr>
            <w:ins w:id="263" w:author="svcMRProcess" w:date="2015-11-12T22:36:00Z">
              <w:r>
                <w:rPr>
                  <w:snapToGrid w:val="0"/>
                  <w:sz w:val="19"/>
                  <w:lang w:val="en-US"/>
                </w:rPr>
                <w:t>36 of 2011</w:t>
              </w:r>
            </w:ins>
          </w:p>
        </w:tc>
        <w:tc>
          <w:tcPr>
            <w:tcW w:w="1134" w:type="dxa"/>
            <w:tcBorders>
              <w:bottom w:val="single" w:sz="8" w:space="0" w:color="auto"/>
            </w:tcBorders>
          </w:tcPr>
          <w:p>
            <w:pPr>
              <w:pStyle w:val="nTable"/>
              <w:spacing w:after="40"/>
              <w:rPr>
                <w:ins w:id="264" w:author="svcMRProcess" w:date="2015-11-12T22:36:00Z"/>
                <w:snapToGrid w:val="0"/>
                <w:sz w:val="19"/>
                <w:lang w:val="en-US"/>
              </w:rPr>
            </w:pPr>
            <w:ins w:id="265" w:author="svcMRProcess" w:date="2015-11-12T22:36:00Z">
              <w:r>
                <w:rPr>
                  <w:snapToGrid w:val="0"/>
                  <w:sz w:val="19"/>
                  <w:lang w:val="en-US"/>
                </w:rPr>
                <w:t>13 Sep 2011</w:t>
              </w:r>
            </w:ins>
          </w:p>
        </w:tc>
        <w:tc>
          <w:tcPr>
            <w:tcW w:w="2552" w:type="dxa"/>
            <w:tcBorders>
              <w:bottom w:val="single" w:sz="8" w:space="0" w:color="auto"/>
            </w:tcBorders>
          </w:tcPr>
          <w:p>
            <w:pPr>
              <w:pStyle w:val="nTable"/>
              <w:spacing w:after="40"/>
              <w:rPr>
                <w:ins w:id="266" w:author="svcMRProcess" w:date="2015-11-12T22:36:00Z"/>
                <w:snapToGrid w:val="0"/>
                <w:sz w:val="19"/>
                <w:lang w:val="en-US"/>
              </w:rPr>
            </w:pPr>
            <w:ins w:id="267" w:author="svcMRProcess" w:date="2015-11-12T22:36: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keepLines/>
        <w:rPr>
          <w:snapToGrid w:val="0"/>
        </w:rPr>
      </w:pPr>
      <w:r>
        <w:rPr>
          <w:snapToGrid w:val="0"/>
          <w:vertAlign w:val="superscript"/>
        </w:rPr>
        <w:t>5</w:t>
      </w:r>
      <w:r>
        <w:rPr>
          <w:snapToGrid w:val="0"/>
        </w:rPr>
        <w:tab/>
      </w:r>
      <w:r>
        <w:t xml:space="preserve">On the date as at which this reprint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95 </w:t>
      </w:r>
      <w:r>
        <w:rPr>
          <w:snapToGrid w:val="0"/>
        </w:rPr>
        <w:t>had not come into operation.  It reads as follows:</w:t>
      </w:r>
    </w:p>
    <w:p>
      <w:pPr>
        <w:pStyle w:val="BlankOpen"/>
      </w:pPr>
    </w:p>
    <w:p>
      <w:pPr>
        <w:pStyle w:val="nzHeading5"/>
      </w:pPr>
      <w:bookmarkStart w:id="268" w:name="_Toc117571314"/>
      <w:bookmarkStart w:id="269" w:name="_Toc179685724"/>
      <w:bookmarkStart w:id="270" w:name="_Toc180227222"/>
      <w:r>
        <w:rPr>
          <w:rStyle w:val="CharSectno"/>
        </w:rPr>
        <w:t>95</w:t>
      </w:r>
      <w:r>
        <w:t>.</w:t>
      </w:r>
      <w:r>
        <w:tab/>
      </w:r>
      <w:r>
        <w:rPr>
          <w:i/>
          <w:iCs/>
        </w:rPr>
        <w:t>Wildlife Conservation Act 1950</w:t>
      </w:r>
      <w:r>
        <w:t xml:space="preserve"> amended</w:t>
      </w:r>
      <w:bookmarkEnd w:id="268"/>
      <w:bookmarkEnd w:id="269"/>
      <w:bookmarkEnd w:id="270"/>
    </w:p>
    <w:p>
      <w:pPr>
        <w:pStyle w:val="nzSubsection"/>
      </w:pPr>
      <w:r>
        <w:tab/>
        <w:t>(1)</w:t>
      </w:r>
      <w:r>
        <w:tab/>
        <w:t>The amendments in this section are to the</w:t>
      </w:r>
      <w:r>
        <w:rPr>
          <w:i/>
          <w:iCs/>
        </w:rPr>
        <w:t xml:space="preserve"> Wildlife Conservation Act 1950</w:t>
      </w:r>
      <w:r>
        <w:t>.</w:t>
      </w:r>
    </w:p>
    <w:p>
      <w:pPr>
        <w:pStyle w:val="nzSubsection"/>
        <w:keepNext/>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MiscOpen"/>
        <w:tabs>
          <w:tab w:val="clear" w:pos="893"/>
        </w:tabs>
        <w:ind w:left="880" w:firstLine="113"/>
      </w:pPr>
      <w:r>
        <w:t xml:space="preserve">“    </w:t>
      </w:r>
    </w:p>
    <w:p>
      <w:pPr>
        <w:pStyle w:val="nzSubsection"/>
      </w:pPr>
      <w:r>
        <w:tab/>
      </w:r>
      <w:r>
        <w:tab/>
        <w:t xml:space="preserve">a declared pest as that term is defined in the </w:t>
      </w:r>
      <w:r>
        <w:rPr>
          <w:i/>
          <w:iCs/>
        </w:rPr>
        <w:t>Biosecurity and Agriculture Management Act 2007</w:t>
      </w:r>
    </w:p>
    <w:p>
      <w:pPr>
        <w:pStyle w:val="MiscClose"/>
      </w:pPr>
      <w:r>
        <w:t>”.</w:t>
      </w:r>
    </w:p>
    <w:p>
      <w:pPr>
        <w:pStyle w:val="nSubsection"/>
        <w:keepLines/>
        <w:rPr>
          <w:ins w:id="271" w:author="svcMRProcess" w:date="2015-11-12T22:36:00Z"/>
          <w:snapToGrid w:val="0"/>
        </w:rPr>
      </w:pPr>
      <w:ins w:id="272" w:author="svcMRProcess" w:date="2015-11-12T22:3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Conservation Legislation Amendment Act 2011 </w:t>
        </w:r>
        <w:r>
          <w:rPr>
            <w:snapToGrid w:val="0"/>
            <w:lang w:val="en-US"/>
          </w:rPr>
          <w:t>Pt. 3</w:t>
        </w:r>
        <w:r>
          <w:rPr>
            <w:snapToGrid w:val="0"/>
          </w:rPr>
          <w:t xml:space="preserve"> had not come into operation.  It reads as follows:</w:t>
        </w:r>
      </w:ins>
    </w:p>
    <w:p>
      <w:pPr>
        <w:pStyle w:val="BlankOpen"/>
        <w:rPr>
          <w:ins w:id="273" w:author="svcMRProcess" w:date="2015-11-12T22:36:00Z"/>
          <w:snapToGrid w:val="0"/>
        </w:rPr>
      </w:pPr>
    </w:p>
    <w:p>
      <w:pPr>
        <w:pStyle w:val="nzHeading2"/>
        <w:rPr>
          <w:ins w:id="274" w:author="svcMRProcess" w:date="2015-11-12T22:36:00Z"/>
        </w:rPr>
      </w:pPr>
      <w:bookmarkStart w:id="275" w:name="_Toc288690075"/>
      <w:bookmarkStart w:id="276" w:name="_Toc288690288"/>
      <w:bookmarkStart w:id="277" w:name="_Toc288690355"/>
      <w:bookmarkStart w:id="278" w:name="_Toc288733080"/>
      <w:bookmarkStart w:id="279" w:name="_Toc303176251"/>
      <w:bookmarkStart w:id="280" w:name="_Toc303176346"/>
      <w:bookmarkStart w:id="281" w:name="_Toc303176987"/>
      <w:bookmarkStart w:id="282" w:name="_Toc303754960"/>
      <w:bookmarkStart w:id="283" w:name="_Toc303773951"/>
      <w:bookmarkStart w:id="284" w:name="_Toc303774018"/>
      <w:bookmarkStart w:id="285" w:name="_Toc303774085"/>
      <w:bookmarkStart w:id="286" w:name="_Toc303843077"/>
      <w:bookmarkStart w:id="287" w:name="_Toc303843753"/>
      <w:ins w:id="288" w:author="svcMRProcess" w:date="2015-11-12T22:36:00Z">
        <w:r>
          <w:rPr>
            <w:rStyle w:val="CharPartNo"/>
          </w:rPr>
          <w:t>Part 3</w:t>
        </w:r>
        <w:r>
          <w:rPr>
            <w:rStyle w:val="CharDivNo"/>
          </w:rPr>
          <w:t> </w:t>
        </w:r>
        <w:r>
          <w:t>—</w:t>
        </w:r>
        <w:r>
          <w:rPr>
            <w:rStyle w:val="CharDivText"/>
          </w:rPr>
          <w:t> </w:t>
        </w:r>
        <w:r>
          <w:rPr>
            <w:rStyle w:val="CharPartText"/>
            <w:i/>
            <w:iCs/>
          </w:rPr>
          <w:t xml:space="preserve">Wildlife Conservation Act 1950 </w:t>
        </w:r>
        <w:r>
          <w:rPr>
            <w:rStyle w:val="CharPartText"/>
          </w:rPr>
          <w:t>amended</w:t>
        </w:r>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ins>
    </w:p>
    <w:p>
      <w:pPr>
        <w:pStyle w:val="nzHeading5"/>
        <w:rPr>
          <w:ins w:id="289" w:author="svcMRProcess" w:date="2015-11-12T22:36:00Z"/>
          <w:snapToGrid w:val="0"/>
        </w:rPr>
      </w:pPr>
      <w:bookmarkStart w:id="290" w:name="_Toc303774019"/>
      <w:bookmarkStart w:id="291" w:name="_Toc303774086"/>
      <w:bookmarkStart w:id="292" w:name="_Toc303843754"/>
      <w:ins w:id="293" w:author="svcMRProcess" w:date="2015-11-12T22:36:00Z">
        <w:r>
          <w:rPr>
            <w:rStyle w:val="CharSectno"/>
          </w:rPr>
          <w:t>47</w:t>
        </w:r>
        <w:r>
          <w:rPr>
            <w:snapToGrid w:val="0"/>
          </w:rPr>
          <w:t>.</w:t>
        </w:r>
        <w:r>
          <w:rPr>
            <w:snapToGrid w:val="0"/>
          </w:rPr>
          <w:tab/>
          <w:t>Act amended</w:t>
        </w:r>
        <w:bookmarkEnd w:id="290"/>
        <w:bookmarkEnd w:id="291"/>
        <w:bookmarkEnd w:id="292"/>
      </w:ins>
    </w:p>
    <w:p>
      <w:pPr>
        <w:pStyle w:val="nzSubsection"/>
        <w:rPr>
          <w:ins w:id="294" w:author="svcMRProcess" w:date="2015-11-12T22:36:00Z"/>
        </w:rPr>
      </w:pPr>
      <w:ins w:id="295" w:author="svcMRProcess" w:date="2015-11-12T22:36:00Z">
        <w:r>
          <w:tab/>
        </w:r>
        <w:r>
          <w:tab/>
          <w:t xml:space="preserve">This Part amends the </w:t>
        </w:r>
        <w:r>
          <w:rPr>
            <w:i/>
          </w:rPr>
          <w:t>Wildlife Conservation Act 1950</w:t>
        </w:r>
        <w:r>
          <w:t>.</w:t>
        </w:r>
      </w:ins>
    </w:p>
    <w:p>
      <w:pPr>
        <w:pStyle w:val="nzHeading5"/>
        <w:rPr>
          <w:ins w:id="296" w:author="svcMRProcess" w:date="2015-11-12T22:36:00Z"/>
        </w:rPr>
      </w:pPr>
      <w:bookmarkStart w:id="297" w:name="_Toc303774020"/>
      <w:bookmarkStart w:id="298" w:name="_Toc303774087"/>
      <w:bookmarkStart w:id="299" w:name="_Toc303843755"/>
      <w:ins w:id="300" w:author="svcMRProcess" w:date="2015-11-12T22:36:00Z">
        <w:r>
          <w:rPr>
            <w:rStyle w:val="CharSectno"/>
          </w:rPr>
          <w:t>48</w:t>
        </w:r>
        <w:r>
          <w:t>.</w:t>
        </w:r>
        <w:r>
          <w:tab/>
          <w:t>Section 6 amended</w:t>
        </w:r>
        <w:bookmarkEnd w:id="297"/>
        <w:bookmarkEnd w:id="298"/>
        <w:bookmarkEnd w:id="299"/>
      </w:ins>
    </w:p>
    <w:p>
      <w:pPr>
        <w:pStyle w:val="nzSubsection"/>
        <w:rPr>
          <w:ins w:id="301" w:author="svcMRProcess" w:date="2015-11-12T22:36:00Z"/>
        </w:rPr>
      </w:pPr>
      <w:ins w:id="302" w:author="svcMRProcess" w:date="2015-11-12T22:36:00Z">
        <w:r>
          <w:tab/>
          <w:t>(1)</w:t>
        </w:r>
        <w:r>
          <w:tab/>
          <w:t>In section 6(1) delete the definitions of:</w:t>
        </w:r>
      </w:ins>
    </w:p>
    <w:p>
      <w:pPr>
        <w:pStyle w:val="DeleteListSub"/>
        <w:rPr>
          <w:ins w:id="303" w:author="svcMRProcess" w:date="2015-11-12T22:36:00Z"/>
          <w:b/>
          <w:bCs/>
          <w:i/>
          <w:iCs/>
          <w:sz w:val="20"/>
        </w:rPr>
      </w:pPr>
      <w:ins w:id="304" w:author="svcMRProcess" w:date="2015-11-12T22:36:00Z">
        <w:r>
          <w:rPr>
            <w:b/>
            <w:bCs/>
            <w:i/>
            <w:iCs/>
            <w:sz w:val="20"/>
          </w:rPr>
          <w:t>nature reserve</w:t>
        </w:r>
      </w:ins>
    </w:p>
    <w:p>
      <w:pPr>
        <w:pStyle w:val="DeleteListSub"/>
        <w:rPr>
          <w:ins w:id="305" w:author="svcMRProcess" w:date="2015-11-12T22:36:00Z"/>
          <w:sz w:val="20"/>
        </w:rPr>
      </w:pPr>
      <w:ins w:id="306" w:author="svcMRProcess" w:date="2015-11-12T22:36:00Z">
        <w:r>
          <w:rPr>
            <w:b/>
            <w:bCs/>
            <w:i/>
            <w:iCs/>
            <w:sz w:val="20"/>
          </w:rPr>
          <w:t>wildlife sanctuary</w:t>
        </w:r>
      </w:ins>
    </w:p>
    <w:p>
      <w:pPr>
        <w:pStyle w:val="nzSubsection"/>
        <w:rPr>
          <w:ins w:id="307" w:author="svcMRProcess" w:date="2015-11-12T22:36:00Z"/>
        </w:rPr>
      </w:pPr>
      <w:ins w:id="308" w:author="svcMRProcess" w:date="2015-11-12T22:36:00Z">
        <w:r>
          <w:tab/>
          <w:t>(2)</w:t>
        </w:r>
        <w:r>
          <w:tab/>
          <w:t xml:space="preserve">In section 6(1) in the definition of </w:t>
        </w:r>
        <w:r>
          <w:rPr>
            <w:b/>
            <w:bCs/>
            <w:i/>
            <w:iCs/>
          </w:rPr>
          <w:t>wildlife officer</w:t>
        </w:r>
        <w:r>
          <w:t xml:space="preserve"> delete “that Act;” and insert:</w:t>
        </w:r>
      </w:ins>
    </w:p>
    <w:p>
      <w:pPr>
        <w:pStyle w:val="BlankOpen"/>
        <w:rPr>
          <w:ins w:id="309" w:author="svcMRProcess" w:date="2015-11-12T22:36:00Z"/>
        </w:rPr>
      </w:pPr>
    </w:p>
    <w:p>
      <w:pPr>
        <w:pStyle w:val="nzSubsection"/>
        <w:rPr>
          <w:ins w:id="310" w:author="svcMRProcess" w:date="2015-11-12T22:36:00Z"/>
        </w:rPr>
      </w:pPr>
      <w:ins w:id="311" w:author="svcMRProcess" w:date="2015-11-12T22:36:00Z">
        <w:r>
          <w:tab/>
        </w:r>
        <w:r>
          <w:tab/>
          <w:t>that Act.</w:t>
        </w:r>
      </w:ins>
    </w:p>
    <w:p>
      <w:pPr>
        <w:pStyle w:val="BlankClose"/>
        <w:rPr>
          <w:ins w:id="312" w:author="svcMRProcess" w:date="2015-11-12T22:36:00Z"/>
        </w:rPr>
      </w:pPr>
    </w:p>
    <w:p>
      <w:pPr>
        <w:pStyle w:val="nzHeading5"/>
        <w:rPr>
          <w:ins w:id="313" w:author="svcMRProcess" w:date="2015-11-12T22:36:00Z"/>
        </w:rPr>
      </w:pPr>
      <w:bookmarkStart w:id="314" w:name="_Toc303774021"/>
      <w:bookmarkStart w:id="315" w:name="_Toc303774088"/>
      <w:bookmarkStart w:id="316" w:name="_Toc303843756"/>
      <w:ins w:id="317" w:author="svcMRProcess" w:date="2015-11-12T22:36:00Z">
        <w:r>
          <w:rPr>
            <w:rStyle w:val="CharSectno"/>
          </w:rPr>
          <w:t>49</w:t>
        </w:r>
        <w:r>
          <w:t>.</w:t>
        </w:r>
        <w:r>
          <w:tab/>
          <w:t>Section 23 replaced</w:t>
        </w:r>
        <w:bookmarkEnd w:id="314"/>
        <w:bookmarkEnd w:id="315"/>
        <w:bookmarkEnd w:id="316"/>
      </w:ins>
    </w:p>
    <w:p>
      <w:pPr>
        <w:pStyle w:val="nzSubsection"/>
        <w:rPr>
          <w:ins w:id="318" w:author="svcMRProcess" w:date="2015-11-12T22:36:00Z"/>
        </w:rPr>
      </w:pPr>
      <w:ins w:id="319" w:author="svcMRProcess" w:date="2015-11-12T22:36:00Z">
        <w:r>
          <w:tab/>
        </w:r>
        <w:r>
          <w:tab/>
          <w:t>Delete section 23 and insert:</w:t>
        </w:r>
      </w:ins>
    </w:p>
    <w:p>
      <w:pPr>
        <w:pStyle w:val="BlankOpen"/>
        <w:rPr>
          <w:ins w:id="320" w:author="svcMRProcess" w:date="2015-11-12T22:36:00Z"/>
        </w:rPr>
      </w:pPr>
    </w:p>
    <w:p>
      <w:pPr>
        <w:pStyle w:val="nzHeading5"/>
        <w:rPr>
          <w:ins w:id="321" w:author="svcMRProcess" w:date="2015-11-12T22:36:00Z"/>
        </w:rPr>
      </w:pPr>
      <w:bookmarkStart w:id="322" w:name="_Toc303774022"/>
      <w:bookmarkStart w:id="323" w:name="_Toc303774089"/>
      <w:bookmarkStart w:id="324" w:name="_Toc303843757"/>
      <w:ins w:id="325" w:author="svcMRProcess" w:date="2015-11-12T22:36:00Z">
        <w:r>
          <w:t>23.</w:t>
        </w:r>
        <w:r>
          <w:tab/>
          <w:t>Aboriginal persons may take flora and fauna for customary purposes</w:t>
        </w:r>
        <w:bookmarkEnd w:id="322"/>
        <w:bookmarkEnd w:id="323"/>
        <w:bookmarkEnd w:id="324"/>
      </w:ins>
    </w:p>
    <w:p>
      <w:pPr>
        <w:pStyle w:val="nzSubsection"/>
        <w:rPr>
          <w:ins w:id="326" w:author="svcMRProcess" w:date="2015-11-12T22:36:00Z"/>
        </w:rPr>
      </w:pPr>
      <w:ins w:id="327" w:author="svcMRProcess" w:date="2015-11-12T22:36:00Z">
        <w:r>
          <w:tab/>
          <w:t>(1)</w:t>
        </w:r>
        <w:r>
          <w:tab/>
          <w:t>In this section —</w:t>
        </w:r>
      </w:ins>
    </w:p>
    <w:p>
      <w:pPr>
        <w:pStyle w:val="nzDefstart"/>
        <w:rPr>
          <w:ins w:id="328" w:author="svcMRProcess" w:date="2015-11-12T22:36:00Z"/>
        </w:rPr>
      </w:pPr>
      <w:ins w:id="329" w:author="svcMRProcess" w:date="2015-11-12T22:36:00Z">
        <w:r>
          <w:tab/>
        </w:r>
        <w:r>
          <w:rPr>
            <w:rStyle w:val="CharDefText"/>
          </w:rPr>
          <w:t>Aboriginal customary purpose</w:t>
        </w:r>
        <w:r>
          <w:t xml:space="preserve"> means —</w:t>
        </w:r>
      </w:ins>
    </w:p>
    <w:p>
      <w:pPr>
        <w:pStyle w:val="nzDefpara"/>
        <w:rPr>
          <w:ins w:id="330" w:author="svcMRProcess" w:date="2015-11-12T22:36:00Z"/>
        </w:rPr>
      </w:pPr>
      <w:ins w:id="331" w:author="svcMRProcess" w:date="2015-11-12T22:36:00Z">
        <w:r>
          <w:tab/>
          <w:t>(a)</w:t>
        </w:r>
        <w:r>
          <w:tab/>
          <w:t>preparing or consuming food customarily eaten by Aboriginal persons; or</w:t>
        </w:r>
      </w:ins>
    </w:p>
    <w:p>
      <w:pPr>
        <w:pStyle w:val="nzDefpara"/>
        <w:rPr>
          <w:ins w:id="332" w:author="svcMRProcess" w:date="2015-11-12T22:36:00Z"/>
        </w:rPr>
      </w:pPr>
      <w:ins w:id="333" w:author="svcMRProcess" w:date="2015-11-12T22:36:00Z">
        <w:r>
          <w:tab/>
          <w:t>(b)</w:t>
        </w:r>
        <w:r>
          <w:tab/>
          <w:t>preparing or using medicine customarily used by Aboriginal persons; or</w:t>
        </w:r>
      </w:ins>
    </w:p>
    <w:p>
      <w:pPr>
        <w:pStyle w:val="nzDefpara"/>
        <w:rPr>
          <w:ins w:id="334" w:author="svcMRProcess" w:date="2015-11-12T22:36:00Z"/>
        </w:rPr>
      </w:pPr>
      <w:ins w:id="335" w:author="svcMRProcess" w:date="2015-11-12T22:36:00Z">
        <w:r>
          <w:tab/>
          <w:t>(c)</w:t>
        </w:r>
        <w:r>
          <w:tab/>
          <w:t>engaging in artistic, ceremonial or other cultural activities customarily engaged in by Aboriginal persons; or</w:t>
        </w:r>
      </w:ins>
    </w:p>
    <w:p>
      <w:pPr>
        <w:pStyle w:val="nzDefpara"/>
        <w:rPr>
          <w:ins w:id="336" w:author="svcMRProcess" w:date="2015-11-12T22:36:00Z"/>
        </w:rPr>
      </w:pPr>
      <w:ins w:id="337" w:author="svcMRProcess" w:date="2015-11-12T22:36:00Z">
        <w:r>
          <w:tab/>
          <w:t>(d)</w:t>
        </w:r>
        <w:r>
          <w:tab/>
          <w:t>engaging in activities incidental to a purpose stated in paragraph (a), (b) or (c);</w:t>
        </w:r>
      </w:ins>
    </w:p>
    <w:p>
      <w:pPr>
        <w:pStyle w:val="nzDefstart"/>
        <w:rPr>
          <w:ins w:id="338" w:author="svcMRProcess" w:date="2015-11-12T22:36:00Z"/>
        </w:rPr>
      </w:pPr>
      <w:ins w:id="339" w:author="svcMRProcess" w:date="2015-11-12T22:36:00Z">
        <w:r>
          <w:tab/>
        </w:r>
        <w:r>
          <w:rPr>
            <w:rStyle w:val="CharDefText"/>
          </w:rPr>
          <w:t>Aboriginal person</w:t>
        </w:r>
        <w:r>
          <w:t xml:space="preserve"> means a person wholly or partly descended from the original inhabitants of Australia;</w:t>
        </w:r>
      </w:ins>
    </w:p>
    <w:p>
      <w:pPr>
        <w:pStyle w:val="nzDefstart"/>
        <w:rPr>
          <w:ins w:id="340" w:author="svcMRProcess" w:date="2015-11-12T22:36:00Z"/>
          <w:iCs/>
        </w:rPr>
      </w:pPr>
      <w:ins w:id="341" w:author="svcMRProcess" w:date="2015-11-12T22:36:00Z">
        <w:r>
          <w:tab/>
        </w:r>
        <w:r>
          <w:rPr>
            <w:rStyle w:val="CharDefText"/>
          </w:rPr>
          <w:t>CALM Act</w:t>
        </w:r>
        <w:r>
          <w:t xml:space="preserve"> means the </w:t>
        </w:r>
        <w:r>
          <w:rPr>
            <w:i/>
          </w:rPr>
          <w:t>Conservation and Land Management Act 1984</w:t>
        </w:r>
        <w:r>
          <w:rPr>
            <w:iCs/>
          </w:rPr>
          <w:t>;</w:t>
        </w:r>
      </w:ins>
    </w:p>
    <w:p>
      <w:pPr>
        <w:pStyle w:val="nzDefstart"/>
        <w:rPr>
          <w:ins w:id="342" w:author="svcMRProcess" w:date="2015-11-12T22:36:00Z"/>
        </w:rPr>
      </w:pPr>
      <w:ins w:id="343" w:author="svcMRProcess" w:date="2015-11-12T22:36:00Z">
        <w:r>
          <w:tab/>
        </w:r>
        <w:r>
          <w:rPr>
            <w:rStyle w:val="CharDefText"/>
          </w:rPr>
          <w:t>CALM Act land</w:t>
        </w:r>
        <w:r>
          <w:t xml:space="preserve"> means —</w:t>
        </w:r>
      </w:ins>
    </w:p>
    <w:p>
      <w:pPr>
        <w:pStyle w:val="nzDefpara"/>
        <w:rPr>
          <w:ins w:id="344" w:author="svcMRProcess" w:date="2015-11-12T22:36:00Z"/>
        </w:rPr>
      </w:pPr>
      <w:ins w:id="345" w:author="svcMRProcess" w:date="2015-11-12T22:36:00Z">
        <w:r>
          <w:tab/>
          <w:t>(a)</w:t>
        </w:r>
        <w:r>
          <w:tab/>
          <w:t>land, or land and waters, listed in the CALM Act section 5; and</w:t>
        </w:r>
      </w:ins>
    </w:p>
    <w:p>
      <w:pPr>
        <w:pStyle w:val="nzDefpara"/>
        <w:rPr>
          <w:ins w:id="346" w:author="svcMRProcess" w:date="2015-11-12T22:36:00Z"/>
        </w:rPr>
      </w:pPr>
      <w:ins w:id="347" w:author="svcMRProcess" w:date="2015-11-12T22:36:00Z">
        <w:r>
          <w:tab/>
          <w:t>(b)</w:t>
        </w:r>
        <w:r>
          <w:tab/>
          <w:t>land that, under the CALM Act section 8C, is under the management of the CEO; and</w:t>
        </w:r>
      </w:ins>
    </w:p>
    <w:p>
      <w:pPr>
        <w:pStyle w:val="nzDefpara"/>
        <w:rPr>
          <w:ins w:id="348" w:author="svcMRProcess" w:date="2015-11-12T22:36:00Z"/>
        </w:rPr>
      </w:pPr>
      <w:ins w:id="349" w:author="svcMRProcess" w:date="2015-11-12T22:36:00Z">
        <w:r>
          <w:tab/>
          <w:t>(c)</w:t>
        </w:r>
        <w:r>
          <w:tab/>
          <w:t>land to which the CALM Act section 131 applies;</w:t>
        </w:r>
      </w:ins>
    </w:p>
    <w:p>
      <w:pPr>
        <w:pStyle w:val="nzDefstart"/>
        <w:rPr>
          <w:ins w:id="350" w:author="svcMRProcess" w:date="2015-11-12T22:36:00Z"/>
        </w:rPr>
      </w:pPr>
      <w:ins w:id="351" w:author="svcMRProcess" w:date="2015-11-12T22:36:00Z">
        <w:r>
          <w:tab/>
        </w:r>
        <w:r>
          <w:rPr>
            <w:rStyle w:val="CharDefText"/>
          </w:rPr>
          <w:t>exclusive native title</w:t>
        </w:r>
        <w:r>
          <w:t>, in relation to an area of land or waters, means native title rights and interests (as defined in section 223 of the NT Act) —</w:t>
        </w:r>
      </w:ins>
    </w:p>
    <w:p>
      <w:pPr>
        <w:pStyle w:val="nzDefpara"/>
        <w:rPr>
          <w:ins w:id="352" w:author="svcMRProcess" w:date="2015-11-12T22:36:00Z"/>
        </w:rPr>
      </w:pPr>
      <w:ins w:id="353" w:author="svcMRProcess" w:date="2015-11-12T22:36:00Z">
        <w:r>
          <w:tab/>
          <w:t>(a)</w:t>
        </w:r>
        <w:r>
          <w:tab/>
          <w:t>that exist in relation to the area, whether or not they have been determined under the NT Act to exist; and</w:t>
        </w:r>
      </w:ins>
    </w:p>
    <w:p>
      <w:pPr>
        <w:pStyle w:val="nzDefpara"/>
        <w:rPr>
          <w:ins w:id="354" w:author="svcMRProcess" w:date="2015-11-12T22:36:00Z"/>
        </w:rPr>
      </w:pPr>
      <w:ins w:id="355" w:author="svcMRProcess" w:date="2015-11-12T22:36:00Z">
        <w:r>
          <w:tab/>
          <w:t>(b)</w:t>
        </w:r>
        <w:r>
          <w:tab/>
          <w:t>that confer possession, occupation, use and enjoyment of the area on the holders of the native title rights and interests to the exclusion of all others;</w:t>
        </w:r>
      </w:ins>
    </w:p>
    <w:p>
      <w:pPr>
        <w:pStyle w:val="nzDefstart"/>
        <w:rPr>
          <w:ins w:id="356" w:author="svcMRProcess" w:date="2015-11-12T22:36:00Z"/>
        </w:rPr>
      </w:pPr>
      <w:ins w:id="357" w:author="svcMRProcess" w:date="2015-11-12T22:36:00Z">
        <w:r>
          <w:tab/>
        </w:r>
        <w:r>
          <w:rPr>
            <w:rStyle w:val="CharDefText"/>
          </w:rPr>
          <w:t>exclusive native title holder</w:t>
        </w:r>
        <w:r>
          <w:t>, for an area in relation to which exclusive native title exists, means —</w:t>
        </w:r>
      </w:ins>
    </w:p>
    <w:p>
      <w:pPr>
        <w:pStyle w:val="nzDefpara"/>
        <w:rPr>
          <w:ins w:id="358" w:author="svcMRProcess" w:date="2015-11-12T22:36:00Z"/>
        </w:rPr>
      </w:pPr>
      <w:ins w:id="359" w:author="svcMRProcess" w:date="2015-11-12T22:36:00Z">
        <w:r>
          <w:tab/>
          <w:t>(a)</w:t>
        </w:r>
        <w:r>
          <w:tab/>
          <w:t>the registered native title body corporate (as defined in section 253 of the NT Act) in respect of the native title rights and interests concerned; or</w:t>
        </w:r>
      </w:ins>
    </w:p>
    <w:p>
      <w:pPr>
        <w:pStyle w:val="nzDefpara"/>
        <w:rPr>
          <w:ins w:id="360" w:author="svcMRProcess" w:date="2015-11-12T22:36:00Z"/>
        </w:rPr>
      </w:pPr>
      <w:ins w:id="361" w:author="svcMRProcess" w:date="2015-11-12T22:36:00Z">
        <w:r>
          <w:tab/>
          <w:t>(b)</w:t>
        </w:r>
        <w:r>
          <w:tab/>
          <w:t>if there is no such body corporate, each person who holds the native title rights and interests concerned or a person acting with the authority of each such person;</w:t>
        </w:r>
      </w:ins>
    </w:p>
    <w:p>
      <w:pPr>
        <w:pStyle w:val="nzDefstart"/>
        <w:rPr>
          <w:ins w:id="362" w:author="svcMRProcess" w:date="2015-11-12T22:36:00Z"/>
        </w:rPr>
      </w:pPr>
      <w:ins w:id="363" w:author="svcMRProcess" w:date="2015-11-12T22:36:00Z">
        <w:r>
          <w:tab/>
        </w:r>
        <w:r>
          <w:rPr>
            <w:rStyle w:val="CharDefText"/>
          </w:rPr>
          <w:t>NT Act</w:t>
        </w:r>
        <w:r>
          <w:t xml:space="preserve"> means the </w:t>
        </w:r>
        <w:r>
          <w:rPr>
            <w:i/>
            <w:iCs/>
          </w:rPr>
          <w:t xml:space="preserve">Native Title Act 1993 </w:t>
        </w:r>
        <w:r>
          <w:t>(Commonwealth).</w:t>
        </w:r>
      </w:ins>
    </w:p>
    <w:p>
      <w:pPr>
        <w:pStyle w:val="nzSubsection"/>
        <w:rPr>
          <w:ins w:id="364" w:author="svcMRProcess" w:date="2015-11-12T22:36:00Z"/>
        </w:rPr>
      </w:pPr>
      <w:ins w:id="365" w:author="svcMRProcess" w:date="2015-11-12T22:36:00Z">
        <w:r>
          <w:tab/>
          <w:t>(2)</w:t>
        </w:r>
        <w:r>
          <w:tab/>
          <w:t>This section does not affect the operation of the CALM Act.</w:t>
        </w:r>
      </w:ins>
    </w:p>
    <w:p>
      <w:pPr>
        <w:pStyle w:val="nzSubsection"/>
        <w:rPr>
          <w:ins w:id="366" w:author="svcMRProcess" w:date="2015-11-12T22:36:00Z"/>
        </w:rPr>
      </w:pPr>
      <w:ins w:id="367" w:author="svcMRProcess" w:date="2015-11-12T22:36:00Z">
        <w:r>
          <w:tab/>
          <w:t>(3)</w:t>
        </w:r>
        <w:r>
          <w:tab/>
          <w:t xml:space="preserve">It is a defence to a charge of an offence against this Act of taking fauna or flora to prove — </w:t>
        </w:r>
      </w:ins>
    </w:p>
    <w:p>
      <w:pPr>
        <w:pStyle w:val="nzIndenta"/>
        <w:rPr>
          <w:ins w:id="368" w:author="svcMRProcess" w:date="2015-11-12T22:36:00Z"/>
        </w:rPr>
      </w:pPr>
      <w:ins w:id="369" w:author="svcMRProcess" w:date="2015-11-12T22:36:00Z">
        <w:r>
          <w:tab/>
          <w:t>(a)</w:t>
        </w:r>
        <w:r>
          <w:tab/>
          <w:t>the accused is an Aboriginal person; and</w:t>
        </w:r>
      </w:ins>
    </w:p>
    <w:p>
      <w:pPr>
        <w:pStyle w:val="nzIndenta"/>
        <w:rPr>
          <w:ins w:id="370" w:author="svcMRProcess" w:date="2015-11-12T22:36:00Z"/>
        </w:rPr>
      </w:pPr>
      <w:ins w:id="371" w:author="svcMRProcess" w:date="2015-11-12T22:36:00Z">
        <w:r>
          <w:tab/>
          <w:t>(b)</w:t>
        </w:r>
        <w:r>
          <w:tab/>
          <w:t>the accused took the fauna or flora for an Aboriginal customary purpose; and</w:t>
        </w:r>
      </w:ins>
    </w:p>
    <w:p>
      <w:pPr>
        <w:pStyle w:val="nzIndenta"/>
        <w:rPr>
          <w:ins w:id="372" w:author="svcMRProcess" w:date="2015-11-12T22:36:00Z"/>
        </w:rPr>
      </w:pPr>
      <w:ins w:id="373" w:author="svcMRProcess" w:date="2015-11-12T22:36:00Z">
        <w:r>
          <w:tab/>
          <w:t>(c)</w:t>
        </w:r>
        <w:r>
          <w:tab/>
          <w:t>in taking the fauna or flora the accused complied with any regulations that restrict or exclude the operation of this subsection; and</w:t>
        </w:r>
      </w:ins>
    </w:p>
    <w:p>
      <w:pPr>
        <w:pStyle w:val="nzIndenta"/>
        <w:rPr>
          <w:ins w:id="374" w:author="svcMRProcess" w:date="2015-11-12T22:36:00Z"/>
        </w:rPr>
      </w:pPr>
      <w:ins w:id="375" w:author="svcMRProcess" w:date="2015-11-12T22:36:00Z">
        <w:r>
          <w:tab/>
          <w:t>(d)</w:t>
        </w:r>
        <w:r>
          <w:tab/>
          <w:t>if the offence is alleged to have been committed on land other than CALM Act land, the person who has control or management of the land consented to the taking of the fauna or flora; and</w:t>
        </w:r>
      </w:ins>
    </w:p>
    <w:p>
      <w:pPr>
        <w:pStyle w:val="nzIndenta"/>
        <w:rPr>
          <w:ins w:id="376" w:author="svcMRProcess" w:date="2015-11-12T22:36:00Z"/>
        </w:rPr>
      </w:pPr>
      <w:ins w:id="377" w:author="svcMRProcess" w:date="2015-11-12T22:36:00Z">
        <w:r>
          <w:tab/>
          <w:t>(e)</w:t>
        </w:r>
        <w:r>
          <w:tab/>
          <w:t>if the offence is alleged to have been committed in an area in respect of which exclusive native title exists, the accused either —</w:t>
        </w:r>
      </w:ins>
    </w:p>
    <w:p>
      <w:pPr>
        <w:pStyle w:val="nzIndenti"/>
        <w:rPr>
          <w:ins w:id="378" w:author="svcMRProcess" w:date="2015-11-12T22:36:00Z"/>
        </w:rPr>
      </w:pPr>
      <w:ins w:id="379" w:author="svcMRProcess" w:date="2015-11-12T22:36:00Z">
        <w:r>
          <w:tab/>
          <w:t>(i)</w:t>
        </w:r>
        <w:r>
          <w:tab/>
          <w:t>held the exclusive native title alone or with other persons; or</w:t>
        </w:r>
      </w:ins>
    </w:p>
    <w:p>
      <w:pPr>
        <w:pStyle w:val="nzIndenti"/>
        <w:rPr>
          <w:ins w:id="380" w:author="svcMRProcess" w:date="2015-11-12T22:36:00Z"/>
        </w:rPr>
      </w:pPr>
      <w:ins w:id="381" w:author="svcMRProcess" w:date="2015-11-12T22:36:00Z">
        <w:r>
          <w:tab/>
          <w:t>(ii)</w:t>
        </w:r>
        <w:r>
          <w:tab/>
          <w:t>took the fauna or flora with the consent of the exclusive native title holder.</w:t>
        </w:r>
      </w:ins>
    </w:p>
    <w:p>
      <w:pPr>
        <w:pStyle w:val="nzSubsection"/>
        <w:rPr>
          <w:ins w:id="382" w:author="svcMRProcess" w:date="2015-11-12T22:36:00Z"/>
        </w:rPr>
      </w:pPr>
      <w:ins w:id="383" w:author="svcMRProcess" w:date="2015-11-12T22:36:00Z">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ins>
    </w:p>
    <w:p>
      <w:pPr>
        <w:pStyle w:val="nzSubsection"/>
        <w:rPr>
          <w:ins w:id="384" w:author="svcMRProcess" w:date="2015-11-12T22:36:00Z"/>
        </w:rPr>
      </w:pPr>
      <w:ins w:id="385" w:author="svcMRProcess" w:date="2015-11-12T22:36:00Z">
        <w:r>
          <w:tab/>
          <w:t>(5)</w:t>
        </w:r>
        <w:r>
          <w:tab/>
          <w:t>An Aboriginal person who takes fauna or flora for an Aboriginal customary purpose must not sell the flora or fauna, or any part of it, unless, under the regulations, the sale is excepted or the person is authorised or licensed to do so.</w:t>
        </w:r>
      </w:ins>
    </w:p>
    <w:p>
      <w:pPr>
        <w:pStyle w:val="nzPenstart"/>
        <w:rPr>
          <w:ins w:id="386" w:author="svcMRProcess" w:date="2015-11-12T22:36:00Z"/>
        </w:rPr>
      </w:pPr>
      <w:ins w:id="387" w:author="svcMRProcess" w:date="2015-11-12T22:36:00Z">
        <w:r>
          <w:tab/>
          <w:t>Penalty:  a fine of $4 000.</w:t>
        </w:r>
      </w:ins>
    </w:p>
    <w:p>
      <w:pPr>
        <w:pStyle w:val="nzSubsection"/>
        <w:rPr>
          <w:ins w:id="388" w:author="svcMRProcess" w:date="2015-11-12T22:36:00Z"/>
        </w:rPr>
      </w:pPr>
      <w:ins w:id="389" w:author="svcMRProcess" w:date="2015-11-12T22:36:00Z">
        <w:r>
          <w:tab/>
          <w:t>(6)</w:t>
        </w:r>
        <w:r>
          <w:tab/>
          <w:t>Regulations made under section 28 may restrict or exclude the operation of subsection (3) by reference to any of, or a combination of, the following —</w:t>
        </w:r>
      </w:ins>
    </w:p>
    <w:p>
      <w:pPr>
        <w:pStyle w:val="nzIndenta"/>
        <w:rPr>
          <w:ins w:id="390" w:author="svcMRProcess" w:date="2015-11-12T22:36:00Z"/>
        </w:rPr>
      </w:pPr>
      <w:ins w:id="391" w:author="svcMRProcess" w:date="2015-11-12T22:36:00Z">
        <w:r>
          <w:tab/>
          <w:t>(a)</w:t>
        </w:r>
        <w:r>
          <w:tab/>
          <w:t>the fauna or flora taken;</w:t>
        </w:r>
      </w:ins>
    </w:p>
    <w:p>
      <w:pPr>
        <w:pStyle w:val="nzIndenta"/>
        <w:rPr>
          <w:ins w:id="392" w:author="svcMRProcess" w:date="2015-11-12T22:36:00Z"/>
        </w:rPr>
      </w:pPr>
      <w:ins w:id="393" w:author="svcMRProcess" w:date="2015-11-12T22:36:00Z">
        <w:r>
          <w:tab/>
          <w:t>(b)</w:t>
        </w:r>
        <w:r>
          <w:tab/>
          <w:t>the class of person taking the fauna or flora;</w:t>
        </w:r>
      </w:ins>
    </w:p>
    <w:p>
      <w:pPr>
        <w:pStyle w:val="nzIndenta"/>
        <w:rPr>
          <w:ins w:id="394" w:author="svcMRProcess" w:date="2015-11-12T22:36:00Z"/>
        </w:rPr>
      </w:pPr>
      <w:ins w:id="395" w:author="svcMRProcess" w:date="2015-11-12T22:36:00Z">
        <w:r>
          <w:tab/>
          <w:t>(c)</w:t>
        </w:r>
        <w:r>
          <w:tab/>
          <w:t>the time of taking;</w:t>
        </w:r>
      </w:ins>
    </w:p>
    <w:p>
      <w:pPr>
        <w:pStyle w:val="nzIndenta"/>
        <w:rPr>
          <w:ins w:id="396" w:author="svcMRProcess" w:date="2015-11-12T22:36:00Z"/>
        </w:rPr>
      </w:pPr>
      <w:ins w:id="397" w:author="svcMRProcess" w:date="2015-11-12T22:36:00Z">
        <w:r>
          <w:tab/>
          <w:t>(d)</w:t>
        </w:r>
        <w:r>
          <w:tab/>
          <w:t>the place of taking;</w:t>
        </w:r>
      </w:ins>
    </w:p>
    <w:p>
      <w:pPr>
        <w:pStyle w:val="nzIndenta"/>
        <w:rPr>
          <w:ins w:id="398" w:author="svcMRProcess" w:date="2015-11-12T22:36:00Z"/>
        </w:rPr>
      </w:pPr>
      <w:ins w:id="399" w:author="svcMRProcess" w:date="2015-11-12T22:36:00Z">
        <w:r>
          <w:tab/>
          <w:t>(e)</w:t>
        </w:r>
        <w:r>
          <w:tab/>
          <w:t>the manner of taking;</w:t>
        </w:r>
      </w:ins>
    </w:p>
    <w:p>
      <w:pPr>
        <w:pStyle w:val="nzIndenta"/>
        <w:rPr>
          <w:ins w:id="400" w:author="svcMRProcess" w:date="2015-11-12T22:36:00Z"/>
        </w:rPr>
      </w:pPr>
      <w:ins w:id="401" w:author="svcMRProcess" w:date="2015-11-12T22:36:00Z">
        <w:r>
          <w:tab/>
          <w:t>(f)</w:t>
        </w:r>
        <w:r>
          <w:tab/>
          <w:t>the quantity of fauna or flora taken;</w:t>
        </w:r>
      </w:ins>
    </w:p>
    <w:p>
      <w:pPr>
        <w:pStyle w:val="nzIndenta"/>
        <w:rPr>
          <w:ins w:id="402" w:author="svcMRProcess" w:date="2015-11-12T22:36:00Z"/>
        </w:rPr>
      </w:pPr>
      <w:ins w:id="403" w:author="svcMRProcess" w:date="2015-11-12T22:36:00Z">
        <w:r>
          <w:tab/>
          <w:t>(g)</w:t>
        </w:r>
        <w:r>
          <w:tab/>
          <w:t>the circumstances of the taking.</w:t>
        </w:r>
      </w:ins>
    </w:p>
    <w:p>
      <w:pPr>
        <w:pStyle w:val="BlankClose"/>
        <w:rPr>
          <w:ins w:id="404" w:author="svcMRProcess" w:date="2015-11-12T22:36:00Z"/>
        </w:rPr>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Wildlife Conservation Act 1950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Wildlife Conservation Act 1950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Wildlife Conservation Act 1950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Wildlife Conservation Act 1950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12608</Words>
  <Characters>56233</Characters>
  <Application>Microsoft Office Word</Application>
  <DocSecurity>0</DocSecurity>
  <Lines>1562</Lines>
  <Paragraphs>724</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68117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08-a0-01 - 08-b0-01</dc:title>
  <dc:subject/>
  <dc:creator/>
  <cp:keywords/>
  <dc:description/>
  <cp:lastModifiedBy>svcMRProcess</cp:lastModifiedBy>
  <cp:revision>2</cp:revision>
  <cp:lastPrinted>2010-11-16T03:24:00Z</cp:lastPrinted>
  <dcterms:created xsi:type="dcterms:W3CDTF">2015-11-12T14:36:00Z</dcterms:created>
  <dcterms:modified xsi:type="dcterms:W3CDTF">2015-11-12T14:36:00Z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ReprintedAsAt">
    <vt:filetime>2010-11-18T16:00:00Z</vt:filetime>
  </property>
  <property fmtid="{D5CDD505-2E9C-101B-9397-08002B2CF9AE}" pid="8" name="FromSuffix">
    <vt:lpwstr>08-a0-01</vt:lpwstr>
  </property>
  <property fmtid="{D5CDD505-2E9C-101B-9397-08002B2CF9AE}" pid="9" name="FromAsAtDate">
    <vt:lpwstr>19 Nov 2010</vt:lpwstr>
  </property>
  <property fmtid="{D5CDD505-2E9C-101B-9397-08002B2CF9AE}" pid="10" name="ToSuffix">
    <vt:lpwstr>08-b0-01</vt:lpwstr>
  </property>
  <property fmtid="{D5CDD505-2E9C-101B-9397-08002B2CF9AE}" pid="11" name="ToAsAtDate">
    <vt:lpwstr>13 Sep 2011</vt:lpwstr>
  </property>
</Properties>
</file>