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00-p0-03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00-q0-02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312923085"/>
      <w:bookmarkStart w:id="1" w:name="_Toc297289323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312923086"/>
      <w:bookmarkStart w:id="5" w:name="_Toc29728932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312923087"/>
      <w:bookmarkStart w:id="7" w:name="_Toc297289325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312923088"/>
      <w:bookmarkStart w:id="9" w:name="_Toc297289326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312923089"/>
      <w:bookmarkStart w:id="11" w:name="_Toc297289327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233700930"/>
      <w:bookmarkStart w:id="14" w:name="_Toc233701035"/>
      <w:bookmarkStart w:id="15" w:name="_Toc251659822"/>
      <w:bookmarkStart w:id="16" w:name="_Toc265596219"/>
      <w:bookmarkStart w:id="17" w:name="_Toc294858590"/>
      <w:bookmarkStart w:id="18" w:name="_Toc297289328"/>
      <w:bookmarkStart w:id="19" w:name="_Toc31292309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20" w:name="_Toc222021688"/>
      <w:bookmarkStart w:id="21" w:name="_Toc233700931"/>
      <w:bookmarkStart w:id="22" w:name="_Toc233701036"/>
      <w:bookmarkStart w:id="23" w:name="_Toc251659823"/>
      <w:bookmarkStart w:id="24" w:name="_Toc265596220"/>
      <w:bookmarkStart w:id="25" w:name="_Toc294858591"/>
      <w:bookmarkStart w:id="26" w:name="_Toc297289329"/>
      <w:bookmarkStart w:id="27" w:name="_Toc312923091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$1 874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$1 634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$2 009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$243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$4 190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1979.]</w:t>
      </w:r>
    </w:p>
    <w:p>
      <w:pPr>
        <w:pStyle w:val="yHeading3"/>
      </w:pPr>
      <w:bookmarkStart w:id="28" w:name="_Toc222021689"/>
      <w:bookmarkStart w:id="29" w:name="_Toc233700932"/>
      <w:bookmarkStart w:id="30" w:name="_Toc233701037"/>
      <w:bookmarkStart w:id="31" w:name="_Toc251659824"/>
      <w:bookmarkStart w:id="32" w:name="_Toc265596221"/>
      <w:bookmarkStart w:id="33" w:name="_Toc294858592"/>
      <w:bookmarkStart w:id="34" w:name="_Toc297289330"/>
      <w:bookmarkStart w:id="35" w:name="_Toc312923092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$177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$177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  <w:rPr>
                <w:del w:id="36" w:author="Master Repository Process" w:date="2021-08-28T17:50:00Z"/>
              </w:rPr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37" w:author="Master Repository Process" w:date="2021-08-28T17:50:00Z">
              <w:r>
                <w:delText>34.20</w:delText>
              </w:r>
            </w:del>
          </w:p>
          <w:p>
            <w:pPr>
              <w:pStyle w:val="yTableNAm"/>
            </w:pPr>
            <w:del w:id="38" w:author="Master Repository Process" w:date="2021-08-28T17:50:00Z">
              <w:r>
                <w:delText>$27</w:delText>
              </w:r>
            </w:del>
            <w:ins w:id="39" w:author="Master Repository Process" w:date="2021-08-28T17:50:00Z">
              <w:r>
                <w:rPr>
                  <w:szCs w:val="22"/>
                </w:rPr>
                <w:t>35</w:t>
              </w:r>
            </w:ins>
            <w:r>
              <w:rPr>
                <w:szCs w:val="22"/>
              </w:rPr>
              <w:t>.40</w:t>
            </w:r>
          </w:p>
          <w:p>
            <w:pPr>
              <w:pStyle w:val="yTableNAm"/>
              <w:rPr>
                <w:ins w:id="40" w:author="Master Repository Process" w:date="2021-08-28T17:50:00Z"/>
              </w:rPr>
            </w:pPr>
            <w:del w:id="41" w:author="Master Repository Process" w:date="2021-08-28T17:50:00Z">
              <w:r>
                <w:br/>
                <w:delText>$27.40</w:delText>
              </w:r>
            </w:del>
            <w:ins w:id="42" w:author="Master Repository Process" w:date="2021-08-28T17:50:00Z">
              <w:r>
                <w:rPr>
                  <w:szCs w:val="22"/>
                </w:rPr>
                <w:t>$28.30</w:t>
              </w:r>
            </w:ins>
          </w:p>
          <w:p>
            <w:pPr>
              <w:pStyle w:val="yTableNAm"/>
            </w:pPr>
            <w:ins w:id="43" w:author="Master Repository Process" w:date="2021-08-28T17:50:00Z">
              <w:r>
                <w:br/>
              </w:r>
              <w:r>
                <w:rPr>
                  <w:szCs w:val="22"/>
                </w:rPr>
                <w:t>$28.30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$177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</w:t>
      </w:r>
      <w:ins w:id="44" w:author="Master Repository Process" w:date="2021-08-28T17:50:00Z">
        <w:r>
          <w:t>; 30 Dec 2011 p. 5577</w:t>
        </w:r>
      </w:ins>
      <w:r>
        <w:t>.]</w:t>
      </w:r>
    </w:p>
    <w:p>
      <w:pPr>
        <w:pStyle w:val="yHeading3"/>
      </w:pPr>
      <w:bookmarkStart w:id="45" w:name="_Toc222021690"/>
      <w:bookmarkStart w:id="46" w:name="_Toc233700933"/>
      <w:bookmarkStart w:id="47" w:name="_Toc233701038"/>
      <w:bookmarkStart w:id="48" w:name="_Toc251659825"/>
      <w:bookmarkStart w:id="49" w:name="_Toc265596222"/>
      <w:bookmarkStart w:id="50" w:name="_Toc294858593"/>
      <w:bookmarkStart w:id="51" w:name="_Toc297289331"/>
      <w:bookmarkStart w:id="52" w:name="_Toc312923093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$1 545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$1 900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$1 772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3" w:name="_Toc188956716"/>
      <w:bookmarkStart w:id="54" w:name="_Toc200966777"/>
      <w:bookmarkStart w:id="55" w:name="_Toc222021691"/>
      <w:bookmarkStart w:id="56" w:name="_Toc233700934"/>
      <w:bookmarkStart w:id="57" w:name="_Toc233701039"/>
      <w:bookmarkStart w:id="58" w:name="_Toc251659826"/>
      <w:bookmarkStart w:id="59" w:name="_Toc265596223"/>
      <w:bookmarkStart w:id="60" w:name="_Toc294858594"/>
      <w:bookmarkStart w:id="61" w:name="_Toc297289332"/>
      <w:bookmarkStart w:id="62" w:name="_Toc312923094"/>
      <w:r>
        <w:t>Notes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63" w:name="_Toc312923095"/>
      <w:bookmarkStart w:id="64" w:name="_Toc297289333"/>
      <w:r>
        <w:t>Compilation table</w:t>
      </w:r>
      <w:bookmarkEnd w:id="63"/>
      <w:bookmarkEnd w:id="6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rPr>
          <w:ins w:id="65" w:author="Master Repository Process" w:date="2021-08-28T17:5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6" w:author="Master Repository Process" w:date="2021-08-28T17:50:00Z"/>
                <w:i/>
                <w:sz w:val="19"/>
              </w:rPr>
            </w:pPr>
            <w:ins w:id="67" w:author="Master Repository Process" w:date="2021-08-28T17:50:00Z">
              <w:r>
                <w:rPr>
                  <w:i/>
                  <w:sz w:val="19"/>
                </w:rPr>
                <w:t>Hospitals (Services Charges for Compensable Patients) Determination Amendment Notice (No. 4) 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8" w:author="Master Repository Process" w:date="2021-08-28T17:50:00Z"/>
                <w:sz w:val="19"/>
              </w:rPr>
            </w:pPr>
            <w:ins w:id="69" w:author="Master Repository Process" w:date="2021-08-28T17:50:00Z">
              <w:r>
                <w:rPr>
                  <w:sz w:val="19"/>
                </w:rPr>
                <w:t>30 Dec 2011 p. 5576-7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0" w:author="Master Repository Process" w:date="2021-08-28T17:50:00Z"/>
                <w:sz w:val="19"/>
              </w:rPr>
            </w:pPr>
            <w:ins w:id="71" w:author="Master Repository Process" w:date="2021-08-28T17:50:00Z">
              <w:r>
                <w:rPr>
                  <w:sz w:val="19"/>
                </w:rPr>
                <w:t>cl. 1 and 2: 30 Dec 2011 (see cl. 2(a));</w:t>
              </w:r>
              <w:r>
                <w:rPr>
                  <w:sz w:val="19"/>
                </w:rPr>
                <w:br/>
                <w:t>Notice other than cl. 1 and 2: 1 Jan 2012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00-p0-03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00-q0-02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00-p0-03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00-q0-02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00-p0-03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00-q0-02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32"/>
    <w:docVar w:name="WAFER_20151211131932" w:val="RemoveTrackChanges"/>
    <w:docVar w:name="WAFER_20151211131932_GUID" w:val="e502c8f7-77ef-4860-93f1-e731676566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33527F17-BB00-498B-8EEF-657EDD2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6821</Characters>
  <Application>Microsoft Office Word</Application>
  <DocSecurity>0</DocSecurity>
  <Lines>324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00-p0-03 - 00-q0-02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2021-08-28T09:50:00Z</dcterms:created>
  <dcterms:modified xsi:type="dcterms:W3CDTF">2021-08-28T09:51:00Z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20120101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00-p0-03</vt:lpwstr>
  </property>
  <property fmtid="{D5CDD505-2E9C-101B-9397-08002B2CF9AE}" pid="7" name="FromAsAtDate">
    <vt:lpwstr>01 Jul 2011</vt:lpwstr>
  </property>
  <property fmtid="{D5CDD505-2E9C-101B-9397-08002B2CF9AE}" pid="8" name="ToSuffix">
    <vt:lpwstr>00-q0-02</vt:lpwstr>
  </property>
  <property fmtid="{D5CDD505-2E9C-101B-9397-08002B2CF9AE}" pid="9" name="ToAsAtDate">
    <vt:lpwstr>01 Jan 2012</vt:lpwstr>
  </property>
</Properties>
</file>